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EFD" w:rsidRPr="00EE5816" w:rsidRDefault="00A13EFD" w:rsidP="00A13EFD">
      <w:pPr>
        <w:pStyle w:val="Heading3"/>
        <w:jc w:val="center"/>
        <w:rPr>
          <w:rFonts w:asciiTheme="minorHAnsi" w:hAnsiTheme="minorHAnsi" w:cstheme="minorHAnsi"/>
          <w:sz w:val="24"/>
          <w:szCs w:val="24"/>
          <w:lang w:val="en-US"/>
        </w:rPr>
      </w:pPr>
      <w:r w:rsidRPr="00EE5816">
        <w:rPr>
          <w:rFonts w:asciiTheme="minorHAnsi" w:hAnsiTheme="minorHAnsi" w:cstheme="minorHAnsi"/>
          <w:sz w:val="24"/>
          <w:szCs w:val="24"/>
          <w:lang w:val="en-US"/>
        </w:rPr>
        <w:t>God’s Immutability</w:t>
      </w:r>
    </w:p>
    <w:p w:rsidR="00A13EFD" w:rsidRPr="00EE5816" w:rsidRDefault="00A13EFD" w:rsidP="00A13EFD">
      <w:pPr>
        <w:rPr>
          <w:rFonts w:asciiTheme="minorHAnsi" w:hAnsiTheme="minorHAnsi" w:cstheme="minorHAnsi"/>
          <w:b/>
          <w:bCs/>
          <w:lang w:val="en-US"/>
        </w:rPr>
      </w:pPr>
    </w:p>
    <w:p w:rsidR="00A13EFD" w:rsidRPr="00EE5816" w:rsidRDefault="00A13EFD" w:rsidP="00A13EFD">
      <w:pPr>
        <w:ind w:firstLine="426"/>
        <w:rPr>
          <w:rFonts w:asciiTheme="minorHAnsi" w:hAnsiTheme="minorHAnsi" w:cstheme="minorHAnsi"/>
          <w:b/>
          <w:bCs/>
          <w:lang w:val="en-US"/>
        </w:rPr>
      </w:pPr>
      <w:r w:rsidRPr="00EE5816">
        <w:rPr>
          <w:rFonts w:asciiTheme="minorHAnsi" w:hAnsiTheme="minorHAnsi" w:cstheme="minorHAnsi"/>
          <w:b/>
          <w:bCs/>
          <w:lang w:val="en-US"/>
        </w:rPr>
        <w:t>1. Biblical data</w:t>
      </w:r>
    </w:p>
    <w:p w:rsidR="00A13EFD" w:rsidRPr="00EE5816" w:rsidRDefault="00A13EFD" w:rsidP="00A13EFD">
      <w:pPr>
        <w:ind w:firstLine="360"/>
        <w:rPr>
          <w:rFonts w:asciiTheme="minorHAnsi" w:hAnsiTheme="minorHAnsi" w:cstheme="minorHAnsi"/>
          <w:lang w:val="en-US"/>
        </w:rPr>
      </w:pPr>
    </w:p>
    <w:p w:rsidR="00A13EFD" w:rsidRPr="00EE5816" w:rsidRDefault="00A13EFD" w:rsidP="00A13EFD">
      <w:pPr>
        <w:ind w:firstLine="426"/>
        <w:rPr>
          <w:rFonts w:asciiTheme="minorHAnsi" w:hAnsiTheme="minorHAnsi" w:cstheme="minorHAnsi"/>
          <w:lang w:val="en-US"/>
        </w:rPr>
      </w:pPr>
      <w:r w:rsidRPr="00EE5816">
        <w:rPr>
          <w:rFonts w:asciiTheme="minorHAnsi" w:hAnsiTheme="minorHAnsi" w:cstheme="minorHAnsi"/>
          <w:lang w:val="en-US"/>
        </w:rPr>
        <w:t xml:space="preserve">God’s immutability </w:t>
      </w:r>
      <w:proofErr w:type="gramStart"/>
      <w:r w:rsidRPr="00EE5816">
        <w:rPr>
          <w:rFonts w:asciiTheme="minorHAnsi" w:hAnsiTheme="minorHAnsi" w:cstheme="minorHAnsi"/>
          <w:lang w:val="en-US"/>
        </w:rPr>
        <w:t>is expressed</w:t>
      </w:r>
      <w:proofErr w:type="gramEnd"/>
      <w:r w:rsidRPr="00EE5816">
        <w:rPr>
          <w:rFonts w:asciiTheme="minorHAnsi" w:hAnsiTheme="minorHAnsi" w:cstheme="minorHAnsi"/>
          <w:lang w:val="en-US"/>
        </w:rPr>
        <w:t xml:space="preserve"> in His unchanging nature, standards, promises and plan. The following passages of Scripture underscore God’s unchanging nature:</w:t>
      </w:r>
      <w:r w:rsidRPr="00EE5816">
        <w:rPr>
          <w:rStyle w:val="FootnoteReference"/>
          <w:rFonts w:asciiTheme="minorHAnsi" w:hAnsiTheme="minorHAnsi" w:cstheme="minorHAnsi"/>
          <w:sz w:val="24"/>
          <w:vertAlign w:val="superscript"/>
        </w:rPr>
        <w:footnoteReference w:id="1"/>
      </w:r>
      <w:r w:rsidRPr="00EE5816">
        <w:rPr>
          <w:rFonts w:asciiTheme="minorHAnsi" w:hAnsiTheme="minorHAnsi" w:cstheme="minorHAnsi"/>
          <w:lang w:val="en-US"/>
        </w:rPr>
        <w:t xml:space="preserve"> </w:t>
      </w:r>
    </w:p>
    <w:p w:rsidR="00A13EFD" w:rsidRPr="00EE5816" w:rsidRDefault="00A13EFD" w:rsidP="00A13EFD">
      <w:pPr>
        <w:ind w:firstLine="360"/>
        <w:rPr>
          <w:rFonts w:asciiTheme="minorHAnsi" w:hAnsiTheme="minorHAnsi" w:cstheme="minorHAnsi"/>
          <w:lang w:val="en-US"/>
        </w:rPr>
      </w:pPr>
    </w:p>
    <w:p w:rsidR="00A13EFD" w:rsidRPr="00EE5816" w:rsidRDefault="00A13EFD" w:rsidP="00A13EFD">
      <w:pPr>
        <w:ind w:left="900" w:hanging="180"/>
        <w:rPr>
          <w:rFonts w:asciiTheme="minorHAnsi" w:hAnsiTheme="minorHAnsi" w:cstheme="minorHAnsi"/>
          <w:lang w:val="en-US"/>
        </w:rPr>
      </w:pPr>
      <w:r w:rsidRPr="00EE5816">
        <w:rPr>
          <w:rFonts w:asciiTheme="minorHAnsi" w:hAnsiTheme="minorHAnsi" w:cstheme="minorHAnsi"/>
          <w:lang w:val="en-US"/>
        </w:rPr>
        <w:t xml:space="preserve">- Of old </w:t>
      </w:r>
      <w:proofErr w:type="gramStart"/>
      <w:r w:rsidRPr="00EE5816">
        <w:rPr>
          <w:rFonts w:asciiTheme="minorHAnsi" w:hAnsiTheme="minorHAnsi" w:cstheme="minorHAnsi"/>
          <w:lang w:val="en-US"/>
        </w:rPr>
        <w:t>You</w:t>
      </w:r>
      <w:proofErr w:type="gramEnd"/>
      <w:r w:rsidRPr="00EE5816">
        <w:rPr>
          <w:rFonts w:asciiTheme="minorHAnsi" w:hAnsiTheme="minorHAnsi" w:cstheme="minorHAnsi"/>
          <w:lang w:val="en-US"/>
        </w:rPr>
        <w:t xml:space="preserve"> founded the earth, and the heavens are the work of Your hands. Even they will perish, but </w:t>
      </w:r>
      <w:proofErr w:type="gramStart"/>
      <w:r w:rsidRPr="00EE5816">
        <w:rPr>
          <w:rFonts w:asciiTheme="minorHAnsi" w:hAnsiTheme="minorHAnsi" w:cstheme="minorHAnsi"/>
          <w:lang w:val="en-US"/>
        </w:rPr>
        <w:t>You</w:t>
      </w:r>
      <w:proofErr w:type="gramEnd"/>
      <w:r w:rsidRPr="00EE5816">
        <w:rPr>
          <w:rFonts w:asciiTheme="minorHAnsi" w:hAnsiTheme="minorHAnsi" w:cstheme="minorHAnsi"/>
          <w:lang w:val="en-US"/>
        </w:rPr>
        <w:t xml:space="preserve"> endure; and all of them will wear out like a garment; like clothing You will change them and they will be changed. </w:t>
      </w:r>
      <w:proofErr w:type="gramStart"/>
      <w:r w:rsidRPr="00EE5816">
        <w:rPr>
          <w:rFonts w:asciiTheme="minorHAnsi" w:hAnsiTheme="minorHAnsi" w:cstheme="minorHAnsi"/>
          <w:lang w:val="en-US"/>
        </w:rPr>
        <w:t>But</w:t>
      </w:r>
      <w:proofErr w:type="gramEnd"/>
      <w:r w:rsidRPr="00EE5816">
        <w:rPr>
          <w:rFonts w:asciiTheme="minorHAnsi" w:hAnsiTheme="minorHAnsi" w:cstheme="minorHAnsi"/>
          <w:lang w:val="en-US"/>
        </w:rPr>
        <w:t xml:space="preserve"> You are the same, and Your years will not come to an end (Ps 102:25-27).</w:t>
      </w:r>
    </w:p>
    <w:p w:rsidR="00A13EFD" w:rsidRPr="00EE5816" w:rsidRDefault="00A13EFD" w:rsidP="00A13EFD">
      <w:pPr>
        <w:ind w:left="900" w:hanging="180"/>
        <w:rPr>
          <w:rFonts w:asciiTheme="minorHAnsi" w:hAnsiTheme="minorHAnsi" w:cstheme="minorHAnsi"/>
          <w:lang w:val="en-US"/>
        </w:rPr>
      </w:pPr>
      <w:r w:rsidRPr="00EE5816">
        <w:rPr>
          <w:rFonts w:asciiTheme="minorHAnsi" w:hAnsiTheme="minorHAnsi" w:cstheme="minorHAnsi"/>
          <w:lang w:val="en-US"/>
        </w:rPr>
        <w:t>- For I, Yahweh, do not change; therefore you, O sons of Jacob, are not consumed (Mal 3:6).</w:t>
      </w:r>
    </w:p>
    <w:p w:rsidR="00A13EFD" w:rsidRPr="00EE5816" w:rsidRDefault="00A13EFD" w:rsidP="00A13EFD">
      <w:pPr>
        <w:ind w:left="900" w:hanging="180"/>
        <w:rPr>
          <w:rFonts w:asciiTheme="minorHAnsi" w:hAnsiTheme="minorHAnsi" w:cstheme="minorHAnsi"/>
          <w:lang w:val="en-US"/>
        </w:rPr>
      </w:pPr>
      <w:r w:rsidRPr="00EE5816">
        <w:rPr>
          <w:rFonts w:asciiTheme="minorHAnsi" w:hAnsiTheme="minorHAnsi" w:cstheme="minorHAnsi"/>
          <w:lang w:val="en-US"/>
        </w:rPr>
        <w:t>- Every good thing given and every perfect gift is from above, coming down from the Father of lights, with whom there is no variation or shifting shadow (Jam 1:17).</w:t>
      </w:r>
    </w:p>
    <w:p w:rsidR="00A13EFD" w:rsidRPr="00EE5816" w:rsidRDefault="00A13EFD" w:rsidP="00A13EFD">
      <w:pPr>
        <w:ind w:left="900" w:hanging="180"/>
        <w:rPr>
          <w:rFonts w:asciiTheme="minorHAnsi" w:hAnsiTheme="minorHAnsi" w:cstheme="minorHAnsi"/>
          <w:lang w:val="en-US"/>
        </w:rPr>
      </w:pPr>
      <w:r w:rsidRPr="00EE5816">
        <w:rPr>
          <w:rFonts w:asciiTheme="minorHAnsi" w:hAnsiTheme="minorHAnsi" w:cstheme="minorHAnsi"/>
          <w:lang w:val="en-US"/>
        </w:rPr>
        <w:t>- Jesus Christ {is} the same yesterday and today and forever (</w:t>
      </w:r>
      <w:proofErr w:type="spellStart"/>
      <w:r w:rsidRPr="00EE5816">
        <w:rPr>
          <w:rFonts w:asciiTheme="minorHAnsi" w:hAnsiTheme="minorHAnsi" w:cstheme="minorHAnsi"/>
          <w:lang w:val="en-US"/>
        </w:rPr>
        <w:t>Heb</w:t>
      </w:r>
      <w:proofErr w:type="spellEnd"/>
      <w:r w:rsidRPr="00EE5816">
        <w:rPr>
          <w:rFonts w:asciiTheme="minorHAnsi" w:hAnsiTheme="minorHAnsi" w:cstheme="minorHAnsi"/>
          <w:lang w:val="en-US"/>
        </w:rPr>
        <w:t xml:space="preserve"> 13:8).</w:t>
      </w:r>
    </w:p>
    <w:p w:rsidR="00A13EFD" w:rsidRPr="00EE5816" w:rsidRDefault="00A13EFD" w:rsidP="00A13EFD">
      <w:pPr>
        <w:rPr>
          <w:rFonts w:asciiTheme="minorHAnsi" w:hAnsiTheme="minorHAnsi" w:cstheme="minorHAnsi"/>
          <w:lang w:val="en-US"/>
        </w:rPr>
      </w:pPr>
    </w:p>
    <w:p w:rsidR="00A13EFD" w:rsidRPr="00EE5816" w:rsidRDefault="00A13EFD" w:rsidP="00A13EFD">
      <w:pPr>
        <w:ind w:firstLine="426"/>
        <w:rPr>
          <w:rFonts w:asciiTheme="minorHAnsi" w:hAnsiTheme="minorHAnsi" w:cstheme="minorHAnsi"/>
          <w:lang w:val="en-US"/>
        </w:rPr>
      </w:pPr>
      <w:r w:rsidRPr="00EE5816">
        <w:rPr>
          <w:rFonts w:asciiTheme="minorHAnsi" w:hAnsiTheme="minorHAnsi" w:cstheme="minorHAnsi"/>
          <w:lang w:val="en-US"/>
        </w:rPr>
        <w:t xml:space="preserve">Some individuals do not agree that the above-cited passages prove God’s immutability, feeling rather that they refer to God’s faithfulness to His people. We respond that the latter implies the former – God’s faithfulness in based on His immutability. He is faithful because He does not change. Additionally, Hebrews 13:8 speaks of Christ Himself, not of His faithfulness. In Malachi 3:6, we encounter the verb </w:t>
      </w:r>
      <w:r w:rsidRPr="00EE5816">
        <w:rPr>
          <w:rFonts w:asciiTheme="minorHAnsi" w:hAnsiTheme="minorHAnsi" w:cstheme="minorHAnsi"/>
          <w:rtl/>
          <w:lang w:bidi="he-IL"/>
        </w:rPr>
        <w:t>שָׁנָה</w:t>
      </w:r>
      <w:r w:rsidRPr="00EE5816">
        <w:rPr>
          <w:rFonts w:asciiTheme="minorHAnsi" w:hAnsiTheme="minorHAnsi" w:cstheme="minorHAnsi"/>
          <w:lang w:val="en-US" w:bidi="he-IL"/>
        </w:rPr>
        <w:t xml:space="preserve"> (</w:t>
      </w:r>
      <w:proofErr w:type="spellStart"/>
      <w:r w:rsidRPr="00EE5816">
        <w:rPr>
          <w:rFonts w:asciiTheme="minorHAnsi" w:hAnsiTheme="minorHAnsi" w:cstheme="minorHAnsi"/>
          <w:i/>
          <w:iCs/>
          <w:lang w:val="en-US" w:bidi="he-IL"/>
        </w:rPr>
        <w:t>shana</w:t>
      </w:r>
      <w:proofErr w:type="spellEnd"/>
      <w:r w:rsidRPr="00EE5816">
        <w:rPr>
          <w:rFonts w:asciiTheme="minorHAnsi" w:hAnsiTheme="minorHAnsi" w:cstheme="minorHAnsi"/>
          <w:lang w:val="en-US"/>
        </w:rPr>
        <w:t>), which is best translated “change”: For I, Yahweh, do not change (</w:t>
      </w:r>
      <w:r w:rsidRPr="00EE5816">
        <w:rPr>
          <w:rFonts w:asciiTheme="minorHAnsi" w:hAnsiTheme="minorHAnsi" w:cstheme="minorHAnsi"/>
          <w:rtl/>
          <w:lang w:bidi="he-IL"/>
        </w:rPr>
        <w:t>שָׁנָה</w:t>
      </w:r>
      <w:proofErr w:type="gramStart"/>
      <w:r w:rsidRPr="00EE5816">
        <w:rPr>
          <w:rFonts w:asciiTheme="minorHAnsi" w:hAnsiTheme="minorHAnsi" w:cstheme="minorHAnsi"/>
          <w:lang w:val="en-US"/>
        </w:rPr>
        <w:t>)»</w:t>
      </w:r>
      <w:proofErr w:type="gramEnd"/>
      <w:r w:rsidRPr="00EE5816">
        <w:rPr>
          <w:rFonts w:asciiTheme="minorHAnsi" w:hAnsiTheme="minorHAnsi" w:cstheme="minorHAnsi"/>
          <w:lang w:val="en-US"/>
        </w:rPr>
        <w:t xml:space="preserve">. The idea of “faithfulness,” though, </w:t>
      </w:r>
      <w:proofErr w:type="gramStart"/>
      <w:r w:rsidRPr="00EE5816">
        <w:rPr>
          <w:rFonts w:asciiTheme="minorHAnsi" w:hAnsiTheme="minorHAnsi" w:cstheme="minorHAnsi"/>
          <w:lang w:val="en-US"/>
        </w:rPr>
        <w:t>is expressed</w:t>
      </w:r>
      <w:proofErr w:type="gramEnd"/>
      <w:r w:rsidRPr="00EE5816">
        <w:rPr>
          <w:rFonts w:asciiTheme="minorHAnsi" w:hAnsiTheme="minorHAnsi" w:cstheme="minorHAnsi"/>
          <w:lang w:val="en-US"/>
        </w:rPr>
        <w:t xml:space="preserve"> by the Hebrew root </w:t>
      </w:r>
      <w:r w:rsidRPr="00EE5816">
        <w:rPr>
          <w:rFonts w:asciiTheme="minorHAnsi" w:hAnsiTheme="minorHAnsi" w:cstheme="minorHAnsi"/>
          <w:rtl/>
          <w:lang w:bidi="he-IL"/>
        </w:rPr>
        <w:t>אָמָן</w:t>
      </w:r>
      <w:r w:rsidRPr="00EE5816">
        <w:rPr>
          <w:rFonts w:asciiTheme="minorHAnsi" w:hAnsiTheme="minorHAnsi" w:cstheme="minorHAnsi"/>
          <w:lang w:val="en-US" w:bidi="he-IL"/>
        </w:rPr>
        <w:t xml:space="preserve"> </w:t>
      </w:r>
      <w:r w:rsidRPr="00EE5816">
        <w:rPr>
          <w:rFonts w:asciiTheme="minorHAnsi" w:hAnsiTheme="minorHAnsi" w:cstheme="minorHAnsi"/>
          <w:lang w:val="en-US"/>
        </w:rPr>
        <w:t>(</w:t>
      </w:r>
      <w:proofErr w:type="spellStart"/>
      <w:r w:rsidRPr="00EE5816">
        <w:rPr>
          <w:rFonts w:asciiTheme="minorHAnsi" w:hAnsiTheme="minorHAnsi" w:cstheme="minorHAnsi"/>
          <w:i/>
          <w:iCs/>
          <w:lang w:val="en-US"/>
        </w:rPr>
        <w:t>aman</w:t>
      </w:r>
      <w:proofErr w:type="spellEnd"/>
      <w:r w:rsidRPr="00EE5816">
        <w:rPr>
          <w:rFonts w:asciiTheme="minorHAnsi" w:hAnsiTheme="minorHAnsi" w:cstheme="minorHAnsi"/>
          <w:lang w:val="en-US"/>
        </w:rPr>
        <w:t>).</w:t>
      </w:r>
    </w:p>
    <w:p w:rsidR="00A13EFD" w:rsidRPr="00EE5816" w:rsidRDefault="00A13EFD" w:rsidP="00A13EFD">
      <w:pPr>
        <w:ind w:firstLine="426"/>
        <w:rPr>
          <w:rFonts w:asciiTheme="minorHAnsi" w:hAnsiTheme="minorHAnsi" w:cstheme="minorHAnsi"/>
          <w:lang w:val="en-US"/>
        </w:rPr>
      </w:pPr>
      <w:r w:rsidRPr="00EE5816">
        <w:rPr>
          <w:rFonts w:asciiTheme="minorHAnsi" w:hAnsiTheme="minorHAnsi" w:cstheme="minorHAnsi"/>
          <w:lang w:val="en-US"/>
        </w:rPr>
        <w:t xml:space="preserve">In the case of Psalm 102, God’s nature </w:t>
      </w:r>
      <w:proofErr w:type="gramStart"/>
      <w:r w:rsidRPr="00EE5816">
        <w:rPr>
          <w:rFonts w:asciiTheme="minorHAnsi" w:hAnsiTheme="minorHAnsi" w:cstheme="minorHAnsi"/>
          <w:lang w:val="en-US"/>
        </w:rPr>
        <w:t>is being compared</w:t>
      </w:r>
      <w:proofErr w:type="gramEnd"/>
      <w:r w:rsidRPr="00EE5816">
        <w:rPr>
          <w:rFonts w:asciiTheme="minorHAnsi" w:hAnsiTheme="minorHAnsi" w:cstheme="minorHAnsi"/>
          <w:lang w:val="en-US"/>
        </w:rPr>
        <w:t xml:space="preserve"> with the changing created order. The contrast here is not between God’s faithfulness and the unfaithfulness of creation, but between God’s unchanging nature and the fluidity of nature. These verses </w:t>
      </w:r>
      <w:proofErr w:type="gramStart"/>
      <w:r w:rsidRPr="00EE5816">
        <w:rPr>
          <w:rFonts w:asciiTheme="minorHAnsi" w:hAnsiTheme="minorHAnsi" w:cstheme="minorHAnsi"/>
          <w:lang w:val="en-US"/>
        </w:rPr>
        <w:t>are quoted</w:t>
      </w:r>
      <w:proofErr w:type="gramEnd"/>
      <w:r w:rsidRPr="00EE5816">
        <w:rPr>
          <w:rFonts w:asciiTheme="minorHAnsi" w:hAnsiTheme="minorHAnsi" w:cstheme="minorHAnsi"/>
          <w:lang w:val="en-US"/>
        </w:rPr>
        <w:t xml:space="preserve"> in Hebrews 1:12, where we see a comparison with the how angels may change. Again, the question is not one of faithfulness, but nature or essence.</w:t>
      </w:r>
      <w:r w:rsidRPr="00EE5816">
        <w:rPr>
          <w:rStyle w:val="FootnoteReference"/>
          <w:rFonts w:asciiTheme="minorHAnsi" w:hAnsiTheme="minorHAnsi" w:cstheme="minorHAnsi"/>
          <w:sz w:val="24"/>
          <w:vertAlign w:val="superscript"/>
        </w:rPr>
        <w:footnoteReference w:id="2"/>
      </w:r>
    </w:p>
    <w:p w:rsidR="00A13EFD" w:rsidRPr="00EE5816" w:rsidRDefault="00A13EFD" w:rsidP="00A13EFD">
      <w:pPr>
        <w:ind w:firstLine="426"/>
        <w:rPr>
          <w:rFonts w:asciiTheme="minorHAnsi" w:hAnsiTheme="minorHAnsi" w:cstheme="minorHAnsi"/>
          <w:lang w:val="en-US"/>
        </w:rPr>
      </w:pPr>
      <w:r w:rsidRPr="00EE5816">
        <w:rPr>
          <w:rFonts w:asciiTheme="minorHAnsi" w:hAnsiTheme="minorHAnsi" w:cstheme="minorHAnsi"/>
          <w:lang w:val="en-US"/>
        </w:rPr>
        <w:t xml:space="preserve">We </w:t>
      </w:r>
      <w:proofErr w:type="gramStart"/>
      <w:r w:rsidRPr="00EE5816">
        <w:rPr>
          <w:rFonts w:asciiTheme="minorHAnsi" w:hAnsiTheme="minorHAnsi" w:cstheme="minorHAnsi"/>
          <w:lang w:val="en-US"/>
        </w:rPr>
        <w:t>may, however, speak</w:t>
      </w:r>
      <w:proofErr w:type="gramEnd"/>
      <w:r w:rsidRPr="00EE5816">
        <w:rPr>
          <w:rFonts w:asciiTheme="minorHAnsi" w:hAnsiTheme="minorHAnsi" w:cstheme="minorHAnsi"/>
          <w:lang w:val="en-US"/>
        </w:rPr>
        <w:t xml:space="preserve"> of alterations in God’s feelings or emotions. According to Scripture, God expresses various emotions, such as joy (Isa 62:5), irritation (Ps 77:40), satisfaction (</w:t>
      </w:r>
      <w:proofErr w:type="spellStart"/>
      <w:r w:rsidRPr="00EE5816">
        <w:rPr>
          <w:rFonts w:asciiTheme="minorHAnsi" w:hAnsiTheme="minorHAnsi" w:cstheme="minorHAnsi"/>
          <w:lang w:val="en-US"/>
        </w:rPr>
        <w:t>Eph</w:t>
      </w:r>
      <w:proofErr w:type="spellEnd"/>
      <w:r w:rsidRPr="00EE5816">
        <w:rPr>
          <w:rFonts w:asciiTheme="minorHAnsi" w:hAnsiTheme="minorHAnsi" w:cstheme="minorHAnsi"/>
          <w:lang w:val="en-US"/>
        </w:rPr>
        <w:t xml:space="preserve"> 5:10), dissatisfaction (</w:t>
      </w:r>
      <w:proofErr w:type="spellStart"/>
      <w:r w:rsidRPr="00EE5816">
        <w:rPr>
          <w:rFonts w:asciiTheme="minorHAnsi" w:hAnsiTheme="minorHAnsi" w:cstheme="minorHAnsi"/>
          <w:lang w:val="en-US"/>
        </w:rPr>
        <w:t>Eph</w:t>
      </w:r>
      <w:proofErr w:type="spellEnd"/>
      <w:r w:rsidRPr="00EE5816">
        <w:rPr>
          <w:rFonts w:asciiTheme="minorHAnsi" w:hAnsiTheme="minorHAnsi" w:cstheme="minorHAnsi"/>
          <w:lang w:val="en-US"/>
        </w:rPr>
        <w:t xml:space="preserve"> 4:30), compassion (Ps 102:3), anger (Ex 32:10), etc. God possesses the full spectrum of emotions, just as humans do, who </w:t>
      </w:r>
      <w:proofErr w:type="gramStart"/>
      <w:r w:rsidRPr="00EE5816">
        <w:rPr>
          <w:rFonts w:asciiTheme="minorHAnsi" w:hAnsiTheme="minorHAnsi" w:cstheme="minorHAnsi"/>
          <w:lang w:val="en-US"/>
        </w:rPr>
        <w:t>were created</w:t>
      </w:r>
      <w:proofErr w:type="gramEnd"/>
      <w:r w:rsidRPr="00EE5816">
        <w:rPr>
          <w:rFonts w:asciiTheme="minorHAnsi" w:hAnsiTheme="minorHAnsi" w:cstheme="minorHAnsi"/>
          <w:lang w:val="en-US"/>
        </w:rPr>
        <w:t xml:space="preserve"> in His image.</w:t>
      </w:r>
      <w:r w:rsidRPr="00EE5816">
        <w:rPr>
          <w:rStyle w:val="FootnoteReference"/>
          <w:rFonts w:asciiTheme="minorHAnsi" w:hAnsiTheme="minorHAnsi" w:cstheme="minorHAnsi"/>
          <w:sz w:val="24"/>
          <w:vertAlign w:val="superscript"/>
        </w:rPr>
        <w:footnoteReference w:id="3"/>
      </w:r>
      <w:r w:rsidRPr="00EE5816">
        <w:rPr>
          <w:rFonts w:asciiTheme="minorHAnsi" w:hAnsiTheme="minorHAnsi" w:cstheme="minorHAnsi"/>
          <w:lang w:val="en-US"/>
        </w:rPr>
        <w:t xml:space="preserve"> Some thinkers in Church history, however, rejected the idea of emotions in God, and created the theory of God’s “impassibility,” which we will investigate later in this chapter. </w:t>
      </w:r>
    </w:p>
    <w:p w:rsidR="00A13EFD" w:rsidRPr="00EE5816" w:rsidRDefault="00A13EFD" w:rsidP="00A13EFD">
      <w:pPr>
        <w:ind w:firstLine="426"/>
        <w:rPr>
          <w:rFonts w:asciiTheme="minorHAnsi" w:hAnsiTheme="minorHAnsi" w:cstheme="minorHAnsi"/>
          <w:lang w:val="en-US"/>
        </w:rPr>
      </w:pPr>
      <w:r w:rsidRPr="00EE5816">
        <w:rPr>
          <w:rFonts w:asciiTheme="minorHAnsi" w:hAnsiTheme="minorHAnsi" w:cstheme="minorHAnsi"/>
          <w:lang w:val="en-US"/>
        </w:rPr>
        <w:t xml:space="preserve">God’s standards also do not change, since they </w:t>
      </w:r>
      <w:proofErr w:type="gramStart"/>
      <w:r w:rsidRPr="00EE5816">
        <w:rPr>
          <w:rFonts w:asciiTheme="minorHAnsi" w:hAnsiTheme="minorHAnsi" w:cstheme="minorHAnsi"/>
          <w:lang w:val="en-US"/>
        </w:rPr>
        <w:t>are based</w:t>
      </w:r>
      <w:proofErr w:type="gramEnd"/>
      <w:r w:rsidRPr="00EE5816">
        <w:rPr>
          <w:rFonts w:asciiTheme="minorHAnsi" w:hAnsiTheme="minorHAnsi" w:cstheme="minorHAnsi"/>
          <w:lang w:val="en-US"/>
        </w:rPr>
        <w:t xml:space="preserve"> on His unchanging nature:</w:t>
      </w:r>
    </w:p>
    <w:p w:rsidR="00A13EFD" w:rsidRPr="00EE5816" w:rsidRDefault="00A13EFD" w:rsidP="00A13EFD">
      <w:pPr>
        <w:ind w:firstLine="360"/>
        <w:rPr>
          <w:rFonts w:asciiTheme="minorHAnsi" w:hAnsiTheme="minorHAnsi" w:cstheme="minorHAnsi"/>
          <w:lang w:val="en-US"/>
        </w:rPr>
      </w:pPr>
    </w:p>
    <w:p w:rsidR="00A13EFD" w:rsidRPr="00EE5816" w:rsidRDefault="00A13EFD" w:rsidP="00A13EFD">
      <w:pPr>
        <w:ind w:left="900" w:hanging="180"/>
        <w:rPr>
          <w:rFonts w:asciiTheme="minorHAnsi" w:hAnsiTheme="minorHAnsi" w:cstheme="minorHAnsi"/>
          <w:lang w:val="en-US"/>
        </w:rPr>
      </w:pPr>
      <w:r w:rsidRPr="00EE5816">
        <w:rPr>
          <w:rFonts w:asciiTheme="minorHAnsi" w:hAnsiTheme="minorHAnsi" w:cstheme="minorHAnsi"/>
          <w:lang w:val="en-US"/>
        </w:rPr>
        <w:lastRenderedPageBreak/>
        <w:t xml:space="preserve">- The sum of </w:t>
      </w:r>
      <w:proofErr w:type="gramStart"/>
      <w:r w:rsidRPr="00EE5816">
        <w:rPr>
          <w:rFonts w:asciiTheme="minorHAnsi" w:hAnsiTheme="minorHAnsi" w:cstheme="minorHAnsi"/>
          <w:lang w:val="en-US"/>
        </w:rPr>
        <w:t>Your</w:t>
      </w:r>
      <w:proofErr w:type="gramEnd"/>
      <w:r w:rsidRPr="00EE5816">
        <w:rPr>
          <w:rFonts w:asciiTheme="minorHAnsi" w:hAnsiTheme="minorHAnsi" w:cstheme="minorHAnsi"/>
          <w:lang w:val="en-US"/>
        </w:rPr>
        <w:t xml:space="preserve"> word is truth, and every one of Your righteous ordinances is everlasting (Ps 119:160);</w:t>
      </w:r>
    </w:p>
    <w:p w:rsidR="00A13EFD" w:rsidRPr="00EE5816" w:rsidRDefault="00A13EFD" w:rsidP="00A13EFD">
      <w:pPr>
        <w:ind w:left="900" w:hanging="180"/>
        <w:rPr>
          <w:rFonts w:asciiTheme="minorHAnsi" w:hAnsiTheme="minorHAnsi" w:cstheme="minorHAnsi"/>
          <w:lang w:val="en-US"/>
        </w:rPr>
      </w:pPr>
      <w:r w:rsidRPr="00EE5816">
        <w:rPr>
          <w:rFonts w:asciiTheme="minorHAnsi" w:hAnsiTheme="minorHAnsi" w:cstheme="minorHAnsi"/>
          <w:lang w:val="en-US"/>
        </w:rPr>
        <w:t xml:space="preserve">- For truly I say to you, until heaven and earth pass away, </w:t>
      </w:r>
      <w:proofErr w:type="gramStart"/>
      <w:r w:rsidRPr="00EE5816">
        <w:rPr>
          <w:rFonts w:asciiTheme="minorHAnsi" w:hAnsiTheme="minorHAnsi" w:cstheme="minorHAnsi"/>
          <w:lang w:val="en-US"/>
        </w:rPr>
        <w:t>not</w:t>
      </w:r>
      <w:proofErr w:type="gramEnd"/>
      <w:r w:rsidRPr="00EE5816">
        <w:rPr>
          <w:rFonts w:asciiTheme="minorHAnsi" w:hAnsiTheme="minorHAnsi" w:cstheme="minorHAnsi"/>
          <w:lang w:val="en-US"/>
        </w:rPr>
        <w:t xml:space="preserve"> the </w:t>
      </w:r>
      <w:proofErr w:type="gramStart"/>
      <w:r w:rsidRPr="00EE5816">
        <w:rPr>
          <w:rFonts w:asciiTheme="minorHAnsi" w:hAnsiTheme="minorHAnsi" w:cstheme="minorHAnsi"/>
          <w:lang w:val="en-US"/>
        </w:rPr>
        <w:t>smallest</w:t>
      </w:r>
      <w:proofErr w:type="gramEnd"/>
      <w:r w:rsidRPr="00EE5816">
        <w:rPr>
          <w:rFonts w:asciiTheme="minorHAnsi" w:hAnsiTheme="minorHAnsi" w:cstheme="minorHAnsi"/>
          <w:lang w:val="en-US"/>
        </w:rPr>
        <w:t xml:space="preserve"> letter or stroke shall pass from the Law until all is accomplished (Matt 5:18).</w:t>
      </w:r>
    </w:p>
    <w:p w:rsidR="00A13EFD" w:rsidRPr="00EE5816" w:rsidRDefault="00A13EFD" w:rsidP="00A13EFD">
      <w:pPr>
        <w:ind w:firstLine="360"/>
        <w:rPr>
          <w:rFonts w:asciiTheme="minorHAnsi" w:hAnsiTheme="minorHAnsi" w:cstheme="minorHAnsi"/>
          <w:lang w:val="en-US"/>
        </w:rPr>
      </w:pPr>
    </w:p>
    <w:p w:rsidR="00A13EFD" w:rsidRPr="00EE5816" w:rsidRDefault="00A13EFD" w:rsidP="00A13EFD">
      <w:pPr>
        <w:ind w:firstLine="426"/>
        <w:rPr>
          <w:rFonts w:asciiTheme="minorHAnsi" w:hAnsiTheme="minorHAnsi" w:cstheme="minorHAnsi"/>
          <w:lang w:val="en-US"/>
        </w:rPr>
      </w:pPr>
      <w:r w:rsidRPr="00EE5816">
        <w:rPr>
          <w:rFonts w:asciiTheme="minorHAnsi" w:hAnsiTheme="minorHAnsi" w:cstheme="minorHAnsi"/>
          <w:lang w:val="en-US"/>
        </w:rPr>
        <w:t>In a similar way, God’s plan for His creation does not change. We cite the following passages in support:</w:t>
      </w:r>
      <w:r w:rsidRPr="00EE5816">
        <w:rPr>
          <w:rStyle w:val="FootnoteReference"/>
          <w:rFonts w:asciiTheme="minorHAnsi" w:hAnsiTheme="minorHAnsi" w:cstheme="minorHAnsi"/>
          <w:sz w:val="24"/>
          <w:vertAlign w:val="superscript"/>
        </w:rPr>
        <w:footnoteReference w:id="4"/>
      </w:r>
      <w:r w:rsidRPr="00EE5816">
        <w:rPr>
          <w:rFonts w:asciiTheme="minorHAnsi" w:hAnsiTheme="minorHAnsi" w:cstheme="minorHAnsi"/>
          <w:lang w:val="en-US"/>
        </w:rPr>
        <w:t xml:space="preserve"> </w:t>
      </w:r>
    </w:p>
    <w:p w:rsidR="00A13EFD" w:rsidRPr="00EE5816" w:rsidRDefault="00A13EFD" w:rsidP="00A13EFD">
      <w:pPr>
        <w:ind w:firstLine="360"/>
        <w:rPr>
          <w:rFonts w:asciiTheme="minorHAnsi" w:hAnsiTheme="minorHAnsi" w:cstheme="minorHAnsi"/>
          <w:lang w:val="en-US"/>
        </w:rPr>
      </w:pPr>
    </w:p>
    <w:p w:rsidR="00A13EFD" w:rsidRPr="00EE5816" w:rsidRDefault="00A13EFD" w:rsidP="00A13EFD">
      <w:pPr>
        <w:ind w:left="900" w:hanging="180"/>
        <w:rPr>
          <w:rFonts w:asciiTheme="minorHAnsi" w:hAnsiTheme="minorHAnsi" w:cstheme="minorHAnsi"/>
          <w:lang w:val="en-US"/>
        </w:rPr>
      </w:pPr>
      <w:r w:rsidRPr="00EE5816">
        <w:rPr>
          <w:rFonts w:asciiTheme="minorHAnsi" w:hAnsiTheme="minorHAnsi" w:cstheme="minorHAnsi"/>
          <w:lang w:val="en-US"/>
        </w:rPr>
        <w:t>- The counsel of Yahweh stands forever, the plans of His heart from generation to generation (Ps 33:11)</w:t>
      </w:r>
    </w:p>
    <w:p w:rsidR="00A13EFD" w:rsidRPr="00EE5816" w:rsidRDefault="00A13EFD" w:rsidP="00A13EFD">
      <w:pPr>
        <w:ind w:left="900" w:hanging="180"/>
        <w:rPr>
          <w:rFonts w:asciiTheme="minorHAnsi" w:hAnsiTheme="minorHAnsi" w:cstheme="minorHAnsi"/>
          <w:lang w:val="en-US"/>
        </w:rPr>
      </w:pPr>
      <w:r w:rsidRPr="00EE5816">
        <w:rPr>
          <w:rFonts w:asciiTheme="minorHAnsi" w:hAnsiTheme="minorHAnsi" w:cstheme="minorHAnsi"/>
          <w:lang w:val="en-US"/>
        </w:rPr>
        <w:t>- The grass withers, the flower fades, but the word of our God stands forever (Isa 40:8).</w:t>
      </w:r>
    </w:p>
    <w:p w:rsidR="00A13EFD" w:rsidRPr="00EE5816" w:rsidRDefault="00A13EFD" w:rsidP="00A13EFD">
      <w:pPr>
        <w:ind w:left="900" w:hanging="180"/>
        <w:rPr>
          <w:rFonts w:asciiTheme="minorHAnsi" w:hAnsiTheme="minorHAnsi" w:cstheme="minorHAnsi"/>
          <w:lang w:val="en-US"/>
        </w:rPr>
      </w:pPr>
      <w:r w:rsidRPr="00EE5816">
        <w:rPr>
          <w:rFonts w:asciiTheme="minorHAnsi" w:hAnsiTheme="minorHAnsi" w:cstheme="minorHAnsi"/>
          <w:lang w:val="en-US"/>
        </w:rPr>
        <w:t xml:space="preserve">- Forever, O Yahweh, Your word </w:t>
      </w:r>
      <w:proofErr w:type="gramStart"/>
      <w:r w:rsidRPr="00EE5816">
        <w:rPr>
          <w:rFonts w:asciiTheme="minorHAnsi" w:hAnsiTheme="minorHAnsi" w:cstheme="minorHAnsi"/>
          <w:lang w:val="en-US"/>
        </w:rPr>
        <w:t>is settled</w:t>
      </w:r>
      <w:proofErr w:type="gramEnd"/>
      <w:r w:rsidRPr="00EE5816">
        <w:rPr>
          <w:rFonts w:asciiTheme="minorHAnsi" w:hAnsiTheme="minorHAnsi" w:cstheme="minorHAnsi"/>
          <w:lang w:val="en-US"/>
        </w:rPr>
        <w:t xml:space="preserve"> in heaven (Ps 119:89).</w:t>
      </w:r>
    </w:p>
    <w:p w:rsidR="00A13EFD" w:rsidRPr="00EE5816" w:rsidRDefault="00A13EFD" w:rsidP="00A13EFD">
      <w:pPr>
        <w:ind w:left="900" w:hanging="180"/>
        <w:rPr>
          <w:rFonts w:asciiTheme="minorHAnsi" w:hAnsiTheme="minorHAnsi" w:cstheme="minorHAnsi"/>
          <w:lang w:val="en-US"/>
        </w:rPr>
      </w:pPr>
      <w:r w:rsidRPr="00EE5816">
        <w:rPr>
          <w:rFonts w:asciiTheme="minorHAnsi" w:hAnsiTheme="minorHAnsi" w:cstheme="minorHAnsi"/>
          <w:lang w:val="en-US"/>
        </w:rPr>
        <w:t>- {</w:t>
      </w:r>
      <w:proofErr w:type="gramStart"/>
      <w:r w:rsidRPr="00EE5816">
        <w:rPr>
          <w:rFonts w:asciiTheme="minorHAnsi" w:hAnsiTheme="minorHAnsi" w:cstheme="minorHAnsi"/>
          <w:lang w:val="en-US"/>
        </w:rPr>
        <w:t>This</w:t>
      </w:r>
      <w:proofErr w:type="gramEnd"/>
      <w:r w:rsidRPr="00EE5816">
        <w:rPr>
          <w:rFonts w:asciiTheme="minorHAnsi" w:hAnsiTheme="minorHAnsi" w:cstheme="minorHAnsi"/>
          <w:lang w:val="en-US"/>
        </w:rPr>
        <w:t xml:space="preserve"> was} in accordance with the eternal purpose which He carried out in Christ Jesus our Lord (</w:t>
      </w:r>
      <w:proofErr w:type="spellStart"/>
      <w:r w:rsidRPr="00EE5816">
        <w:rPr>
          <w:rFonts w:asciiTheme="minorHAnsi" w:hAnsiTheme="minorHAnsi" w:cstheme="minorHAnsi"/>
          <w:lang w:val="en-US"/>
        </w:rPr>
        <w:t>Eph</w:t>
      </w:r>
      <w:proofErr w:type="spellEnd"/>
      <w:r w:rsidRPr="00EE5816">
        <w:rPr>
          <w:rFonts w:asciiTheme="minorHAnsi" w:hAnsiTheme="minorHAnsi" w:cstheme="minorHAnsi"/>
          <w:lang w:val="en-US"/>
        </w:rPr>
        <w:t xml:space="preserve"> 3:11).</w:t>
      </w:r>
    </w:p>
    <w:p w:rsidR="00A13EFD" w:rsidRPr="00EE5816" w:rsidRDefault="00A13EFD" w:rsidP="00A13EFD">
      <w:pPr>
        <w:ind w:firstLine="360"/>
        <w:rPr>
          <w:rFonts w:asciiTheme="minorHAnsi" w:hAnsiTheme="minorHAnsi" w:cstheme="minorHAnsi"/>
          <w:lang w:val="en-US"/>
        </w:rPr>
      </w:pPr>
    </w:p>
    <w:p w:rsidR="00A13EFD" w:rsidRPr="00EE5816" w:rsidRDefault="00A13EFD" w:rsidP="00A13EFD">
      <w:pPr>
        <w:ind w:firstLine="426"/>
        <w:rPr>
          <w:rFonts w:asciiTheme="minorHAnsi" w:hAnsiTheme="minorHAnsi" w:cstheme="minorHAnsi"/>
          <w:lang w:val="en-US"/>
        </w:rPr>
      </w:pPr>
      <w:r w:rsidRPr="00EE5816">
        <w:rPr>
          <w:rFonts w:asciiTheme="minorHAnsi" w:hAnsiTheme="minorHAnsi" w:cstheme="minorHAnsi"/>
          <w:lang w:val="en-US"/>
        </w:rPr>
        <w:t>We can say the same for God’s promises:</w:t>
      </w:r>
    </w:p>
    <w:p w:rsidR="00A13EFD" w:rsidRPr="00EE5816" w:rsidRDefault="00A13EFD" w:rsidP="00A13EFD">
      <w:pPr>
        <w:rPr>
          <w:rFonts w:asciiTheme="minorHAnsi" w:hAnsiTheme="minorHAnsi" w:cstheme="minorHAnsi"/>
          <w:lang w:val="en-US"/>
        </w:rPr>
      </w:pPr>
    </w:p>
    <w:p w:rsidR="00A13EFD" w:rsidRPr="00EE5816" w:rsidRDefault="00A13EFD" w:rsidP="00A13EFD">
      <w:pPr>
        <w:ind w:left="900" w:hanging="180"/>
        <w:rPr>
          <w:rFonts w:asciiTheme="minorHAnsi" w:hAnsiTheme="minorHAnsi" w:cstheme="minorHAnsi"/>
          <w:lang w:val="en-US"/>
        </w:rPr>
      </w:pPr>
      <w:r w:rsidRPr="00EE5816">
        <w:rPr>
          <w:rFonts w:asciiTheme="minorHAnsi" w:hAnsiTheme="minorHAnsi" w:cstheme="minorHAnsi"/>
          <w:lang w:val="en-US"/>
        </w:rPr>
        <w:t xml:space="preserve">- “For the mountains may be removed and the hills may shake, but </w:t>
      </w:r>
      <w:proofErr w:type="gramStart"/>
      <w:r w:rsidRPr="00EE5816">
        <w:rPr>
          <w:rFonts w:asciiTheme="minorHAnsi" w:hAnsiTheme="minorHAnsi" w:cstheme="minorHAnsi"/>
          <w:lang w:val="en-US"/>
        </w:rPr>
        <w:t>My</w:t>
      </w:r>
      <w:proofErr w:type="gramEnd"/>
      <w:r w:rsidRPr="00EE5816">
        <w:rPr>
          <w:rFonts w:asciiTheme="minorHAnsi" w:hAnsiTheme="minorHAnsi" w:cstheme="minorHAnsi"/>
          <w:lang w:val="en-US"/>
        </w:rPr>
        <w:t xml:space="preserve"> lovingkindness will not be removed from you, and My covenant of peace will not be shaken," says Yahweh who has compassion on you (Isa 54:10).</w:t>
      </w:r>
    </w:p>
    <w:p w:rsidR="00A13EFD" w:rsidRPr="00EE5816" w:rsidRDefault="00A13EFD" w:rsidP="00A13EFD">
      <w:pPr>
        <w:ind w:left="900" w:hanging="180"/>
        <w:rPr>
          <w:rFonts w:asciiTheme="minorHAnsi" w:hAnsiTheme="minorHAnsi" w:cstheme="minorHAnsi"/>
          <w:lang w:val="en-US"/>
        </w:rPr>
      </w:pPr>
      <w:r w:rsidRPr="00EE5816">
        <w:rPr>
          <w:rFonts w:asciiTheme="minorHAnsi" w:hAnsiTheme="minorHAnsi" w:cstheme="minorHAnsi"/>
          <w:lang w:val="en-US"/>
        </w:rPr>
        <w:t>- In the same way God, desiring even more to show to the heirs of the promise the unchangeableness of His purpose, interposed with an oath, so that by two unchangeable things in which it is impossible for God to lie, we who have taken refuge would have strong encouragement to take hold of the hope set before us (</w:t>
      </w:r>
      <w:proofErr w:type="spellStart"/>
      <w:r w:rsidRPr="00EE5816">
        <w:rPr>
          <w:rFonts w:asciiTheme="minorHAnsi" w:hAnsiTheme="minorHAnsi" w:cstheme="minorHAnsi"/>
          <w:lang w:val="en-US"/>
        </w:rPr>
        <w:t>Heb</w:t>
      </w:r>
      <w:proofErr w:type="spellEnd"/>
      <w:r w:rsidRPr="00EE5816">
        <w:rPr>
          <w:rFonts w:asciiTheme="minorHAnsi" w:hAnsiTheme="minorHAnsi" w:cstheme="minorHAnsi"/>
          <w:lang w:val="en-US"/>
        </w:rPr>
        <w:t xml:space="preserve"> 6:17-18).</w:t>
      </w:r>
    </w:p>
    <w:p w:rsidR="00A13EFD" w:rsidRPr="00EE5816" w:rsidRDefault="00A13EFD" w:rsidP="00A13EFD">
      <w:pPr>
        <w:ind w:left="900" w:hanging="180"/>
        <w:rPr>
          <w:rFonts w:asciiTheme="minorHAnsi" w:hAnsiTheme="minorHAnsi" w:cstheme="minorHAnsi"/>
          <w:lang w:val="en-US"/>
        </w:rPr>
      </w:pPr>
      <w:r w:rsidRPr="00EE5816">
        <w:rPr>
          <w:rFonts w:asciiTheme="minorHAnsi" w:hAnsiTheme="minorHAnsi" w:cstheme="minorHAnsi"/>
          <w:lang w:val="en-US"/>
        </w:rPr>
        <w:t xml:space="preserve">- God is not a man, that He should lie, nor a son of man, that He should repent. Has He said, and will He not do it? </w:t>
      </w:r>
      <w:proofErr w:type="gramStart"/>
      <w:r w:rsidRPr="00EE5816">
        <w:rPr>
          <w:rFonts w:asciiTheme="minorHAnsi" w:hAnsiTheme="minorHAnsi" w:cstheme="minorHAnsi"/>
          <w:lang w:val="en-US"/>
        </w:rPr>
        <w:t>Or</w:t>
      </w:r>
      <w:proofErr w:type="gramEnd"/>
      <w:r w:rsidRPr="00EE5816">
        <w:rPr>
          <w:rFonts w:asciiTheme="minorHAnsi" w:hAnsiTheme="minorHAnsi" w:cstheme="minorHAnsi"/>
          <w:lang w:val="en-US"/>
        </w:rPr>
        <w:t xml:space="preserve"> has He spoken, and will He not make it good?  (</w:t>
      </w:r>
      <w:proofErr w:type="spellStart"/>
      <w:r w:rsidRPr="00EE5816">
        <w:rPr>
          <w:rFonts w:asciiTheme="minorHAnsi" w:hAnsiTheme="minorHAnsi" w:cstheme="minorHAnsi"/>
          <w:lang w:val="en-US"/>
        </w:rPr>
        <w:t>Num</w:t>
      </w:r>
      <w:proofErr w:type="spellEnd"/>
      <w:r w:rsidRPr="00EE5816">
        <w:rPr>
          <w:rFonts w:asciiTheme="minorHAnsi" w:hAnsiTheme="minorHAnsi" w:cstheme="minorHAnsi"/>
          <w:lang w:val="en-US"/>
        </w:rPr>
        <w:t xml:space="preserve"> 23:19).</w:t>
      </w:r>
    </w:p>
    <w:p w:rsidR="00A13EFD" w:rsidRPr="00EE5816" w:rsidRDefault="00A13EFD" w:rsidP="00A13EFD">
      <w:pPr>
        <w:ind w:left="900" w:hanging="180"/>
        <w:rPr>
          <w:rFonts w:asciiTheme="minorHAnsi" w:hAnsiTheme="minorHAnsi" w:cstheme="minorHAnsi"/>
          <w:lang w:val="en-US"/>
        </w:rPr>
      </w:pPr>
      <w:r w:rsidRPr="00EE5816">
        <w:rPr>
          <w:rFonts w:asciiTheme="minorHAnsi" w:hAnsiTheme="minorHAnsi" w:cstheme="minorHAnsi"/>
          <w:lang w:val="en-US"/>
        </w:rPr>
        <w:t>- … in the hope of eternal life, which God, who cannot lie, promised long ages ago (Tit 1:2).</w:t>
      </w:r>
    </w:p>
    <w:p w:rsidR="00A13EFD" w:rsidRPr="00EE5816" w:rsidRDefault="00A13EFD" w:rsidP="00A13EFD">
      <w:pPr>
        <w:ind w:firstLine="360"/>
        <w:rPr>
          <w:rFonts w:asciiTheme="minorHAnsi" w:hAnsiTheme="minorHAnsi" w:cstheme="minorHAnsi"/>
          <w:lang w:val="en-US"/>
        </w:rPr>
      </w:pPr>
    </w:p>
    <w:p w:rsidR="00A13EFD" w:rsidRPr="00EE5816" w:rsidRDefault="00A13EFD" w:rsidP="00A13EFD">
      <w:pPr>
        <w:ind w:firstLine="450"/>
        <w:rPr>
          <w:rFonts w:asciiTheme="minorHAnsi" w:hAnsiTheme="minorHAnsi" w:cstheme="minorHAnsi"/>
          <w:lang w:val="en-US"/>
        </w:rPr>
      </w:pPr>
      <w:r w:rsidRPr="00EE5816">
        <w:rPr>
          <w:rFonts w:asciiTheme="minorHAnsi" w:hAnsiTheme="minorHAnsi" w:cstheme="minorHAnsi"/>
          <w:lang w:val="en-US"/>
        </w:rPr>
        <w:t>Likewise, God’s Word not infrequently speaks of God as a “fortress” or a “rock.” Isaiah 26:4 states, “Trust in Yahweh forever, for in GOD Yahweh, {we have} an everlasting Rock”, and Isaiah 44:8, “Is there any God besides Me, or is there any {other} Rock? I know of none.”</w:t>
      </w:r>
    </w:p>
    <w:p w:rsidR="00A13EFD" w:rsidRPr="00EE5816" w:rsidRDefault="00A13EFD" w:rsidP="00A13EFD">
      <w:pPr>
        <w:ind w:firstLine="540"/>
        <w:rPr>
          <w:rFonts w:asciiTheme="minorHAnsi" w:hAnsiTheme="minorHAnsi" w:cstheme="minorHAnsi"/>
          <w:lang w:val="en-US"/>
        </w:rPr>
      </w:pPr>
      <w:r w:rsidRPr="00EE5816">
        <w:rPr>
          <w:rFonts w:asciiTheme="minorHAnsi" w:hAnsiTheme="minorHAnsi" w:cstheme="minorHAnsi"/>
          <w:lang w:val="en-US"/>
        </w:rPr>
        <w:t xml:space="preserve">At times is does appear that God’s plan changes, or that His promises are not fulfilled. In such cases, God is altering the </w:t>
      </w:r>
      <w:r w:rsidRPr="00EE5816">
        <w:rPr>
          <w:rFonts w:asciiTheme="minorHAnsi" w:hAnsiTheme="minorHAnsi" w:cstheme="minorHAnsi"/>
          <w:i/>
          <w:iCs/>
          <w:lang w:val="en-US"/>
        </w:rPr>
        <w:t>application</w:t>
      </w:r>
      <w:r w:rsidRPr="00EE5816">
        <w:rPr>
          <w:rFonts w:asciiTheme="minorHAnsi" w:hAnsiTheme="minorHAnsi" w:cstheme="minorHAnsi"/>
          <w:lang w:val="en-US"/>
        </w:rPr>
        <w:t xml:space="preserve"> of His plan depending on whether or not people fulfill the conditions He requires. For example, if someone rejects God, that person may forfeit the blessing that God had promised. In Jeremiah 18:10 we read, “If they do that which is evil in my sight, that they obey not my voice, then I will repent of the good, wherewith I said I would benefit them (American Standard Version).”</w:t>
      </w:r>
      <w:r w:rsidRPr="00EE5816">
        <w:rPr>
          <w:rStyle w:val="FootnoteReference"/>
          <w:rFonts w:asciiTheme="minorHAnsi" w:hAnsiTheme="minorHAnsi" w:cstheme="minorHAnsi"/>
          <w:sz w:val="24"/>
          <w:vertAlign w:val="superscript"/>
        </w:rPr>
        <w:footnoteReference w:id="5"/>
      </w:r>
    </w:p>
    <w:p w:rsidR="00A13EFD" w:rsidRPr="00EE5816" w:rsidRDefault="00A13EFD" w:rsidP="00A13EFD">
      <w:pPr>
        <w:ind w:firstLine="450"/>
        <w:rPr>
          <w:rFonts w:asciiTheme="minorHAnsi" w:hAnsiTheme="minorHAnsi" w:cstheme="minorHAnsi"/>
          <w:lang w:val="en-US"/>
        </w:rPr>
      </w:pPr>
      <w:r w:rsidRPr="00EE5816">
        <w:rPr>
          <w:rFonts w:asciiTheme="minorHAnsi" w:hAnsiTheme="minorHAnsi" w:cstheme="minorHAnsi"/>
          <w:lang w:val="en-US"/>
        </w:rPr>
        <w:lastRenderedPageBreak/>
        <w:t>On the other hand, if a person turns to the Lord, that individual can escape the punishment God had intended: “He is gracious and compassionate, slow to anger, abounding in lovingkindness and relenting of evil. Who knows whether He will {not} turn and relent and leave a blessing behind Him (Joel 2:13-14).</w:t>
      </w:r>
      <w:r w:rsidRPr="00EE5816">
        <w:rPr>
          <w:rStyle w:val="FootnoteReference"/>
          <w:rFonts w:asciiTheme="minorHAnsi" w:hAnsiTheme="minorHAnsi" w:cstheme="minorHAnsi"/>
          <w:sz w:val="24"/>
          <w:vertAlign w:val="superscript"/>
        </w:rPr>
        <w:footnoteReference w:id="6"/>
      </w:r>
      <w:r w:rsidRPr="00EE5816">
        <w:rPr>
          <w:rFonts w:asciiTheme="minorHAnsi" w:hAnsiTheme="minorHAnsi" w:cstheme="minorHAnsi"/>
          <w:lang w:val="en-US"/>
        </w:rPr>
        <w:t xml:space="preserve"> A good example from the biblical narrative is when, thanks to Moses’ intercession, “Yahweh changed His mind about the harm which He said He would do to His people” (Ex. 32:14; </w:t>
      </w:r>
      <w:r w:rsidRPr="00EE5816">
        <w:rPr>
          <w:rFonts w:asciiTheme="minorHAnsi" w:hAnsiTheme="minorHAnsi" w:cstheme="minorHAnsi"/>
        </w:rPr>
        <w:t>с</w:t>
      </w:r>
      <w:r w:rsidRPr="00EE5816">
        <w:rPr>
          <w:rFonts w:asciiTheme="minorHAnsi" w:hAnsiTheme="minorHAnsi" w:cstheme="minorHAnsi"/>
          <w:lang w:val="en-US"/>
        </w:rPr>
        <w:t xml:space="preserve">f. </w:t>
      </w:r>
      <w:proofErr w:type="spellStart"/>
      <w:r w:rsidRPr="00EE5816">
        <w:rPr>
          <w:rFonts w:asciiTheme="minorHAnsi" w:hAnsiTheme="minorHAnsi" w:cstheme="minorHAnsi"/>
          <w:lang w:val="en-US"/>
        </w:rPr>
        <w:t>Jer</w:t>
      </w:r>
      <w:proofErr w:type="spellEnd"/>
      <w:r w:rsidRPr="00EE5816">
        <w:rPr>
          <w:rFonts w:asciiTheme="minorHAnsi" w:hAnsiTheme="minorHAnsi" w:cstheme="minorHAnsi"/>
          <w:lang w:val="en-US"/>
        </w:rPr>
        <w:t xml:space="preserve"> 26:13; Jonah 3:10).</w:t>
      </w:r>
      <w:r w:rsidRPr="00EE5816">
        <w:rPr>
          <w:rStyle w:val="FootnoteReference"/>
          <w:rFonts w:asciiTheme="minorHAnsi" w:hAnsiTheme="minorHAnsi" w:cstheme="minorHAnsi"/>
          <w:sz w:val="24"/>
          <w:vertAlign w:val="superscript"/>
        </w:rPr>
        <w:footnoteReference w:id="7"/>
      </w:r>
    </w:p>
    <w:p w:rsidR="00A13EFD" w:rsidRPr="00EE5816" w:rsidRDefault="00A13EFD" w:rsidP="00A13EFD">
      <w:pPr>
        <w:ind w:firstLine="426"/>
        <w:rPr>
          <w:rFonts w:asciiTheme="minorHAnsi" w:hAnsiTheme="minorHAnsi" w:cstheme="minorHAnsi"/>
          <w:lang w:val="en-US"/>
        </w:rPr>
      </w:pPr>
      <w:r w:rsidRPr="00EE5816">
        <w:rPr>
          <w:rFonts w:asciiTheme="minorHAnsi" w:hAnsiTheme="minorHAnsi" w:cstheme="minorHAnsi"/>
          <w:lang w:val="en-US"/>
        </w:rPr>
        <w:t>Therefore, when considering God’s unchanging plan, we must remember that His plan always remains in effect. However, He may apply it differently in response to how people respond to Him. Those who fulfill His conditions receive a blessing, while those who reject Him suffer the corresponding consequences.</w:t>
      </w:r>
      <w:r w:rsidRPr="00EE5816">
        <w:rPr>
          <w:rStyle w:val="FootnoteReference"/>
          <w:rFonts w:asciiTheme="minorHAnsi" w:hAnsiTheme="minorHAnsi" w:cstheme="minorHAnsi"/>
          <w:sz w:val="24"/>
          <w:vertAlign w:val="superscript"/>
        </w:rPr>
        <w:footnoteReference w:id="8"/>
      </w:r>
      <w:r w:rsidRPr="00EE5816">
        <w:rPr>
          <w:rFonts w:asciiTheme="minorHAnsi" w:hAnsiTheme="minorHAnsi" w:cstheme="minorHAnsi"/>
          <w:lang w:val="en-US"/>
        </w:rPr>
        <w:t xml:space="preserve"> </w:t>
      </w:r>
    </w:p>
    <w:p w:rsidR="00A13EFD" w:rsidRPr="00EE5816" w:rsidRDefault="00A13EFD" w:rsidP="00A13EFD">
      <w:pPr>
        <w:ind w:firstLine="426"/>
        <w:rPr>
          <w:rFonts w:asciiTheme="minorHAnsi" w:hAnsiTheme="minorHAnsi" w:cstheme="minorHAnsi"/>
          <w:lang w:val="en-US"/>
        </w:rPr>
      </w:pPr>
      <w:r w:rsidRPr="00EE5816">
        <w:rPr>
          <w:rFonts w:asciiTheme="minorHAnsi" w:hAnsiTheme="minorHAnsi" w:cstheme="minorHAnsi"/>
          <w:lang w:val="en-US"/>
        </w:rPr>
        <w:t xml:space="preserve">Additionally, one must keep in mind that an apparent change in God’s plan may actually be the initiation of a new stage in the unfolding of that plan. The clearest example here is the introduction of the new covenant, which replaced the old covenant (see </w:t>
      </w:r>
      <w:proofErr w:type="spellStart"/>
      <w:r w:rsidRPr="00EE5816">
        <w:rPr>
          <w:rFonts w:asciiTheme="minorHAnsi" w:hAnsiTheme="minorHAnsi" w:cstheme="minorHAnsi"/>
          <w:lang w:val="en-US"/>
        </w:rPr>
        <w:t>Jer</w:t>
      </w:r>
      <w:proofErr w:type="spellEnd"/>
      <w:r w:rsidRPr="00EE5816">
        <w:rPr>
          <w:rFonts w:asciiTheme="minorHAnsi" w:hAnsiTheme="minorHAnsi" w:cstheme="minorHAnsi"/>
          <w:lang w:val="en-US"/>
        </w:rPr>
        <w:t xml:space="preserve"> 31:31-32). </w:t>
      </w:r>
    </w:p>
    <w:p w:rsidR="00A13EFD" w:rsidRPr="00EE5816" w:rsidRDefault="00A13EFD" w:rsidP="00A13EFD">
      <w:pPr>
        <w:ind w:firstLine="426"/>
        <w:rPr>
          <w:rFonts w:asciiTheme="minorHAnsi" w:hAnsiTheme="minorHAnsi" w:cstheme="minorHAnsi"/>
          <w:lang w:val="en-US"/>
        </w:rPr>
      </w:pPr>
      <w:r w:rsidRPr="00EE5816">
        <w:rPr>
          <w:rFonts w:asciiTheme="minorHAnsi" w:hAnsiTheme="minorHAnsi" w:cstheme="minorHAnsi"/>
          <w:lang w:val="en-US"/>
        </w:rPr>
        <w:t xml:space="preserve">Finally, we must examine instances in Scripture </w:t>
      </w:r>
      <w:proofErr w:type="gramStart"/>
      <w:r w:rsidRPr="00EE5816">
        <w:rPr>
          <w:rFonts w:asciiTheme="minorHAnsi" w:hAnsiTheme="minorHAnsi" w:cstheme="minorHAnsi"/>
          <w:lang w:val="en-US"/>
        </w:rPr>
        <w:t>where it seems that God regretted something He did and “repented.”</w:t>
      </w:r>
      <w:proofErr w:type="gramEnd"/>
      <w:r w:rsidRPr="00EE5816">
        <w:rPr>
          <w:rFonts w:asciiTheme="minorHAnsi" w:hAnsiTheme="minorHAnsi" w:cstheme="minorHAnsi"/>
          <w:lang w:val="en-US"/>
        </w:rPr>
        <w:t xml:space="preserve"> </w:t>
      </w:r>
    </w:p>
    <w:p w:rsidR="00A13EFD" w:rsidRPr="00EE5816" w:rsidRDefault="00A13EFD" w:rsidP="00A13EFD">
      <w:pPr>
        <w:rPr>
          <w:rFonts w:asciiTheme="minorHAnsi" w:hAnsiTheme="minorHAnsi" w:cstheme="minorHAnsi"/>
          <w:lang w:val="en-US"/>
        </w:rPr>
      </w:pPr>
    </w:p>
    <w:p w:rsidR="00A13EFD" w:rsidRPr="00EE5816" w:rsidRDefault="00A13EFD" w:rsidP="00A13EFD">
      <w:pPr>
        <w:ind w:left="900" w:hanging="180"/>
        <w:rPr>
          <w:rFonts w:asciiTheme="minorHAnsi" w:hAnsiTheme="minorHAnsi" w:cstheme="minorHAnsi"/>
          <w:lang w:val="en-US"/>
        </w:rPr>
      </w:pPr>
      <w:r w:rsidRPr="00EE5816">
        <w:rPr>
          <w:rFonts w:asciiTheme="minorHAnsi" w:hAnsiTheme="minorHAnsi" w:cstheme="minorHAnsi"/>
          <w:lang w:val="en-US"/>
        </w:rPr>
        <w:t>- Yahweh was sorry that He had made man on the earth, and He was grieved in His heart (Gen 6:6).</w:t>
      </w:r>
    </w:p>
    <w:p w:rsidR="00A13EFD" w:rsidRPr="00EE5816" w:rsidRDefault="00A13EFD" w:rsidP="00A13EFD">
      <w:pPr>
        <w:ind w:left="900" w:hanging="180"/>
        <w:rPr>
          <w:rFonts w:asciiTheme="minorHAnsi" w:hAnsiTheme="minorHAnsi" w:cstheme="minorHAnsi"/>
          <w:lang w:val="en-US"/>
        </w:rPr>
      </w:pPr>
      <w:r w:rsidRPr="00EE5816">
        <w:rPr>
          <w:rFonts w:asciiTheme="minorHAnsi" w:hAnsiTheme="minorHAnsi" w:cstheme="minorHAnsi"/>
          <w:lang w:val="en-US"/>
        </w:rPr>
        <w:t>- Then the word of Yahweh came to Samuel, saying, “I regret that I have made Saul king”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Sam 15:10-11).</w:t>
      </w:r>
    </w:p>
    <w:p w:rsidR="00A13EFD" w:rsidRPr="00EE5816" w:rsidRDefault="00A13EFD" w:rsidP="00A13EFD">
      <w:pPr>
        <w:rPr>
          <w:rFonts w:asciiTheme="minorHAnsi" w:hAnsiTheme="minorHAnsi" w:cstheme="minorHAnsi"/>
          <w:lang w:val="en-US"/>
        </w:rPr>
      </w:pPr>
    </w:p>
    <w:p w:rsidR="00A13EFD" w:rsidRPr="00EE5816" w:rsidRDefault="00A13EFD" w:rsidP="00A13EFD">
      <w:pPr>
        <w:ind w:firstLine="426"/>
        <w:rPr>
          <w:rFonts w:asciiTheme="minorHAnsi" w:hAnsiTheme="minorHAnsi" w:cstheme="minorHAnsi"/>
          <w:lang w:val="en-US"/>
        </w:rPr>
      </w:pPr>
      <w:r w:rsidRPr="00EE5816">
        <w:rPr>
          <w:rFonts w:asciiTheme="minorHAnsi" w:hAnsiTheme="minorHAnsi" w:cstheme="minorHAnsi"/>
          <w:lang w:val="en-US"/>
        </w:rPr>
        <w:t>Does this mean that God made a mistake and regretted what He had done? How can we reconcile this with the claim of God’s perfection? In seeking a solution, we must take into consideration several factors. First, the Bible specifically states that God does not repent:</w:t>
      </w:r>
    </w:p>
    <w:p w:rsidR="00A13EFD" w:rsidRPr="00EE5816" w:rsidRDefault="00A13EFD" w:rsidP="00A13EFD">
      <w:pPr>
        <w:ind w:firstLine="426"/>
        <w:rPr>
          <w:rFonts w:asciiTheme="minorHAnsi" w:hAnsiTheme="minorHAnsi" w:cstheme="minorHAnsi"/>
          <w:lang w:val="en-US"/>
        </w:rPr>
      </w:pPr>
    </w:p>
    <w:p w:rsidR="00A13EFD" w:rsidRPr="00EE5816" w:rsidRDefault="00A13EFD" w:rsidP="00A13EFD">
      <w:pPr>
        <w:ind w:left="900" w:hanging="180"/>
        <w:rPr>
          <w:rFonts w:asciiTheme="minorHAnsi" w:hAnsiTheme="minorHAnsi" w:cstheme="minorHAnsi"/>
          <w:lang w:val="en-US"/>
        </w:rPr>
      </w:pPr>
      <w:r w:rsidRPr="00EE5816">
        <w:rPr>
          <w:rFonts w:asciiTheme="minorHAnsi" w:hAnsiTheme="minorHAnsi" w:cstheme="minorHAnsi"/>
          <w:lang w:val="en-US"/>
        </w:rPr>
        <w:t>- God is not a man, that He should lie, nor a son of man, that He should repent (</w:t>
      </w:r>
      <w:proofErr w:type="spellStart"/>
      <w:r w:rsidRPr="00EE5816">
        <w:rPr>
          <w:rFonts w:asciiTheme="minorHAnsi" w:hAnsiTheme="minorHAnsi" w:cstheme="minorHAnsi"/>
          <w:lang w:val="en-US"/>
        </w:rPr>
        <w:t>Num</w:t>
      </w:r>
      <w:proofErr w:type="spellEnd"/>
      <w:r w:rsidRPr="00EE5816">
        <w:rPr>
          <w:rFonts w:asciiTheme="minorHAnsi" w:hAnsiTheme="minorHAnsi" w:cstheme="minorHAnsi"/>
          <w:lang w:val="en-US"/>
        </w:rPr>
        <w:t xml:space="preserve"> 23:19).</w:t>
      </w:r>
    </w:p>
    <w:p w:rsidR="00A13EFD" w:rsidRPr="00EE5816" w:rsidRDefault="00A13EFD" w:rsidP="00A13EFD">
      <w:pPr>
        <w:ind w:left="900" w:hanging="180"/>
        <w:rPr>
          <w:rFonts w:asciiTheme="minorHAnsi" w:hAnsiTheme="minorHAnsi" w:cstheme="minorHAnsi"/>
          <w:lang w:val="en-US"/>
        </w:rPr>
      </w:pPr>
      <w:r w:rsidRPr="00EE5816">
        <w:rPr>
          <w:rFonts w:asciiTheme="minorHAnsi" w:hAnsiTheme="minorHAnsi" w:cstheme="minorHAnsi"/>
          <w:lang w:val="en-US"/>
        </w:rPr>
        <w:t>- Also the Glory of Israel will not lie or change His mind; for He is not a man that He should change His mind (1 Sam 15:29).</w:t>
      </w:r>
    </w:p>
    <w:p w:rsidR="00A13EFD" w:rsidRPr="00EE5816" w:rsidRDefault="00A13EFD" w:rsidP="00A13EFD">
      <w:pPr>
        <w:rPr>
          <w:rFonts w:asciiTheme="minorHAnsi" w:hAnsiTheme="minorHAnsi" w:cstheme="minorHAnsi"/>
          <w:lang w:val="en-US"/>
        </w:rPr>
      </w:pPr>
    </w:p>
    <w:p w:rsidR="00A13EFD" w:rsidRPr="00EE5816" w:rsidRDefault="00A13EFD" w:rsidP="00A13EFD">
      <w:pPr>
        <w:ind w:firstLine="426"/>
        <w:rPr>
          <w:rFonts w:asciiTheme="minorHAnsi" w:hAnsiTheme="minorHAnsi" w:cstheme="minorHAnsi"/>
          <w:lang w:val="en-US"/>
        </w:rPr>
      </w:pPr>
      <w:r w:rsidRPr="00EE5816">
        <w:rPr>
          <w:rFonts w:asciiTheme="minorHAnsi" w:hAnsiTheme="minorHAnsi" w:cstheme="minorHAnsi"/>
          <w:lang w:val="en-US"/>
        </w:rPr>
        <w:t>We see further evidence of this truth in the following instances:</w:t>
      </w:r>
    </w:p>
    <w:p w:rsidR="00A13EFD" w:rsidRPr="00EE5816" w:rsidRDefault="00A13EFD" w:rsidP="00A13EFD">
      <w:pPr>
        <w:rPr>
          <w:rFonts w:asciiTheme="minorHAnsi" w:hAnsiTheme="minorHAnsi" w:cstheme="minorHAnsi"/>
          <w:lang w:val="en-US"/>
        </w:rPr>
      </w:pPr>
    </w:p>
    <w:p w:rsidR="00A13EFD" w:rsidRPr="00EE5816" w:rsidRDefault="00A13EFD" w:rsidP="00A13EFD">
      <w:pPr>
        <w:ind w:left="900" w:hanging="180"/>
        <w:rPr>
          <w:rFonts w:asciiTheme="minorHAnsi" w:hAnsiTheme="minorHAnsi" w:cstheme="minorHAnsi"/>
          <w:lang w:val="en-US"/>
        </w:rPr>
      </w:pPr>
      <w:r w:rsidRPr="00EE5816">
        <w:rPr>
          <w:rFonts w:asciiTheme="minorHAnsi" w:hAnsiTheme="minorHAnsi" w:cstheme="minorHAnsi"/>
          <w:lang w:val="en-US"/>
        </w:rPr>
        <w:t xml:space="preserve">- For this the earth shall mourn and the heavens above be dark, because I have spoken, I have purposed, and I will not change </w:t>
      </w:r>
      <w:proofErr w:type="gramStart"/>
      <w:r w:rsidRPr="00EE5816">
        <w:rPr>
          <w:rFonts w:asciiTheme="minorHAnsi" w:hAnsiTheme="minorHAnsi" w:cstheme="minorHAnsi"/>
          <w:lang w:val="en-US"/>
        </w:rPr>
        <w:t>My</w:t>
      </w:r>
      <w:proofErr w:type="gramEnd"/>
      <w:r w:rsidRPr="00EE5816">
        <w:rPr>
          <w:rFonts w:asciiTheme="minorHAnsi" w:hAnsiTheme="minorHAnsi" w:cstheme="minorHAnsi"/>
          <w:lang w:val="en-US"/>
        </w:rPr>
        <w:t xml:space="preserve"> mind, nor will I turn from it (</w:t>
      </w:r>
      <w:proofErr w:type="spellStart"/>
      <w:r w:rsidRPr="00EE5816">
        <w:rPr>
          <w:rFonts w:asciiTheme="minorHAnsi" w:hAnsiTheme="minorHAnsi" w:cstheme="minorHAnsi"/>
          <w:lang w:val="en-US"/>
        </w:rPr>
        <w:t>Jer</w:t>
      </w:r>
      <w:proofErr w:type="spellEnd"/>
      <w:r w:rsidRPr="00EE5816">
        <w:rPr>
          <w:rFonts w:asciiTheme="minorHAnsi" w:hAnsiTheme="minorHAnsi" w:cstheme="minorHAnsi"/>
          <w:lang w:val="en-US"/>
        </w:rPr>
        <w:t xml:space="preserve"> 4:28).</w:t>
      </w:r>
    </w:p>
    <w:p w:rsidR="00A13EFD" w:rsidRPr="00EE5816" w:rsidRDefault="00A13EFD" w:rsidP="00A13EFD">
      <w:pPr>
        <w:ind w:left="900" w:hanging="180"/>
        <w:rPr>
          <w:rFonts w:asciiTheme="minorHAnsi" w:hAnsiTheme="minorHAnsi" w:cstheme="minorHAnsi"/>
          <w:lang w:val="en-US"/>
        </w:rPr>
      </w:pPr>
      <w:proofErr w:type="gramStart"/>
      <w:r w:rsidRPr="00EE5816">
        <w:rPr>
          <w:rFonts w:asciiTheme="minorHAnsi" w:hAnsiTheme="minorHAnsi" w:cstheme="minorHAnsi"/>
          <w:lang w:val="en-US"/>
        </w:rPr>
        <w:t>- Yahweh has sworn and will not change His mind, “You are a priest forever According to the order of Melchizedek” (Ps 110:4).</w:t>
      </w:r>
      <w:proofErr w:type="gramEnd"/>
      <w:r w:rsidRPr="00EE5816">
        <w:rPr>
          <w:rFonts w:asciiTheme="minorHAnsi" w:hAnsiTheme="minorHAnsi" w:cstheme="minorHAnsi"/>
          <w:lang w:val="en-US"/>
        </w:rPr>
        <w:t xml:space="preserve"> </w:t>
      </w:r>
    </w:p>
    <w:p w:rsidR="00A13EFD" w:rsidRPr="00EE5816" w:rsidRDefault="00A13EFD" w:rsidP="00A13EFD">
      <w:pPr>
        <w:ind w:left="900" w:hanging="180"/>
        <w:rPr>
          <w:rFonts w:asciiTheme="minorHAnsi" w:hAnsiTheme="minorHAnsi" w:cstheme="minorHAnsi"/>
          <w:lang w:val="en-US"/>
        </w:rPr>
      </w:pPr>
      <w:r w:rsidRPr="00EE5816">
        <w:rPr>
          <w:rFonts w:asciiTheme="minorHAnsi" w:hAnsiTheme="minorHAnsi" w:cstheme="minorHAnsi"/>
          <w:lang w:val="en-US"/>
        </w:rPr>
        <w:t>- I, Yahweh, have spoken; it is coming and I will act. I will not relent, and I will not pity and I will not be sorry (</w:t>
      </w:r>
      <w:proofErr w:type="spellStart"/>
      <w:r w:rsidRPr="00EE5816">
        <w:rPr>
          <w:rFonts w:asciiTheme="minorHAnsi" w:hAnsiTheme="minorHAnsi" w:cstheme="minorHAnsi"/>
          <w:lang w:val="en-US"/>
        </w:rPr>
        <w:t>Ezek</w:t>
      </w:r>
      <w:proofErr w:type="spellEnd"/>
      <w:r w:rsidRPr="00EE5816">
        <w:rPr>
          <w:rFonts w:asciiTheme="minorHAnsi" w:hAnsiTheme="minorHAnsi" w:cstheme="minorHAnsi"/>
          <w:lang w:val="en-US"/>
        </w:rPr>
        <w:t xml:space="preserve"> 24:14).</w:t>
      </w:r>
      <w:r w:rsidRPr="00EE5816">
        <w:rPr>
          <w:rStyle w:val="FootnoteReference"/>
          <w:rFonts w:asciiTheme="minorHAnsi" w:hAnsiTheme="minorHAnsi" w:cstheme="minorHAnsi"/>
          <w:sz w:val="24"/>
          <w:vertAlign w:val="superscript"/>
        </w:rPr>
        <w:footnoteReference w:id="9"/>
      </w:r>
    </w:p>
    <w:p w:rsidR="00A13EFD" w:rsidRPr="00EE5816" w:rsidRDefault="00A13EFD" w:rsidP="00A13EFD">
      <w:pPr>
        <w:ind w:firstLine="426"/>
        <w:rPr>
          <w:rFonts w:asciiTheme="minorHAnsi" w:hAnsiTheme="minorHAnsi" w:cstheme="minorHAnsi"/>
          <w:lang w:val="en-US"/>
        </w:rPr>
      </w:pPr>
    </w:p>
    <w:p w:rsidR="00A13EFD" w:rsidRPr="00EE5816" w:rsidRDefault="00A13EFD" w:rsidP="00A13EFD">
      <w:pPr>
        <w:ind w:firstLine="426"/>
        <w:rPr>
          <w:rFonts w:asciiTheme="minorHAnsi" w:hAnsiTheme="minorHAnsi" w:cstheme="minorHAnsi"/>
          <w:lang w:val="en-US"/>
        </w:rPr>
      </w:pPr>
      <w:r w:rsidRPr="00EE5816">
        <w:rPr>
          <w:rFonts w:asciiTheme="minorHAnsi" w:hAnsiTheme="minorHAnsi" w:cstheme="minorHAnsi"/>
          <w:lang w:val="en-US"/>
        </w:rPr>
        <w:lastRenderedPageBreak/>
        <w:t xml:space="preserve">Second, God’s “repentance” differs from human repentance. This is evident in the use of different Hebrew terms. The verb used for God’s “repentance” is </w:t>
      </w:r>
      <w:r w:rsidRPr="00EE5816">
        <w:rPr>
          <w:rFonts w:asciiTheme="minorHAnsi" w:hAnsiTheme="minorHAnsi" w:cstheme="minorHAnsi"/>
          <w:rtl/>
          <w:lang w:bidi="he-IL"/>
        </w:rPr>
        <w:t>נָחָם</w:t>
      </w:r>
      <w:r w:rsidRPr="00EE5816">
        <w:rPr>
          <w:rFonts w:asciiTheme="minorHAnsi" w:hAnsiTheme="minorHAnsi" w:cstheme="minorHAnsi"/>
          <w:lang w:val="en-US" w:bidi="he-IL"/>
        </w:rPr>
        <w:t xml:space="preserve"> </w:t>
      </w:r>
      <w:r w:rsidRPr="00EE5816">
        <w:rPr>
          <w:rFonts w:asciiTheme="minorHAnsi" w:hAnsiTheme="minorHAnsi" w:cstheme="minorHAnsi"/>
          <w:lang w:val="en-US"/>
        </w:rPr>
        <w:t>(</w:t>
      </w:r>
      <w:proofErr w:type="spellStart"/>
      <w:r w:rsidRPr="00EE5816">
        <w:rPr>
          <w:rFonts w:asciiTheme="minorHAnsi" w:hAnsiTheme="minorHAnsi" w:cstheme="minorHAnsi"/>
          <w:i/>
          <w:iCs/>
          <w:lang w:val="en-US"/>
        </w:rPr>
        <w:t>naham</w:t>
      </w:r>
      <w:proofErr w:type="spellEnd"/>
      <w:r w:rsidRPr="00EE5816">
        <w:rPr>
          <w:rFonts w:asciiTheme="minorHAnsi" w:hAnsiTheme="minorHAnsi" w:cstheme="minorHAnsi"/>
          <w:lang w:val="en-US"/>
        </w:rPr>
        <w:t xml:space="preserve">) in the </w:t>
      </w:r>
      <w:proofErr w:type="spellStart"/>
      <w:r w:rsidRPr="00EE5816">
        <w:rPr>
          <w:rFonts w:asciiTheme="minorHAnsi" w:hAnsiTheme="minorHAnsi" w:cstheme="minorHAnsi"/>
          <w:lang w:val="en-US"/>
        </w:rPr>
        <w:t>Niph’al</w:t>
      </w:r>
      <w:proofErr w:type="spellEnd"/>
      <w:r w:rsidRPr="00EE5816">
        <w:rPr>
          <w:rFonts w:asciiTheme="minorHAnsi" w:hAnsiTheme="minorHAnsi" w:cstheme="minorHAnsi"/>
          <w:lang w:val="en-US"/>
        </w:rPr>
        <w:t xml:space="preserve"> form, which means “be comforted,” “regret,” “rethink,” or “have compassion.”</w:t>
      </w:r>
      <w:r w:rsidRPr="00EE5816">
        <w:rPr>
          <w:rFonts w:asciiTheme="minorHAnsi" w:hAnsiTheme="minorHAnsi" w:cstheme="minorHAnsi"/>
          <w:vertAlign w:val="superscript"/>
        </w:rPr>
        <w:footnoteReference w:id="10"/>
      </w:r>
      <w:r w:rsidRPr="00EE5816">
        <w:rPr>
          <w:rFonts w:asciiTheme="minorHAnsi" w:hAnsiTheme="minorHAnsi" w:cstheme="minorHAnsi"/>
          <w:lang w:val="en-US"/>
        </w:rPr>
        <w:t xml:space="preserve"> For human repentance, another verb in employed – </w:t>
      </w:r>
      <w:r w:rsidRPr="00EE5816">
        <w:rPr>
          <w:rFonts w:asciiTheme="minorHAnsi" w:hAnsiTheme="minorHAnsi" w:cstheme="minorHAnsi"/>
          <w:rtl/>
          <w:lang w:bidi="he-IL"/>
        </w:rPr>
        <w:t>שׁוּב</w:t>
      </w:r>
      <w:r w:rsidRPr="00EE5816">
        <w:rPr>
          <w:rFonts w:asciiTheme="minorHAnsi" w:hAnsiTheme="minorHAnsi" w:cstheme="minorHAnsi"/>
          <w:lang w:val="en-US" w:bidi="he-IL"/>
        </w:rPr>
        <w:t xml:space="preserve"> (</w:t>
      </w:r>
      <w:proofErr w:type="spellStart"/>
      <w:r w:rsidRPr="00EE5816">
        <w:rPr>
          <w:rFonts w:asciiTheme="minorHAnsi" w:hAnsiTheme="minorHAnsi" w:cstheme="minorHAnsi"/>
          <w:i/>
          <w:iCs/>
          <w:lang w:val="en-US"/>
        </w:rPr>
        <w:t>shuv</w:t>
      </w:r>
      <w:proofErr w:type="spellEnd"/>
      <w:r w:rsidRPr="00EE5816">
        <w:rPr>
          <w:rFonts w:asciiTheme="minorHAnsi" w:hAnsiTheme="minorHAnsi" w:cstheme="minorHAnsi"/>
          <w:lang w:val="en-US"/>
        </w:rPr>
        <w:t xml:space="preserve">), which </w:t>
      </w:r>
      <w:proofErr w:type="gramStart"/>
      <w:r w:rsidRPr="00EE5816">
        <w:rPr>
          <w:rFonts w:asciiTheme="minorHAnsi" w:hAnsiTheme="minorHAnsi" w:cstheme="minorHAnsi"/>
          <w:lang w:val="en-US"/>
        </w:rPr>
        <w:t>means</w:t>
      </w:r>
      <w:proofErr w:type="gramEnd"/>
      <w:r w:rsidRPr="00EE5816">
        <w:rPr>
          <w:rFonts w:asciiTheme="minorHAnsi" w:hAnsiTheme="minorHAnsi" w:cstheme="minorHAnsi"/>
          <w:lang w:val="en-US"/>
        </w:rPr>
        <w:t xml:space="preserve"> “to turn.” </w:t>
      </w:r>
    </w:p>
    <w:p w:rsidR="00A13EFD" w:rsidRPr="00EE5816" w:rsidRDefault="00A13EFD" w:rsidP="00A13EFD">
      <w:pPr>
        <w:ind w:firstLine="426"/>
        <w:rPr>
          <w:rFonts w:asciiTheme="minorHAnsi" w:hAnsiTheme="minorHAnsi" w:cstheme="minorHAnsi"/>
          <w:lang w:val="en-US"/>
        </w:rPr>
      </w:pPr>
      <w:r w:rsidRPr="00EE5816">
        <w:rPr>
          <w:rFonts w:asciiTheme="minorHAnsi" w:hAnsiTheme="minorHAnsi" w:cstheme="minorHAnsi"/>
          <w:lang w:val="en-US"/>
        </w:rPr>
        <w:t>The difference between these acts of “repentance” is again the use of anthropomorphism in respect to God. His “repentance” is an expression of His dissatisfaction, displeasure, and grief regarding human disobedience. So then, when it is written that God had “regret that I have made Saul king,”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Sam 15:10) or that He “was sorry that He had made man on the earth” (Gen 6:6), He is expressing His grief in terms familiar to His hearers.  </w:t>
      </w:r>
    </w:p>
    <w:p w:rsidR="00A13EFD" w:rsidRPr="00EE5816" w:rsidRDefault="00A13EFD" w:rsidP="00A13EFD">
      <w:pPr>
        <w:ind w:firstLine="426"/>
        <w:rPr>
          <w:rFonts w:asciiTheme="minorHAnsi" w:hAnsiTheme="minorHAnsi" w:cstheme="minorHAnsi"/>
          <w:lang w:val="en-US"/>
        </w:rPr>
      </w:pPr>
      <w:r w:rsidRPr="00EE5816">
        <w:rPr>
          <w:rFonts w:asciiTheme="minorHAnsi" w:hAnsiTheme="minorHAnsi" w:cstheme="minorHAnsi"/>
          <w:lang w:val="en-US"/>
        </w:rPr>
        <w:t xml:space="preserve">It is interesting to note that the Greek translation of the Old Testament, the Septuagint, translates these “repentance” verses differently. In Genesis 6:6, instead of the literal translation that God “was sorry that He had made man on the earth,” we read, “God was angry that He made man.” In Exodus 32:12, where Moses prayed that God would change His mind about {doing} harm to His people, the Septuagint renders it, “Have mercy on the evil of </w:t>
      </w:r>
      <w:proofErr w:type="gramStart"/>
      <w:r w:rsidRPr="00EE5816">
        <w:rPr>
          <w:rFonts w:asciiTheme="minorHAnsi" w:hAnsiTheme="minorHAnsi" w:cstheme="minorHAnsi"/>
          <w:lang w:val="en-US"/>
        </w:rPr>
        <w:t>Your</w:t>
      </w:r>
      <w:proofErr w:type="gramEnd"/>
      <w:r w:rsidRPr="00EE5816">
        <w:rPr>
          <w:rFonts w:asciiTheme="minorHAnsi" w:hAnsiTheme="minorHAnsi" w:cstheme="minorHAnsi"/>
          <w:lang w:val="en-US"/>
        </w:rPr>
        <w:t xml:space="preserve"> people.”</w:t>
      </w:r>
      <w:r w:rsidRPr="00EE5816">
        <w:rPr>
          <w:rStyle w:val="FootnoteReference"/>
          <w:rFonts w:asciiTheme="minorHAnsi" w:hAnsiTheme="minorHAnsi" w:cstheme="minorHAnsi"/>
          <w:sz w:val="24"/>
          <w:vertAlign w:val="superscript"/>
        </w:rPr>
        <w:footnoteReference w:id="11"/>
      </w:r>
      <w:r w:rsidRPr="00EE5816">
        <w:rPr>
          <w:rFonts w:asciiTheme="minorHAnsi" w:hAnsiTheme="minorHAnsi" w:cstheme="minorHAnsi"/>
          <w:lang w:val="en-US"/>
        </w:rPr>
        <w:t xml:space="preserve"> This observation is consistent with the general trajectory of the Septuagint translations to avoid any anthropomorphic description of God.</w:t>
      </w:r>
    </w:p>
    <w:p w:rsidR="00A13EFD" w:rsidRPr="00EE5816" w:rsidRDefault="00A13EFD" w:rsidP="00A13EFD">
      <w:pPr>
        <w:rPr>
          <w:rFonts w:asciiTheme="minorHAnsi" w:hAnsiTheme="minorHAnsi" w:cstheme="minorHAnsi"/>
          <w:lang w:val="en-US"/>
        </w:rPr>
      </w:pPr>
    </w:p>
    <w:p w:rsidR="00A13EFD" w:rsidRPr="00EE5816" w:rsidRDefault="00A13EFD" w:rsidP="00A13EFD">
      <w:pPr>
        <w:ind w:left="450"/>
        <w:rPr>
          <w:rFonts w:asciiTheme="minorHAnsi" w:hAnsiTheme="minorHAnsi" w:cstheme="minorHAnsi"/>
          <w:b/>
          <w:bCs/>
          <w:lang w:val="en-US"/>
        </w:rPr>
      </w:pPr>
      <w:r w:rsidRPr="00EE5816">
        <w:rPr>
          <w:rFonts w:asciiTheme="minorHAnsi" w:hAnsiTheme="minorHAnsi" w:cstheme="minorHAnsi"/>
          <w:b/>
          <w:bCs/>
          <w:lang w:val="en-US"/>
        </w:rPr>
        <w:t>2. Theological Investigation</w:t>
      </w:r>
    </w:p>
    <w:p w:rsidR="00A13EFD" w:rsidRPr="00EE5816" w:rsidRDefault="00A13EFD" w:rsidP="00A13EFD">
      <w:pPr>
        <w:rPr>
          <w:rFonts w:asciiTheme="minorHAnsi" w:hAnsiTheme="minorHAnsi" w:cstheme="minorHAnsi"/>
          <w:lang w:val="en-US"/>
        </w:rPr>
      </w:pPr>
    </w:p>
    <w:p w:rsidR="00A13EFD" w:rsidRPr="00EE5816" w:rsidRDefault="00A13EFD" w:rsidP="00A13EFD">
      <w:pPr>
        <w:ind w:firstLine="426"/>
        <w:rPr>
          <w:rFonts w:asciiTheme="minorHAnsi" w:hAnsiTheme="minorHAnsi" w:cstheme="minorHAnsi"/>
          <w:b/>
          <w:bCs/>
          <w:lang w:val="en-US"/>
        </w:rPr>
      </w:pPr>
      <w:r w:rsidRPr="00EE5816">
        <w:rPr>
          <w:rFonts w:asciiTheme="minorHAnsi" w:hAnsiTheme="minorHAnsi" w:cstheme="minorHAnsi"/>
          <w:b/>
          <w:bCs/>
        </w:rPr>
        <w:t>а</w:t>
      </w:r>
      <w:r w:rsidRPr="00EE5816">
        <w:rPr>
          <w:rFonts w:asciiTheme="minorHAnsi" w:hAnsiTheme="minorHAnsi" w:cstheme="minorHAnsi"/>
          <w:b/>
          <w:bCs/>
          <w:lang w:val="en-US"/>
        </w:rPr>
        <w:t>. General Features</w:t>
      </w:r>
    </w:p>
    <w:p w:rsidR="00A13EFD" w:rsidRPr="00EE5816" w:rsidRDefault="00A13EFD" w:rsidP="00A13EFD">
      <w:pPr>
        <w:ind w:firstLine="426"/>
        <w:rPr>
          <w:rFonts w:asciiTheme="minorHAnsi" w:hAnsiTheme="minorHAnsi" w:cstheme="minorHAnsi"/>
          <w:lang w:val="en-US"/>
        </w:rPr>
      </w:pPr>
    </w:p>
    <w:p w:rsidR="00A13EFD" w:rsidRPr="00EE5816" w:rsidRDefault="00A13EFD" w:rsidP="00A13EFD">
      <w:pPr>
        <w:ind w:firstLine="426"/>
        <w:rPr>
          <w:rFonts w:asciiTheme="minorHAnsi" w:hAnsiTheme="minorHAnsi" w:cstheme="minorHAnsi"/>
          <w:color w:val="FF0000"/>
          <w:lang w:val="en-US"/>
        </w:rPr>
      </w:pPr>
      <w:r w:rsidRPr="00EE5816">
        <w:rPr>
          <w:rFonts w:asciiTheme="minorHAnsi" w:hAnsiTheme="minorHAnsi" w:cstheme="minorHAnsi"/>
          <w:lang w:val="en-US"/>
        </w:rPr>
        <w:t xml:space="preserve">Respected theologian Wayne </w:t>
      </w:r>
      <w:proofErr w:type="spellStart"/>
      <w:r w:rsidRPr="00EE5816">
        <w:rPr>
          <w:rFonts w:asciiTheme="minorHAnsi" w:hAnsiTheme="minorHAnsi" w:cstheme="minorHAnsi"/>
          <w:lang w:val="en-US"/>
        </w:rPr>
        <w:t>Grudem</w:t>
      </w:r>
      <w:proofErr w:type="spellEnd"/>
      <w:r w:rsidRPr="00EE5816">
        <w:rPr>
          <w:rFonts w:asciiTheme="minorHAnsi" w:hAnsiTheme="minorHAnsi" w:cstheme="minorHAnsi"/>
          <w:lang w:val="en-US"/>
        </w:rPr>
        <w:t xml:space="preserve"> describes this aspect of God’s nature in the following way: “God is unchanging in his being, perfections, purposes, and promises, yet God does act and feel emotions, and he acts and feels differently in response to different situations.”</w:t>
      </w:r>
      <w:r w:rsidRPr="00EE5816">
        <w:rPr>
          <w:rStyle w:val="FootnoteReference"/>
          <w:rFonts w:asciiTheme="minorHAnsi" w:hAnsiTheme="minorHAnsi" w:cstheme="minorHAnsi"/>
          <w:sz w:val="24"/>
          <w:vertAlign w:val="superscript"/>
        </w:rPr>
        <w:footnoteReference w:id="12"/>
      </w:r>
      <w:r w:rsidRPr="00EE5816">
        <w:rPr>
          <w:rFonts w:asciiTheme="minorHAnsi" w:hAnsiTheme="minorHAnsi" w:cstheme="minorHAnsi"/>
          <w:lang w:val="en-US"/>
        </w:rPr>
        <w:t xml:space="preserve"> </w:t>
      </w:r>
      <w:proofErr w:type="spellStart"/>
      <w:r w:rsidRPr="00EE5816">
        <w:rPr>
          <w:rFonts w:asciiTheme="minorHAnsi" w:hAnsiTheme="minorHAnsi" w:cstheme="minorHAnsi"/>
          <w:lang w:val="en-US"/>
        </w:rPr>
        <w:t>Grudem</w:t>
      </w:r>
      <w:proofErr w:type="spellEnd"/>
      <w:r w:rsidRPr="00EE5816">
        <w:rPr>
          <w:rFonts w:asciiTheme="minorHAnsi" w:hAnsiTheme="minorHAnsi" w:cstheme="minorHAnsi"/>
          <w:lang w:val="en-US"/>
        </w:rPr>
        <w:t xml:space="preserve"> also states, “The definition given about specifies that God is unchanging – not in every way that we might imagine, but only in ways that Scripture itself affirms.”</w:t>
      </w:r>
      <w:r w:rsidRPr="00EE5816">
        <w:rPr>
          <w:rStyle w:val="FootnoteReference"/>
          <w:rFonts w:asciiTheme="minorHAnsi" w:hAnsiTheme="minorHAnsi" w:cstheme="minorHAnsi"/>
          <w:sz w:val="24"/>
          <w:vertAlign w:val="superscript"/>
        </w:rPr>
        <w:footnoteReference w:id="13"/>
      </w:r>
      <w:r w:rsidRPr="00EE5816">
        <w:rPr>
          <w:rFonts w:asciiTheme="minorHAnsi" w:hAnsiTheme="minorHAnsi" w:cstheme="minorHAnsi"/>
          <w:color w:val="FF0000"/>
          <w:lang w:val="en-US"/>
        </w:rPr>
        <w:t xml:space="preserve"> </w:t>
      </w:r>
    </w:p>
    <w:p w:rsidR="00A13EFD" w:rsidRPr="00EE5816" w:rsidRDefault="00A13EFD" w:rsidP="00A13EFD">
      <w:pPr>
        <w:ind w:firstLine="426"/>
        <w:rPr>
          <w:rFonts w:asciiTheme="minorHAnsi" w:hAnsiTheme="minorHAnsi" w:cstheme="minorHAnsi"/>
          <w:lang w:val="en-US"/>
        </w:rPr>
      </w:pPr>
      <w:r w:rsidRPr="00EE5816">
        <w:rPr>
          <w:rFonts w:asciiTheme="minorHAnsi" w:hAnsiTheme="minorHAnsi" w:cstheme="minorHAnsi"/>
          <w:lang w:val="en-US"/>
        </w:rPr>
        <w:t>Along with presenting a biblical defense for this doctrine, Nelson Pike claims that admission of God’s timeless nature forces the conclusion of His immutability as well: “If an object changes, that object is different at a given time from what it was at an earlier time. This is what it is to change. Thus, in order to change, an object must exist at two moments in time. It follows that if an object is timeless … it does not change.”</w:t>
      </w:r>
      <w:r w:rsidRPr="00EE5816">
        <w:rPr>
          <w:rStyle w:val="FootnoteReference"/>
          <w:rFonts w:asciiTheme="minorHAnsi" w:hAnsiTheme="minorHAnsi" w:cstheme="minorHAnsi"/>
          <w:sz w:val="24"/>
          <w:vertAlign w:val="superscript"/>
        </w:rPr>
        <w:footnoteReference w:id="14"/>
      </w:r>
    </w:p>
    <w:p w:rsidR="00A13EFD" w:rsidRPr="00EE5816" w:rsidRDefault="00A13EFD" w:rsidP="00A13EFD">
      <w:pPr>
        <w:ind w:firstLine="426"/>
        <w:rPr>
          <w:rFonts w:asciiTheme="minorHAnsi" w:hAnsiTheme="minorHAnsi" w:cstheme="minorHAnsi"/>
          <w:lang w:val="en-US"/>
        </w:rPr>
      </w:pPr>
      <w:r w:rsidRPr="00EE5816">
        <w:rPr>
          <w:rFonts w:asciiTheme="minorHAnsi" w:hAnsiTheme="minorHAnsi" w:cstheme="minorHAnsi"/>
          <w:lang w:val="en-US"/>
        </w:rPr>
        <w:t xml:space="preserve">One may object, however, that the doctrine of God’s immutability contradicts His role as Creator. If God created the world at a moment in time, does this not imply that He Himself changed? Previously He was not the Creator, but afterward He became so. </w:t>
      </w:r>
    </w:p>
    <w:p w:rsidR="00A13EFD" w:rsidRPr="00EE5816" w:rsidRDefault="00A13EFD" w:rsidP="00A13EFD">
      <w:pPr>
        <w:ind w:firstLine="426"/>
        <w:rPr>
          <w:rFonts w:asciiTheme="minorHAnsi" w:hAnsiTheme="minorHAnsi" w:cstheme="minorHAnsi"/>
          <w:lang w:val="en-US"/>
        </w:rPr>
      </w:pPr>
      <w:r w:rsidRPr="00EE5816">
        <w:rPr>
          <w:rFonts w:asciiTheme="minorHAnsi" w:hAnsiTheme="minorHAnsi" w:cstheme="minorHAnsi"/>
          <w:lang w:val="en-US"/>
        </w:rPr>
        <w:t xml:space="preserve">On the other hand, if God created all things from nothing, then no change occurred in His basic nature. If He had formed the universe from His own substance, then He would have experienced change. Since, however, He created all from nothing and, in essence, is distinct </w:t>
      </w:r>
      <w:r w:rsidRPr="00EE5816">
        <w:rPr>
          <w:rFonts w:asciiTheme="minorHAnsi" w:hAnsiTheme="minorHAnsi" w:cstheme="minorHAnsi"/>
          <w:lang w:val="en-US"/>
        </w:rPr>
        <w:lastRenderedPageBreak/>
        <w:t>from the created order, no change need occur in His basic nature. We can also add that from eternity past God intended to create. So then, in this respect one may consider Him the Creator from eternity past.</w:t>
      </w:r>
      <w:r w:rsidRPr="00EE5816">
        <w:rPr>
          <w:rStyle w:val="FootnoteReference"/>
          <w:rFonts w:asciiTheme="minorHAnsi" w:hAnsiTheme="minorHAnsi" w:cstheme="minorHAnsi"/>
          <w:sz w:val="24"/>
          <w:vertAlign w:val="superscript"/>
        </w:rPr>
        <w:footnoteReference w:id="15"/>
      </w:r>
      <w:r w:rsidRPr="00EE5816">
        <w:rPr>
          <w:rFonts w:asciiTheme="minorHAnsi" w:hAnsiTheme="minorHAnsi" w:cstheme="minorHAnsi"/>
          <w:lang w:val="en-US"/>
        </w:rPr>
        <w:t xml:space="preserve"> </w:t>
      </w:r>
    </w:p>
    <w:p w:rsidR="00A13EFD" w:rsidRPr="00EE5816" w:rsidRDefault="00A13EFD" w:rsidP="00A13EFD">
      <w:pPr>
        <w:ind w:firstLine="426"/>
        <w:rPr>
          <w:rFonts w:asciiTheme="minorHAnsi" w:hAnsiTheme="minorHAnsi" w:cstheme="minorHAnsi"/>
          <w:lang w:val="en-US"/>
        </w:rPr>
      </w:pPr>
      <w:r w:rsidRPr="00EE5816">
        <w:rPr>
          <w:rFonts w:asciiTheme="minorHAnsi" w:hAnsiTheme="minorHAnsi" w:cstheme="minorHAnsi"/>
          <w:lang w:val="en-US"/>
        </w:rPr>
        <w:t xml:space="preserve">A similar question arises in respect to the incarnation of God the Son. Did His nature change when He became man? We respond that in His incarnation, the Son did not cease being God. His divine nature experienced no alteration, </w:t>
      </w:r>
      <w:proofErr w:type="gramStart"/>
      <w:r w:rsidRPr="00EE5816">
        <w:rPr>
          <w:rFonts w:asciiTheme="minorHAnsi" w:hAnsiTheme="minorHAnsi" w:cstheme="minorHAnsi"/>
          <w:lang w:val="en-US"/>
        </w:rPr>
        <w:t>was not diminished</w:t>
      </w:r>
      <w:proofErr w:type="gramEnd"/>
      <w:r w:rsidRPr="00EE5816">
        <w:rPr>
          <w:rFonts w:asciiTheme="minorHAnsi" w:hAnsiTheme="minorHAnsi" w:cstheme="minorHAnsi"/>
          <w:lang w:val="en-US"/>
        </w:rPr>
        <w:t>, and suffered no corruption. The incarnation involved no loss of divinity, but rather the adoption of humanity. Therefore, the incarnation did not compromise the Son’s immutability.</w:t>
      </w:r>
      <w:r w:rsidRPr="00EE5816">
        <w:rPr>
          <w:rStyle w:val="FootnoteReference"/>
          <w:rFonts w:asciiTheme="minorHAnsi" w:hAnsiTheme="minorHAnsi" w:cstheme="minorHAnsi"/>
          <w:sz w:val="24"/>
          <w:vertAlign w:val="superscript"/>
        </w:rPr>
        <w:footnoteReference w:id="16"/>
      </w:r>
    </w:p>
    <w:p w:rsidR="00A13EFD" w:rsidRPr="00EE5816" w:rsidRDefault="00A13EFD" w:rsidP="00A13EFD">
      <w:pPr>
        <w:ind w:firstLine="426"/>
        <w:rPr>
          <w:rFonts w:asciiTheme="minorHAnsi" w:hAnsiTheme="minorHAnsi" w:cstheme="minorHAnsi"/>
          <w:lang w:val="en-US"/>
        </w:rPr>
      </w:pPr>
    </w:p>
    <w:p w:rsidR="00A13EFD" w:rsidRPr="00EE5816" w:rsidRDefault="00A13EFD" w:rsidP="00A13EFD">
      <w:pPr>
        <w:ind w:left="450"/>
        <w:rPr>
          <w:rFonts w:asciiTheme="minorHAnsi" w:hAnsiTheme="minorHAnsi" w:cstheme="minorHAnsi"/>
          <w:b/>
          <w:bCs/>
          <w:lang w:val="en-US"/>
        </w:rPr>
      </w:pPr>
      <w:r w:rsidRPr="00EE5816">
        <w:rPr>
          <w:rFonts w:asciiTheme="minorHAnsi" w:hAnsiTheme="minorHAnsi" w:cstheme="minorHAnsi"/>
          <w:b/>
          <w:bCs/>
          <w:lang w:val="en-US"/>
        </w:rPr>
        <w:t>b. Extreme Views</w:t>
      </w:r>
    </w:p>
    <w:p w:rsidR="00A13EFD" w:rsidRPr="00EE5816" w:rsidRDefault="00A13EFD" w:rsidP="00A13EFD">
      <w:pPr>
        <w:ind w:firstLine="426"/>
        <w:rPr>
          <w:rFonts w:asciiTheme="minorHAnsi" w:hAnsiTheme="minorHAnsi" w:cstheme="minorHAnsi"/>
          <w:lang w:val="en-US"/>
        </w:rPr>
      </w:pPr>
    </w:p>
    <w:p w:rsidR="00A13EFD" w:rsidRPr="00EE5816" w:rsidRDefault="00A13EFD" w:rsidP="00A13EFD">
      <w:pPr>
        <w:ind w:firstLine="426"/>
        <w:rPr>
          <w:rFonts w:asciiTheme="minorHAnsi" w:hAnsiTheme="minorHAnsi" w:cstheme="minorHAnsi"/>
          <w:lang w:val="en-US"/>
        </w:rPr>
      </w:pPr>
      <w:r w:rsidRPr="00EE5816">
        <w:rPr>
          <w:rFonts w:asciiTheme="minorHAnsi" w:hAnsiTheme="minorHAnsi" w:cstheme="minorHAnsi"/>
          <w:lang w:val="en-US"/>
        </w:rPr>
        <w:t xml:space="preserve">Two serious aberrations of this doctrine exist that we need to address. Some claim that God’s immutability excludes that God possesses changing emotions. This is termed God’s “impassibility.” On the other extreme, proponents of “process theology” feel that God changes in His very nature, that is, He is undergoing development on the way to perfection. </w:t>
      </w:r>
    </w:p>
    <w:p w:rsidR="00A13EFD" w:rsidRPr="00EE5816" w:rsidRDefault="00A13EFD" w:rsidP="00A13EFD">
      <w:pPr>
        <w:ind w:firstLine="426"/>
        <w:rPr>
          <w:rFonts w:asciiTheme="minorHAnsi" w:hAnsiTheme="minorHAnsi" w:cstheme="minorHAnsi"/>
          <w:b/>
          <w:bCs/>
          <w:lang w:val="en-US"/>
        </w:rPr>
      </w:pPr>
    </w:p>
    <w:p w:rsidR="00A13EFD" w:rsidRPr="00EE5816" w:rsidRDefault="00A13EFD" w:rsidP="00A13EFD">
      <w:pPr>
        <w:ind w:firstLine="426"/>
        <w:rPr>
          <w:rFonts w:asciiTheme="minorHAnsi" w:hAnsiTheme="minorHAnsi" w:cstheme="minorHAnsi"/>
          <w:b/>
          <w:bCs/>
          <w:lang w:val="en-US"/>
        </w:rPr>
      </w:pPr>
      <w:r w:rsidRPr="00EE5816">
        <w:rPr>
          <w:rFonts w:asciiTheme="minorHAnsi" w:hAnsiTheme="minorHAnsi" w:cstheme="minorHAnsi"/>
          <w:b/>
          <w:bCs/>
          <w:lang w:val="en-US"/>
        </w:rPr>
        <w:t>1) God’s Impassibility</w:t>
      </w:r>
    </w:p>
    <w:p w:rsidR="00A13EFD" w:rsidRPr="00EE5816" w:rsidRDefault="00A13EFD" w:rsidP="00A13EFD">
      <w:pPr>
        <w:ind w:firstLine="426"/>
        <w:rPr>
          <w:rFonts w:asciiTheme="minorHAnsi" w:hAnsiTheme="minorHAnsi" w:cstheme="minorHAnsi"/>
          <w:b/>
          <w:bCs/>
          <w:lang w:val="en-US"/>
        </w:rPr>
      </w:pPr>
    </w:p>
    <w:p w:rsidR="00A13EFD" w:rsidRPr="00EE5816" w:rsidRDefault="00A13EFD" w:rsidP="00A13EFD">
      <w:pPr>
        <w:ind w:firstLine="426"/>
        <w:rPr>
          <w:rFonts w:asciiTheme="minorHAnsi" w:hAnsiTheme="minorHAnsi" w:cstheme="minorHAnsi"/>
          <w:lang w:val="en-US"/>
        </w:rPr>
      </w:pPr>
      <w:r w:rsidRPr="00EE5816">
        <w:rPr>
          <w:rFonts w:asciiTheme="minorHAnsi" w:hAnsiTheme="minorHAnsi" w:cstheme="minorHAnsi"/>
          <w:lang w:val="en-US"/>
        </w:rPr>
        <w:t xml:space="preserve">The teaching of God’s impassibility dates back to Greek philosophical thought. In their cosmology, the Greeks focused heavily on God’s perfection. They believed that change introduced imperfection. Therefore, God cannot be subject to change in any respect. If something changes, it cannot be perfect because either it changed from being perfect to being imperfect, or it changed from being imperfect to being perfect. </w:t>
      </w:r>
      <w:proofErr w:type="gramStart"/>
      <w:r w:rsidRPr="00EE5816">
        <w:rPr>
          <w:rFonts w:asciiTheme="minorHAnsi" w:hAnsiTheme="minorHAnsi" w:cstheme="minorHAnsi"/>
          <w:lang w:val="en-US"/>
        </w:rPr>
        <w:t>Aristotle,</w:t>
      </w:r>
      <w:proofErr w:type="gramEnd"/>
      <w:r w:rsidRPr="00EE5816">
        <w:rPr>
          <w:rFonts w:asciiTheme="minorHAnsi" w:hAnsiTheme="minorHAnsi" w:cstheme="minorHAnsi"/>
          <w:lang w:val="en-US"/>
        </w:rPr>
        <w:t xml:space="preserve"> also affirmed that the slightest change indicated imperfection. Therefore, he also allowed no change in the divine.</w:t>
      </w:r>
      <w:r w:rsidRPr="00EE5816">
        <w:rPr>
          <w:rStyle w:val="FootnoteReference"/>
          <w:rFonts w:asciiTheme="minorHAnsi" w:hAnsiTheme="minorHAnsi" w:cstheme="minorHAnsi"/>
          <w:sz w:val="24"/>
          <w:vertAlign w:val="superscript"/>
          <w:lang w:val="en-US"/>
        </w:rPr>
        <w:footnoteReference w:id="17"/>
      </w:r>
      <w:r w:rsidRPr="00EE5816">
        <w:rPr>
          <w:rFonts w:asciiTheme="minorHAnsi" w:hAnsiTheme="minorHAnsi" w:cstheme="minorHAnsi"/>
          <w:lang w:val="en-US"/>
        </w:rPr>
        <w:t xml:space="preserve"> Many Church Fathers and mediaeval theologians followed his thinking. Their influence </w:t>
      </w:r>
      <w:proofErr w:type="gramStart"/>
      <w:r w:rsidRPr="00EE5816">
        <w:rPr>
          <w:rFonts w:asciiTheme="minorHAnsi" w:hAnsiTheme="minorHAnsi" w:cstheme="minorHAnsi"/>
          <w:lang w:val="en-US"/>
        </w:rPr>
        <w:t>is felt</w:t>
      </w:r>
      <w:proofErr w:type="gramEnd"/>
      <w:r w:rsidRPr="00EE5816">
        <w:rPr>
          <w:rFonts w:asciiTheme="minorHAnsi" w:hAnsiTheme="minorHAnsi" w:cstheme="minorHAnsi"/>
          <w:lang w:val="en-US"/>
        </w:rPr>
        <w:t xml:space="preserve"> in the Church even today. </w:t>
      </w:r>
    </w:p>
    <w:p w:rsidR="00A13EFD" w:rsidRPr="00EE5816" w:rsidRDefault="00A13EFD" w:rsidP="00A13EFD">
      <w:pPr>
        <w:ind w:firstLine="426"/>
        <w:rPr>
          <w:rStyle w:val="dhighlight"/>
          <w:rFonts w:asciiTheme="minorHAnsi" w:hAnsiTheme="minorHAnsi" w:cstheme="minorHAnsi"/>
          <w:lang w:val="en-US"/>
        </w:rPr>
      </w:pPr>
      <w:r w:rsidRPr="00EE5816">
        <w:rPr>
          <w:rFonts w:asciiTheme="minorHAnsi" w:hAnsiTheme="minorHAnsi" w:cstheme="minorHAnsi"/>
          <w:lang w:val="en-US"/>
        </w:rPr>
        <w:t xml:space="preserve">Another adherent of this teaching in antiquity was the Hellenistic Jewish philosopher Philo of Alexandria, who dedicated an entire work to the question: </w:t>
      </w:r>
      <w:r w:rsidRPr="00EE5816">
        <w:rPr>
          <w:rFonts w:asciiTheme="minorHAnsi" w:hAnsiTheme="minorHAnsi" w:cstheme="minorHAnsi"/>
          <w:i/>
          <w:iCs/>
          <w:lang w:val="en-US"/>
        </w:rPr>
        <w:t>On the Unchangeableness of God</w:t>
      </w:r>
      <w:r w:rsidRPr="00EE5816">
        <w:rPr>
          <w:rFonts w:asciiTheme="minorHAnsi" w:hAnsiTheme="minorHAnsi" w:cstheme="minorHAnsi"/>
          <w:lang w:val="en-US"/>
        </w:rPr>
        <w:t>. Philo explained the attribution of emotions to God in Scripture by considering them figures of speech.</w:t>
      </w:r>
      <w:r w:rsidRPr="00EE5816">
        <w:rPr>
          <w:rStyle w:val="FootnoteReference"/>
          <w:rFonts w:asciiTheme="minorHAnsi" w:hAnsiTheme="minorHAnsi" w:cstheme="minorHAnsi"/>
          <w:sz w:val="24"/>
          <w:vertAlign w:val="superscript"/>
        </w:rPr>
        <w:footnoteReference w:id="18"/>
      </w:r>
      <w:r w:rsidRPr="00EE5816">
        <w:rPr>
          <w:rFonts w:asciiTheme="minorHAnsi" w:hAnsiTheme="minorHAnsi" w:cstheme="minorHAnsi"/>
          <w:lang w:val="en-US"/>
        </w:rPr>
        <w:t xml:space="preserve"> Another native of Alexandria, the Church Father Clement, embraced this teaching in his doctrine of the “Christian gnostic.” He taught that in their time, the apostles overcame all emotion: not only negative ones, like anger, fear, and lust, but also positive ones, like courage, zeal, and joy. They felt that this was a way to be imitators of God.</w:t>
      </w:r>
      <w:r w:rsidRPr="00EE5816">
        <w:rPr>
          <w:rStyle w:val="FootnoteReference"/>
          <w:rFonts w:asciiTheme="minorHAnsi" w:hAnsiTheme="minorHAnsi" w:cstheme="minorHAnsi"/>
          <w:sz w:val="24"/>
          <w:vertAlign w:val="superscript"/>
        </w:rPr>
        <w:footnoteReference w:id="19"/>
      </w:r>
      <w:r w:rsidRPr="00EE5816">
        <w:rPr>
          <w:rStyle w:val="dhighlight"/>
          <w:rFonts w:asciiTheme="minorHAnsi" w:hAnsiTheme="minorHAnsi" w:cstheme="minorHAnsi"/>
          <w:lang w:val="en-US"/>
        </w:rPr>
        <w:t xml:space="preserve"> </w:t>
      </w:r>
    </w:p>
    <w:p w:rsidR="00A13EFD" w:rsidRPr="00EE5816" w:rsidRDefault="00A13EFD" w:rsidP="00A13EFD">
      <w:pPr>
        <w:ind w:firstLine="426"/>
        <w:rPr>
          <w:rFonts w:asciiTheme="minorHAnsi" w:hAnsiTheme="minorHAnsi" w:cstheme="minorHAnsi"/>
          <w:lang w:val="en-US"/>
        </w:rPr>
      </w:pPr>
      <w:r w:rsidRPr="00EE5816">
        <w:rPr>
          <w:rFonts w:asciiTheme="minorHAnsi" w:hAnsiTheme="minorHAnsi" w:cstheme="minorHAnsi"/>
          <w:lang w:val="en-US"/>
        </w:rPr>
        <w:t xml:space="preserve">Another proponent of this view was Anselm of Canterbury (1033-1109), who commented on this topic in his work </w:t>
      </w:r>
      <w:proofErr w:type="spellStart"/>
      <w:r w:rsidRPr="00EE5816">
        <w:rPr>
          <w:rFonts w:asciiTheme="minorHAnsi" w:hAnsiTheme="minorHAnsi" w:cstheme="minorHAnsi"/>
          <w:i/>
          <w:iCs/>
          <w:lang w:val="en-US"/>
        </w:rPr>
        <w:t>Proslogion</w:t>
      </w:r>
      <w:proofErr w:type="spellEnd"/>
      <w:r w:rsidRPr="00EE5816">
        <w:rPr>
          <w:rFonts w:asciiTheme="minorHAnsi" w:hAnsiTheme="minorHAnsi" w:cstheme="minorHAnsi"/>
          <w:lang w:val="en-US"/>
        </w:rPr>
        <w:t>. Along with Philo, he considered God’s emotions in Scripture to be figurative speech. He asserted that Scripture so speaks of God as a condescension to us, but God, in fact, has no feeling. Anselm explains, “You are truly compassionate in terms of our experience. Yet you are not so in terms of your own.”</w:t>
      </w:r>
      <w:r w:rsidRPr="00EE5816">
        <w:rPr>
          <w:rStyle w:val="FootnoteReference"/>
          <w:rFonts w:asciiTheme="minorHAnsi" w:hAnsiTheme="minorHAnsi" w:cstheme="minorHAnsi"/>
          <w:sz w:val="24"/>
          <w:vertAlign w:val="superscript"/>
        </w:rPr>
        <w:footnoteReference w:id="20"/>
      </w:r>
      <w:r w:rsidRPr="00EE5816">
        <w:rPr>
          <w:rFonts w:asciiTheme="minorHAnsi" w:hAnsiTheme="minorHAnsi" w:cstheme="minorHAnsi"/>
          <w:lang w:val="en-US"/>
        </w:rPr>
        <w:t xml:space="preserve"> In his wake, Thomas Aquinas, a fervent </w:t>
      </w:r>
      <w:r w:rsidRPr="00EE5816">
        <w:rPr>
          <w:rFonts w:asciiTheme="minorHAnsi" w:hAnsiTheme="minorHAnsi" w:cstheme="minorHAnsi"/>
          <w:lang w:val="en-US"/>
        </w:rPr>
        <w:lastRenderedPageBreak/>
        <w:t>disciple of Aristotle, affirmed, “Mercy is especially to be attributed to God, provided this is regarded as an effect, not as a feeling of suffering.”</w:t>
      </w:r>
      <w:r w:rsidRPr="00EE5816">
        <w:rPr>
          <w:rStyle w:val="FootnoteReference"/>
          <w:rFonts w:asciiTheme="minorHAnsi" w:hAnsiTheme="minorHAnsi" w:cstheme="minorHAnsi"/>
          <w:sz w:val="24"/>
          <w:vertAlign w:val="superscript"/>
        </w:rPr>
        <w:footnoteReference w:id="21"/>
      </w:r>
      <w:r w:rsidRPr="00EE5816">
        <w:rPr>
          <w:rFonts w:asciiTheme="minorHAnsi" w:hAnsiTheme="minorHAnsi" w:cstheme="minorHAnsi"/>
          <w:lang w:val="en-US"/>
        </w:rPr>
        <w:t xml:space="preserve"> </w:t>
      </w:r>
    </w:p>
    <w:p w:rsidR="00A13EFD" w:rsidRPr="00EE5816" w:rsidRDefault="00A13EFD" w:rsidP="00A13EFD">
      <w:pPr>
        <w:ind w:firstLine="426"/>
        <w:rPr>
          <w:rFonts w:asciiTheme="minorHAnsi" w:hAnsiTheme="minorHAnsi" w:cstheme="minorHAnsi"/>
          <w:lang w:val="en-US"/>
        </w:rPr>
      </w:pPr>
      <w:r w:rsidRPr="00EE5816">
        <w:rPr>
          <w:rFonts w:asciiTheme="minorHAnsi" w:hAnsiTheme="minorHAnsi" w:cstheme="minorHAnsi"/>
          <w:lang w:val="en-US"/>
        </w:rPr>
        <w:t xml:space="preserve">Some proponents of this theory go to the extreme of claiming that God is impassible to the point that He is indifferent toward people, even if they </w:t>
      </w:r>
      <w:proofErr w:type="gramStart"/>
      <w:r w:rsidRPr="00EE5816">
        <w:rPr>
          <w:rFonts w:asciiTheme="minorHAnsi" w:hAnsiTheme="minorHAnsi" w:cstheme="minorHAnsi"/>
          <w:lang w:val="en-US"/>
        </w:rPr>
        <w:t>are headed</w:t>
      </w:r>
      <w:proofErr w:type="gramEnd"/>
      <w:r w:rsidRPr="00EE5816">
        <w:rPr>
          <w:rFonts w:asciiTheme="minorHAnsi" w:hAnsiTheme="minorHAnsi" w:cstheme="minorHAnsi"/>
          <w:lang w:val="en-US"/>
        </w:rPr>
        <w:t xml:space="preserve"> for eternal damnation. When we read that Jesus had compassion, it </w:t>
      </w:r>
      <w:proofErr w:type="gramStart"/>
      <w:r w:rsidRPr="00EE5816">
        <w:rPr>
          <w:rFonts w:asciiTheme="minorHAnsi" w:hAnsiTheme="minorHAnsi" w:cstheme="minorHAnsi"/>
          <w:lang w:val="en-US"/>
        </w:rPr>
        <w:t>is thought</w:t>
      </w:r>
      <w:proofErr w:type="gramEnd"/>
      <w:r w:rsidRPr="00EE5816">
        <w:rPr>
          <w:rFonts w:asciiTheme="minorHAnsi" w:hAnsiTheme="minorHAnsi" w:cstheme="minorHAnsi"/>
          <w:lang w:val="en-US"/>
        </w:rPr>
        <w:t xml:space="preserve"> that He was acting purely out of His human nature. In His divine nature, however, He felt no mercy.</w:t>
      </w:r>
      <w:r w:rsidRPr="00EE5816">
        <w:rPr>
          <w:rStyle w:val="FootnoteReference"/>
          <w:rFonts w:asciiTheme="minorHAnsi" w:hAnsiTheme="minorHAnsi" w:cstheme="minorHAnsi"/>
          <w:sz w:val="24"/>
          <w:vertAlign w:val="superscript"/>
        </w:rPr>
        <w:footnoteReference w:id="22"/>
      </w:r>
      <w:r w:rsidRPr="00EE5816">
        <w:rPr>
          <w:rFonts w:asciiTheme="minorHAnsi" w:hAnsiTheme="minorHAnsi" w:cstheme="minorHAnsi"/>
          <w:lang w:val="en-US"/>
        </w:rPr>
        <w:t xml:space="preserve"> Bray seeks to soften this position by saying that, even though God’s nature is impassive, the Persons of the Godhead in their individuality </w:t>
      </w:r>
      <w:proofErr w:type="gramStart"/>
      <w:r w:rsidRPr="00EE5816">
        <w:rPr>
          <w:rFonts w:asciiTheme="minorHAnsi" w:hAnsiTheme="minorHAnsi" w:cstheme="minorHAnsi"/>
          <w:lang w:val="en-US"/>
        </w:rPr>
        <w:t>may be moved</w:t>
      </w:r>
      <w:proofErr w:type="gramEnd"/>
      <w:r w:rsidRPr="00EE5816">
        <w:rPr>
          <w:rFonts w:asciiTheme="minorHAnsi" w:hAnsiTheme="minorHAnsi" w:cstheme="minorHAnsi"/>
          <w:lang w:val="en-US"/>
        </w:rPr>
        <w:t xml:space="preserve"> by human need.</w:t>
      </w:r>
      <w:r w:rsidRPr="00EE5816">
        <w:rPr>
          <w:rStyle w:val="FootnoteReference"/>
          <w:rFonts w:asciiTheme="minorHAnsi" w:hAnsiTheme="minorHAnsi" w:cstheme="minorHAnsi"/>
          <w:sz w:val="24"/>
          <w:vertAlign w:val="superscript"/>
        </w:rPr>
        <w:footnoteReference w:id="23"/>
      </w:r>
    </w:p>
    <w:p w:rsidR="00A13EFD" w:rsidRPr="00EE5816" w:rsidRDefault="00A13EFD" w:rsidP="00A13EFD">
      <w:pPr>
        <w:ind w:firstLine="426"/>
        <w:rPr>
          <w:rFonts w:asciiTheme="minorHAnsi" w:hAnsiTheme="minorHAnsi" w:cstheme="minorHAnsi"/>
          <w:lang w:val="en-US"/>
        </w:rPr>
      </w:pPr>
      <w:r w:rsidRPr="00EE5816">
        <w:rPr>
          <w:rFonts w:asciiTheme="minorHAnsi" w:hAnsiTheme="minorHAnsi" w:cstheme="minorHAnsi"/>
          <w:lang w:val="en-US"/>
        </w:rPr>
        <w:t>Even the highly respected theologian Millard Erickson holds to the doctrine of God’s impassibility, yet in a more moderate form.</w:t>
      </w:r>
      <w:r w:rsidRPr="00EE5816">
        <w:rPr>
          <w:rStyle w:val="FootnoteReference"/>
          <w:rFonts w:asciiTheme="minorHAnsi" w:hAnsiTheme="minorHAnsi" w:cstheme="minorHAnsi"/>
          <w:sz w:val="24"/>
          <w:vertAlign w:val="superscript"/>
        </w:rPr>
        <w:footnoteReference w:id="24"/>
      </w:r>
      <w:r w:rsidRPr="00EE5816">
        <w:rPr>
          <w:rFonts w:asciiTheme="minorHAnsi" w:hAnsiTheme="minorHAnsi" w:cstheme="minorHAnsi"/>
          <w:lang w:val="en-US"/>
        </w:rPr>
        <w:t xml:space="preserve"> On the one hand, he admits that God has certain emotions. On the other hand, he feels, being a Calvinist, that since God will unfailingly accomplish His plan regarding each human and already knows his or her outcome, there is nothing for Him to react to emotionally. Erickson is ready to ascribe to God </w:t>
      </w:r>
      <w:r w:rsidRPr="00EE5816">
        <w:rPr>
          <w:rFonts w:asciiTheme="minorHAnsi" w:hAnsiTheme="minorHAnsi" w:cstheme="minorHAnsi"/>
          <w:i/>
          <w:iCs/>
          <w:lang w:val="en-US"/>
        </w:rPr>
        <w:t>empathy</w:t>
      </w:r>
      <w:r w:rsidRPr="00EE5816">
        <w:rPr>
          <w:rFonts w:asciiTheme="minorHAnsi" w:hAnsiTheme="minorHAnsi" w:cstheme="minorHAnsi"/>
          <w:lang w:val="en-US"/>
        </w:rPr>
        <w:t xml:space="preserve">, in that He understands our feelings. However, God lacks </w:t>
      </w:r>
      <w:r w:rsidRPr="00EE5816">
        <w:rPr>
          <w:rFonts w:asciiTheme="minorHAnsi" w:hAnsiTheme="minorHAnsi" w:cstheme="minorHAnsi"/>
          <w:i/>
          <w:iCs/>
          <w:lang w:val="en-US"/>
        </w:rPr>
        <w:t>sympathy</w:t>
      </w:r>
      <w:r w:rsidRPr="00EE5816">
        <w:rPr>
          <w:rFonts w:asciiTheme="minorHAnsi" w:hAnsiTheme="minorHAnsi" w:cstheme="minorHAnsi"/>
          <w:lang w:val="en-US"/>
        </w:rPr>
        <w:t xml:space="preserve">, that is, our condition in life does not move Him to action. Finally, in Erickson’s opinion, the eternal damnation of unbelievers causes God no grief. </w:t>
      </w:r>
    </w:p>
    <w:p w:rsidR="00A13EFD" w:rsidRPr="00EE5816" w:rsidRDefault="00A13EFD" w:rsidP="00A13EFD">
      <w:pPr>
        <w:ind w:firstLine="426"/>
        <w:rPr>
          <w:rFonts w:asciiTheme="minorHAnsi" w:hAnsiTheme="minorHAnsi" w:cstheme="minorHAnsi"/>
          <w:lang w:val="en-US"/>
        </w:rPr>
      </w:pPr>
      <w:r w:rsidRPr="00EE5816">
        <w:rPr>
          <w:rFonts w:asciiTheme="minorHAnsi" w:hAnsiTheme="minorHAnsi" w:cstheme="minorHAnsi"/>
          <w:lang w:val="en-US"/>
        </w:rPr>
        <w:t xml:space="preserve">In our refutation of this doctrine, we recall our discussion of the doctrine of God’s personhood, which requires that He possess all the character qualities of a person, including emotions. In addition, the Bible teaches that God is love (1 </w:t>
      </w:r>
      <w:proofErr w:type="spellStart"/>
      <w:r w:rsidRPr="00EE5816">
        <w:rPr>
          <w:rFonts w:asciiTheme="minorHAnsi" w:hAnsiTheme="minorHAnsi" w:cstheme="minorHAnsi"/>
          <w:lang w:val="en-US"/>
        </w:rPr>
        <w:t>Jn</w:t>
      </w:r>
      <w:proofErr w:type="spellEnd"/>
      <w:r w:rsidRPr="00EE5816">
        <w:rPr>
          <w:rFonts w:asciiTheme="minorHAnsi" w:hAnsiTheme="minorHAnsi" w:cstheme="minorHAnsi"/>
          <w:lang w:val="en-US"/>
        </w:rPr>
        <w:t xml:space="preserve"> 4:8, 16). Genuine love is not merely action, but </w:t>
      </w:r>
      <w:proofErr w:type="gramStart"/>
      <w:r w:rsidRPr="00EE5816">
        <w:rPr>
          <w:rFonts w:asciiTheme="minorHAnsi" w:hAnsiTheme="minorHAnsi" w:cstheme="minorHAnsi"/>
          <w:lang w:val="en-US"/>
        </w:rPr>
        <w:t>is accompanied</w:t>
      </w:r>
      <w:proofErr w:type="gramEnd"/>
      <w:r w:rsidRPr="00EE5816">
        <w:rPr>
          <w:rFonts w:asciiTheme="minorHAnsi" w:hAnsiTheme="minorHAnsi" w:cstheme="minorHAnsi"/>
          <w:lang w:val="en-US"/>
        </w:rPr>
        <w:t xml:space="preserve"> by corresponding feeling.</w:t>
      </w:r>
      <w:r w:rsidRPr="00EE5816">
        <w:rPr>
          <w:rStyle w:val="FootnoteReference"/>
          <w:rFonts w:asciiTheme="minorHAnsi" w:hAnsiTheme="minorHAnsi" w:cstheme="minorHAnsi"/>
          <w:sz w:val="24"/>
          <w:vertAlign w:val="superscript"/>
        </w:rPr>
        <w:footnoteReference w:id="25"/>
      </w:r>
      <w:r w:rsidRPr="00EE5816">
        <w:rPr>
          <w:rFonts w:asciiTheme="minorHAnsi" w:hAnsiTheme="minorHAnsi" w:cstheme="minorHAnsi"/>
          <w:lang w:val="en-US"/>
        </w:rPr>
        <w:t xml:space="preserve"> </w:t>
      </w:r>
    </w:p>
    <w:p w:rsidR="00A13EFD" w:rsidRPr="00EE5816" w:rsidRDefault="00A13EFD" w:rsidP="00A13EFD">
      <w:pPr>
        <w:ind w:firstLine="426"/>
        <w:rPr>
          <w:rFonts w:asciiTheme="minorHAnsi" w:hAnsiTheme="minorHAnsi" w:cstheme="minorHAnsi"/>
          <w:lang w:val="en-US"/>
        </w:rPr>
      </w:pPr>
      <w:r w:rsidRPr="00EE5816">
        <w:rPr>
          <w:rFonts w:asciiTheme="minorHAnsi" w:hAnsiTheme="minorHAnsi" w:cstheme="minorHAnsi"/>
          <w:lang w:val="en-US"/>
        </w:rPr>
        <w:t xml:space="preserve">Furthermore, the biblical records shows that God’s emotion do indeed move Him to action (see </w:t>
      </w:r>
      <w:r>
        <w:rPr>
          <w:rFonts w:asciiTheme="minorHAnsi" w:hAnsiTheme="minorHAnsi" w:cstheme="minorHAnsi"/>
          <w:lang w:val="en-US"/>
        </w:rPr>
        <w:t>Matt</w:t>
      </w:r>
      <w:r w:rsidRPr="00EE5816">
        <w:rPr>
          <w:rFonts w:asciiTheme="minorHAnsi" w:hAnsiTheme="minorHAnsi" w:cstheme="minorHAnsi"/>
          <w:lang w:val="en-US"/>
        </w:rPr>
        <w:t xml:space="preserve"> 14:14; 15:32; </w:t>
      </w:r>
      <w:r>
        <w:rPr>
          <w:rFonts w:asciiTheme="minorHAnsi" w:hAnsiTheme="minorHAnsi" w:cstheme="minorHAnsi"/>
          <w:lang w:val="en-US"/>
        </w:rPr>
        <w:t>Mk</w:t>
      </w:r>
      <w:r w:rsidRPr="00EE5816">
        <w:rPr>
          <w:rFonts w:asciiTheme="minorHAnsi" w:hAnsiTheme="minorHAnsi" w:cstheme="minorHAnsi"/>
          <w:lang w:val="en-US"/>
        </w:rPr>
        <w:t xml:space="preserve"> 6:34). This reveals that emotions are a meaningful aspect in God’s nature. Contrary to Aquinas’ teaching, in these examples Christ’s emotional response </w:t>
      </w:r>
      <w:r w:rsidRPr="00EE5816">
        <w:rPr>
          <w:rFonts w:asciiTheme="minorHAnsi" w:hAnsiTheme="minorHAnsi" w:cstheme="minorHAnsi"/>
          <w:i/>
          <w:iCs/>
          <w:lang w:val="en-US"/>
        </w:rPr>
        <w:t>preceded</w:t>
      </w:r>
      <w:r w:rsidRPr="00EE5816">
        <w:rPr>
          <w:rFonts w:asciiTheme="minorHAnsi" w:hAnsiTheme="minorHAnsi" w:cstheme="minorHAnsi"/>
          <w:lang w:val="en-US"/>
        </w:rPr>
        <w:t xml:space="preserve"> His actions. The incarnate Son of God, in fact, displayed the entire range of emotion. His compassion far exceeded what one would expect from a human. Thus, we conclude that Christ’s compassion was an expression </w:t>
      </w:r>
      <w:proofErr w:type="gramStart"/>
      <w:r w:rsidRPr="00EE5816">
        <w:rPr>
          <w:rFonts w:asciiTheme="minorHAnsi" w:hAnsiTheme="minorHAnsi" w:cstheme="minorHAnsi"/>
          <w:lang w:val="en-US"/>
        </w:rPr>
        <w:t>not only of human pity, but also</w:t>
      </w:r>
      <w:proofErr w:type="gramEnd"/>
      <w:r w:rsidRPr="00EE5816">
        <w:rPr>
          <w:rFonts w:asciiTheme="minorHAnsi" w:hAnsiTheme="minorHAnsi" w:cstheme="minorHAnsi"/>
          <w:lang w:val="en-US"/>
        </w:rPr>
        <w:t xml:space="preserve"> divine love. </w:t>
      </w:r>
    </w:p>
    <w:p w:rsidR="00A13EFD" w:rsidRPr="00EE5816" w:rsidRDefault="00A13EFD" w:rsidP="00A13EFD">
      <w:pPr>
        <w:ind w:firstLine="426"/>
        <w:rPr>
          <w:rFonts w:asciiTheme="minorHAnsi" w:hAnsiTheme="minorHAnsi" w:cstheme="minorHAnsi"/>
          <w:lang w:val="en-US"/>
        </w:rPr>
      </w:pPr>
      <w:r w:rsidRPr="00EE5816">
        <w:rPr>
          <w:rFonts w:asciiTheme="minorHAnsi" w:hAnsiTheme="minorHAnsi" w:cstheme="minorHAnsi"/>
          <w:lang w:val="en-US"/>
        </w:rPr>
        <w:t>In addition, we affirm that changes in God’s emotional state in no way introduces changes in His nature. After expressing emotion of any kind, God remains that same God as He was before. In order for God to act in accordance with His nature, in fact, He must express emotion. In expressing His wrath, love, or any other attribute, He will express them with the corresponding feelings. The psalmist, for example, writes, “Yahweh takes pleasure in His people.”</w:t>
      </w:r>
      <w:r w:rsidRPr="00EE5816">
        <w:rPr>
          <w:rStyle w:val="FootnoteReference"/>
          <w:rFonts w:asciiTheme="minorHAnsi" w:hAnsiTheme="minorHAnsi" w:cstheme="minorHAnsi"/>
          <w:sz w:val="24"/>
          <w:vertAlign w:val="superscript"/>
        </w:rPr>
        <w:footnoteReference w:id="26"/>
      </w:r>
      <w:r w:rsidRPr="00EE5816">
        <w:rPr>
          <w:rFonts w:asciiTheme="minorHAnsi" w:hAnsiTheme="minorHAnsi" w:cstheme="minorHAnsi"/>
          <w:lang w:val="en-US"/>
        </w:rPr>
        <w:t xml:space="preserve"> </w:t>
      </w:r>
    </w:p>
    <w:p w:rsidR="00A13EFD" w:rsidRPr="00EE5816" w:rsidRDefault="00A13EFD" w:rsidP="00A13EFD">
      <w:pPr>
        <w:ind w:firstLine="426"/>
        <w:rPr>
          <w:rFonts w:asciiTheme="minorHAnsi" w:hAnsiTheme="minorHAnsi" w:cstheme="minorHAnsi"/>
          <w:lang w:val="en-US"/>
        </w:rPr>
      </w:pPr>
      <w:r w:rsidRPr="00EE5816">
        <w:rPr>
          <w:rFonts w:asciiTheme="minorHAnsi" w:hAnsiTheme="minorHAnsi" w:cstheme="minorHAnsi"/>
          <w:lang w:val="en-US"/>
        </w:rPr>
        <w:t xml:space="preserve">We also reject Bray’s suggestion that God may have emotions in His </w:t>
      </w:r>
      <w:r w:rsidRPr="00EE5816">
        <w:rPr>
          <w:rFonts w:asciiTheme="minorHAnsi" w:hAnsiTheme="minorHAnsi" w:cstheme="minorHAnsi"/>
          <w:i/>
          <w:iCs/>
          <w:lang w:val="en-US"/>
        </w:rPr>
        <w:t>Persons</w:t>
      </w:r>
      <w:r w:rsidRPr="00EE5816">
        <w:rPr>
          <w:rFonts w:asciiTheme="minorHAnsi" w:hAnsiTheme="minorHAnsi" w:cstheme="minorHAnsi"/>
          <w:lang w:val="en-US"/>
        </w:rPr>
        <w:t xml:space="preserve">, but not in His </w:t>
      </w:r>
      <w:r w:rsidRPr="00EE5816">
        <w:rPr>
          <w:rFonts w:asciiTheme="minorHAnsi" w:hAnsiTheme="minorHAnsi" w:cstheme="minorHAnsi"/>
          <w:i/>
          <w:iCs/>
          <w:lang w:val="en-US"/>
        </w:rPr>
        <w:t>nature</w:t>
      </w:r>
      <w:r w:rsidRPr="00EE5816">
        <w:rPr>
          <w:rFonts w:asciiTheme="minorHAnsi" w:hAnsiTheme="minorHAnsi" w:cstheme="minorHAnsi"/>
          <w:lang w:val="en-US"/>
        </w:rPr>
        <w:t xml:space="preserve">. His theory creates an inappropriate division between God’s Persons and His nature. In fact, if all the Persons of the Godhead possess the same trait, then that general characteristic </w:t>
      </w:r>
      <w:proofErr w:type="gramStart"/>
      <w:r w:rsidRPr="00EE5816">
        <w:rPr>
          <w:rFonts w:asciiTheme="minorHAnsi" w:hAnsiTheme="minorHAnsi" w:cstheme="minorHAnsi"/>
          <w:lang w:val="en-US"/>
        </w:rPr>
        <w:t>is considered</w:t>
      </w:r>
      <w:proofErr w:type="gramEnd"/>
      <w:r w:rsidRPr="00EE5816">
        <w:rPr>
          <w:rFonts w:asciiTheme="minorHAnsi" w:hAnsiTheme="minorHAnsi" w:cstheme="minorHAnsi"/>
          <w:lang w:val="en-US"/>
        </w:rPr>
        <w:t xml:space="preserve"> part of God’s nature along with all His other common attributes. </w:t>
      </w:r>
    </w:p>
    <w:p w:rsidR="00A13EFD" w:rsidRPr="00EE5816" w:rsidRDefault="00A13EFD" w:rsidP="00A13EFD">
      <w:pPr>
        <w:ind w:firstLine="426"/>
        <w:rPr>
          <w:rFonts w:asciiTheme="minorHAnsi" w:hAnsiTheme="minorHAnsi" w:cstheme="minorHAnsi"/>
          <w:lang w:val="en-US"/>
        </w:rPr>
      </w:pPr>
      <w:proofErr w:type="spellStart"/>
      <w:r w:rsidRPr="00EE5816">
        <w:rPr>
          <w:rFonts w:asciiTheme="minorHAnsi" w:hAnsiTheme="minorHAnsi" w:cstheme="minorHAnsi"/>
          <w:lang w:val="en-US"/>
        </w:rPr>
        <w:lastRenderedPageBreak/>
        <w:t>Bloesch’s</w:t>
      </w:r>
      <w:proofErr w:type="spellEnd"/>
      <w:r w:rsidRPr="00EE5816">
        <w:rPr>
          <w:rFonts w:asciiTheme="minorHAnsi" w:hAnsiTheme="minorHAnsi" w:cstheme="minorHAnsi"/>
          <w:lang w:val="en-US"/>
        </w:rPr>
        <w:t xml:space="preserve"> view is more credible. He claims that although in principle nothing can cause a change in God, He nonetheless can allow Himself to react emotionally to the human condition. He enjoys total freedom both in His actions, and in His reactions to His creatures.</w:t>
      </w:r>
      <w:r w:rsidRPr="00EE5816">
        <w:rPr>
          <w:rStyle w:val="FootnoteReference"/>
          <w:rFonts w:asciiTheme="minorHAnsi" w:hAnsiTheme="minorHAnsi" w:cstheme="minorHAnsi"/>
          <w:sz w:val="24"/>
          <w:vertAlign w:val="superscript"/>
        </w:rPr>
        <w:footnoteReference w:id="27"/>
      </w:r>
    </w:p>
    <w:p w:rsidR="00A13EFD" w:rsidRPr="00EE5816" w:rsidRDefault="00A13EFD" w:rsidP="00A13EFD">
      <w:pPr>
        <w:ind w:firstLine="426"/>
        <w:rPr>
          <w:rFonts w:asciiTheme="minorHAnsi" w:hAnsiTheme="minorHAnsi" w:cstheme="minorHAnsi"/>
          <w:lang w:val="en-US"/>
        </w:rPr>
      </w:pPr>
      <w:r w:rsidRPr="00EE5816">
        <w:rPr>
          <w:rFonts w:asciiTheme="minorHAnsi" w:hAnsiTheme="minorHAnsi" w:cstheme="minorHAnsi"/>
          <w:lang w:val="en-US"/>
        </w:rPr>
        <w:t>The Greeks believed that God does not move, but is static. They thought that one who moves has not yet fulfilled his or her potential, since there was a place he or she had never been before. This is why Aristotle named the Highest Being the “Immovable Mover.”</w:t>
      </w:r>
      <w:r w:rsidRPr="00EE5816">
        <w:rPr>
          <w:rStyle w:val="FootnoteReference"/>
          <w:rFonts w:asciiTheme="minorHAnsi" w:hAnsiTheme="minorHAnsi" w:cstheme="minorHAnsi"/>
          <w:sz w:val="24"/>
          <w:vertAlign w:val="superscript"/>
        </w:rPr>
        <w:footnoteReference w:id="28"/>
      </w:r>
      <w:r w:rsidRPr="00EE5816">
        <w:rPr>
          <w:rFonts w:asciiTheme="minorHAnsi" w:hAnsiTheme="minorHAnsi" w:cstheme="minorHAnsi"/>
          <w:lang w:val="en-US"/>
        </w:rPr>
        <w:t xml:space="preserve"> Plato taught that God is in a state of “Uninterrupted tranquility.”</w:t>
      </w:r>
      <w:r w:rsidRPr="00EE5816">
        <w:rPr>
          <w:rStyle w:val="FootnoteReference"/>
          <w:rFonts w:asciiTheme="minorHAnsi" w:hAnsiTheme="minorHAnsi" w:cstheme="minorHAnsi"/>
          <w:sz w:val="24"/>
          <w:vertAlign w:val="superscript"/>
        </w:rPr>
        <w:footnoteReference w:id="29"/>
      </w:r>
    </w:p>
    <w:p w:rsidR="00A13EFD" w:rsidRPr="00EE5816" w:rsidRDefault="00A13EFD" w:rsidP="00A13EFD">
      <w:pPr>
        <w:ind w:firstLine="426"/>
        <w:rPr>
          <w:rFonts w:asciiTheme="minorHAnsi" w:hAnsiTheme="minorHAnsi" w:cstheme="minorHAnsi"/>
          <w:lang w:val="en-US"/>
        </w:rPr>
      </w:pPr>
      <w:r w:rsidRPr="00EE5816">
        <w:rPr>
          <w:rFonts w:asciiTheme="minorHAnsi" w:hAnsiTheme="minorHAnsi" w:cstheme="minorHAnsi"/>
          <w:lang w:val="en-US"/>
        </w:rPr>
        <w:t>Such a depiction of God, though, does not agree with the biblical portrayal. Although the omnipresent God does not need to “move” from place to place, He nonetheless acts. Erickson rightly states, “The God we find in Scripture is not a static being, as is Aristotle’s God. He is rather an active, dynamic being, at work in the world.”</w:t>
      </w:r>
      <w:r w:rsidRPr="00EE5816">
        <w:rPr>
          <w:rStyle w:val="FootnoteReference"/>
          <w:rFonts w:asciiTheme="minorHAnsi" w:hAnsiTheme="minorHAnsi" w:cstheme="minorHAnsi"/>
          <w:sz w:val="24"/>
          <w:vertAlign w:val="superscript"/>
          <w:lang w:val="en-US"/>
        </w:rPr>
        <w:footnoteReference w:id="30"/>
      </w:r>
      <w:r w:rsidRPr="00EE5816">
        <w:rPr>
          <w:rFonts w:asciiTheme="minorHAnsi" w:hAnsiTheme="minorHAnsi" w:cstheme="minorHAnsi"/>
          <w:lang w:val="en-US"/>
        </w:rPr>
        <w:t xml:space="preserve"> At the same time, there is stability and predictability in His actions: “His actions are in keeping with the fundamental nature, with his values, plans, and decisions.”</w:t>
      </w:r>
      <w:r w:rsidRPr="00EE5816">
        <w:rPr>
          <w:rStyle w:val="FootnoteReference"/>
          <w:rFonts w:asciiTheme="minorHAnsi" w:hAnsiTheme="minorHAnsi" w:cstheme="minorHAnsi"/>
          <w:sz w:val="24"/>
          <w:vertAlign w:val="superscript"/>
          <w:lang w:val="en-US"/>
        </w:rPr>
        <w:footnoteReference w:id="31"/>
      </w:r>
      <w:r w:rsidRPr="00EE5816">
        <w:rPr>
          <w:rFonts w:asciiTheme="minorHAnsi" w:hAnsiTheme="minorHAnsi" w:cstheme="minorHAnsi"/>
          <w:lang w:val="en-US"/>
        </w:rPr>
        <w:t xml:space="preserve"> </w:t>
      </w:r>
      <w:proofErr w:type="spellStart"/>
      <w:r w:rsidRPr="00EE5816">
        <w:rPr>
          <w:rFonts w:asciiTheme="minorHAnsi" w:hAnsiTheme="minorHAnsi" w:cstheme="minorHAnsi"/>
          <w:lang w:val="en-US"/>
        </w:rPr>
        <w:t>Bloesch</w:t>
      </w:r>
      <w:proofErr w:type="spellEnd"/>
      <w:r w:rsidRPr="00EE5816">
        <w:rPr>
          <w:rFonts w:asciiTheme="minorHAnsi" w:hAnsiTheme="minorHAnsi" w:cstheme="minorHAnsi"/>
          <w:lang w:val="en-US"/>
        </w:rPr>
        <w:t xml:space="preserve"> also affi</w:t>
      </w:r>
      <w:r w:rsidR="0029335F">
        <w:rPr>
          <w:rFonts w:asciiTheme="minorHAnsi" w:hAnsiTheme="minorHAnsi" w:cstheme="minorHAnsi"/>
          <w:lang w:val="en-US"/>
        </w:rPr>
        <w:t>r</w:t>
      </w:r>
      <w:bookmarkStart w:id="0" w:name="_GoBack"/>
      <w:bookmarkEnd w:id="0"/>
      <w:r w:rsidRPr="00EE5816">
        <w:rPr>
          <w:rFonts w:asciiTheme="minorHAnsi" w:hAnsiTheme="minorHAnsi" w:cstheme="minorHAnsi"/>
          <w:lang w:val="en-US"/>
        </w:rPr>
        <w:t>ms that God acts, but is not developing or undergoing change.</w:t>
      </w:r>
      <w:r w:rsidRPr="00EE5816">
        <w:rPr>
          <w:rStyle w:val="FootnoteReference"/>
          <w:rFonts w:asciiTheme="minorHAnsi" w:hAnsiTheme="minorHAnsi" w:cstheme="minorHAnsi"/>
          <w:sz w:val="24"/>
          <w:vertAlign w:val="superscript"/>
        </w:rPr>
        <w:footnoteReference w:id="32"/>
      </w:r>
    </w:p>
    <w:p w:rsidR="00A13EFD" w:rsidRPr="00EE5816" w:rsidRDefault="00A13EFD" w:rsidP="00A13EFD">
      <w:pPr>
        <w:ind w:firstLine="426"/>
        <w:rPr>
          <w:rFonts w:asciiTheme="minorHAnsi" w:hAnsiTheme="minorHAnsi" w:cstheme="minorHAnsi"/>
          <w:lang w:val="en-US"/>
        </w:rPr>
      </w:pPr>
      <w:r w:rsidRPr="00EE5816">
        <w:rPr>
          <w:rFonts w:asciiTheme="minorHAnsi" w:hAnsiTheme="minorHAnsi" w:cstheme="minorHAnsi"/>
          <w:lang w:val="en-US"/>
        </w:rPr>
        <w:t>The Greeks taught that since the world undergoes constant change, God must separate Himself from the world in order not to participate in its changing nature.</w:t>
      </w:r>
      <w:r w:rsidRPr="00EE5816">
        <w:rPr>
          <w:rFonts w:asciiTheme="minorHAnsi" w:hAnsiTheme="minorHAnsi" w:cstheme="minorHAnsi"/>
          <w:vertAlign w:val="superscript"/>
        </w:rPr>
        <w:footnoteReference w:id="33"/>
      </w:r>
      <w:r w:rsidRPr="00EE5816">
        <w:rPr>
          <w:rFonts w:asciiTheme="minorHAnsi" w:hAnsiTheme="minorHAnsi" w:cstheme="minorHAnsi"/>
          <w:lang w:val="en-US"/>
        </w:rPr>
        <w:t xml:space="preserve"> He cannot even think about the world, but only about His own perfections.</w:t>
      </w:r>
      <w:r w:rsidRPr="00EE5816">
        <w:rPr>
          <w:rStyle w:val="FootnoteReference"/>
          <w:rFonts w:asciiTheme="minorHAnsi" w:hAnsiTheme="minorHAnsi" w:cstheme="minorHAnsi"/>
          <w:sz w:val="24"/>
          <w:vertAlign w:val="superscript"/>
        </w:rPr>
        <w:footnoteReference w:id="34"/>
      </w:r>
      <w:r w:rsidRPr="00EE5816">
        <w:rPr>
          <w:rFonts w:asciiTheme="minorHAnsi" w:hAnsiTheme="minorHAnsi" w:cstheme="minorHAnsi"/>
          <w:lang w:val="en-US"/>
        </w:rPr>
        <w:t xml:space="preserve"> This idea actually intrigued some early Christian thinkers.</w:t>
      </w:r>
      <w:r w:rsidRPr="00EE5816">
        <w:rPr>
          <w:rStyle w:val="FootnoteReference"/>
          <w:rFonts w:asciiTheme="minorHAnsi" w:hAnsiTheme="minorHAnsi" w:cstheme="minorHAnsi"/>
          <w:sz w:val="24"/>
          <w:vertAlign w:val="superscript"/>
        </w:rPr>
        <w:footnoteReference w:id="35"/>
      </w:r>
      <w:r w:rsidRPr="00EE5816">
        <w:rPr>
          <w:rFonts w:asciiTheme="minorHAnsi" w:hAnsiTheme="minorHAnsi" w:cstheme="minorHAnsi"/>
          <w:lang w:val="en-US"/>
        </w:rPr>
        <w:t xml:space="preserve"> Yet, serious Bible students will quickly dismiss such thinking. God not only intervenes from heaven in the affairs of people, but came Himself to the earth in the person of the Lord Jesus Christ. As David wrote, His thoughts towards us “outnumber the sand.” (Ps 139:18). </w:t>
      </w:r>
    </w:p>
    <w:p w:rsidR="00A13EFD" w:rsidRPr="00EE5816" w:rsidRDefault="00A13EFD" w:rsidP="00A13EFD">
      <w:pPr>
        <w:ind w:firstLine="426"/>
        <w:rPr>
          <w:rFonts w:asciiTheme="minorHAnsi" w:hAnsiTheme="minorHAnsi" w:cstheme="minorHAnsi"/>
          <w:lang w:val="en-US"/>
        </w:rPr>
      </w:pPr>
      <w:r w:rsidRPr="00EE5816">
        <w:rPr>
          <w:rFonts w:asciiTheme="minorHAnsi" w:hAnsiTheme="minorHAnsi" w:cstheme="minorHAnsi"/>
          <w:lang w:val="en-US"/>
        </w:rPr>
        <w:t>In summary, Erickson details all the possible ways in which a being may change: growth, decline, movement, relational change, aging (experience), alteration, reversal, change of mind, change of action, and obtaining knowledge.</w:t>
      </w:r>
      <w:r w:rsidRPr="00EE5816">
        <w:rPr>
          <w:rStyle w:val="FootnoteReference"/>
          <w:rFonts w:asciiTheme="minorHAnsi" w:hAnsiTheme="minorHAnsi" w:cstheme="minorHAnsi"/>
          <w:sz w:val="24"/>
          <w:vertAlign w:val="superscript"/>
        </w:rPr>
        <w:footnoteReference w:id="36"/>
      </w:r>
      <w:r w:rsidRPr="00EE5816">
        <w:rPr>
          <w:rFonts w:asciiTheme="minorHAnsi" w:hAnsiTheme="minorHAnsi" w:cstheme="minorHAnsi"/>
          <w:lang w:val="en-US"/>
        </w:rPr>
        <w:t xml:space="preserve"> One may add to that list change in mood (emotions). Adherents of the doctrine of God’s impassibility do not allow God to change in any respect. However, the Bible gives us a picture of an unchanging God, who nonetheless possesses emotion, acts in the world and can change His responses toward people. Therefore, Nash questions whether we may consider a God who cannot personally relate to people a truly perfect God.</w:t>
      </w:r>
      <w:r w:rsidRPr="00EE5816">
        <w:rPr>
          <w:rStyle w:val="FootnoteReference"/>
          <w:rFonts w:asciiTheme="minorHAnsi" w:hAnsiTheme="minorHAnsi" w:cstheme="minorHAnsi"/>
          <w:sz w:val="24"/>
          <w:vertAlign w:val="superscript"/>
        </w:rPr>
        <w:footnoteReference w:id="37"/>
      </w:r>
    </w:p>
    <w:p w:rsidR="00A13EFD" w:rsidRPr="00EE5816" w:rsidRDefault="00A13EFD" w:rsidP="00A13EFD">
      <w:pPr>
        <w:ind w:firstLine="426"/>
        <w:rPr>
          <w:rFonts w:asciiTheme="minorHAnsi" w:hAnsiTheme="minorHAnsi" w:cstheme="minorHAnsi"/>
          <w:lang w:val="en-US"/>
        </w:rPr>
      </w:pPr>
    </w:p>
    <w:p w:rsidR="00A13EFD" w:rsidRPr="00EE5816" w:rsidRDefault="00A13EFD" w:rsidP="00A13EFD">
      <w:pPr>
        <w:ind w:firstLine="426"/>
        <w:rPr>
          <w:rFonts w:asciiTheme="minorHAnsi" w:hAnsiTheme="minorHAnsi" w:cstheme="minorHAnsi"/>
          <w:b/>
          <w:bCs/>
          <w:lang w:val="en-US"/>
        </w:rPr>
      </w:pPr>
      <w:r w:rsidRPr="00EE5816">
        <w:rPr>
          <w:rFonts w:asciiTheme="minorHAnsi" w:hAnsiTheme="minorHAnsi" w:cstheme="minorHAnsi"/>
          <w:b/>
          <w:bCs/>
          <w:lang w:val="en-US"/>
        </w:rPr>
        <w:t>2) Process Theology</w:t>
      </w:r>
    </w:p>
    <w:p w:rsidR="00A13EFD" w:rsidRPr="00EE5816" w:rsidRDefault="00A13EFD" w:rsidP="00A13EFD">
      <w:pPr>
        <w:rPr>
          <w:rFonts w:asciiTheme="minorHAnsi" w:hAnsiTheme="minorHAnsi" w:cstheme="minorHAnsi"/>
          <w:color w:val="000000"/>
          <w:lang w:val="en-US"/>
        </w:rPr>
      </w:pPr>
    </w:p>
    <w:p w:rsidR="00A13EFD" w:rsidRPr="00EE5816" w:rsidRDefault="00A13EFD" w:rsidP="00A13EFD">
      <w:pPr>
        <w:ind w:firstLine="426"/>
        <w:rPr>
          <w:rFonts w:asciiTheme="minorHAnsi" w:hAnsiTheme="minorHAnsi" w:cstheme="minorHAnsi"/>
          <w:color w:val="000000"/>
          <w:lang w:val="en-US"/>
        </w:rPr>
      </w:pPr>
      <w:r w:rsidRPr="00EE5816">
        <w:rPr>
          <w:rFonts w:asciiTheme="minorHAnsi" w:hAnsiTheme="minorHAnsi" w:cstheme="minorHAnsi"/>
          <w:color w:val="000000"/>
          <w:lang w:val="en-US"/>
        </w:rPr>
        <w:lastRenderedPageBreak/>
        <w:t xml:space="preserve">Process theology is a relatively new philosophical movement, which began in the 20th century and advances the claim that God is in the process of becoming perfect. This teaching </w:t>
      </w:r>
      <w:proofErr w:type="gramStart"/>
      <w:r w:rsidRPr="00EE5816">
        <w:rPr>
          <w:rFonts w:asciiTheme="minorHAnsi" w:hAnsiTheme="minorHAnsi" w:cstheme="minorHAnsi"/>
          <w:color w:val="000000"/>
          <w:lang w:val="en-US"/>
        </w:rPr>
        <w:t>is also known</w:t>
      </w:r>
      <w:proofErr w:type="gramEnd"/>
      <w:r w:rsidRPr="00EE5816">
        <w:rPr>
          <w:rFonts w:asciiTheme="minorHAnsi" w:hAnsiTheme="minorHAnsi" w:cstheme="minorHAnsi"/>
          <w:color w:val="000000"/>
          <w:lang w:val="en-US"/>
        </w:rPr>
        <w:t xml:space="preserve"> as “</w:t>
      </w:r>
      <w:proofErr w:type="spellStart"/>
      <w:r w:rsidRPr="00EE5816">
        <w:rPr>
          <w:rFonts w:asciiTheme="minorHAnsi" w:hAnsiTheme="minorHAnsi" w:cstheme="minorHAnsi"/>
          <w:color w:val="000000"/>
          <w:lang w:val="en-US"/>
        </w:rPr>
        <w:t>panentheism</w:t>
      </w:r>
      <w:proofErr w:type="spellEnd"/>
      <w:r w:rsidRPr="00EE5816">
        <w:rPr>
          <w:rFonts w:asciiTheme="minorHAnsi" w:hAnsiTheme="minorHAnsi" w:cstheme="minorHAnsi"/>
          <w:color w:val="000000"/>
          <w:lang w:val="en-US"/>
        </w:rPr>
        <w:t>,” which means “God in all.”</w:t>
      </w:r>
      <w:r w:rsidRPr="00EE5816">
        <w:rPr>
          <w:rStyle w:val="FootnoteReference"/>
          <w:rFonts w:asciiTheme="minorHAnsi" w:hAnsiTheme="minorHAnsi" w:cstheme="minorHAnsi"/>
          <w:sz w:val="24"/>
          <w:vertAlign w:val="superscript"/>
        </w:rPr>
        <w:footnoteReference w:id="38"/>
      </w:r>
    </w:p>
    <w:p w:rsidR="00A13EFD" w:rsidRPr="00EE5816" w:rsidRDefault="00A13EFD" w:rsidP="00A13EFD">
      <w:pPr>
        <w:ind w:firstLine="426"/>
        <w:rPr>
          <w:rFonts w:asciiTheme="minorHAnsi" w:hAnsiTheme="minorHAnsi" w:cstheme="minorHAnsi"/>
          <w:color w:val="000000"/>
          <w:lang w:val="en-US" w:bidi="he-IL"/>
        </w:rPr>
      </w:pPr>
      <w:r w:rsidRPr="00EE5816">
        <w:rPr>
          <w:rFonts w:asciiTheme="minorHAnsi" w:hAnsiTheme="minorHAnsi" w:cstheme="minorHAnsi"/>
          <w:color w:val="000000"/>
          <w:lang w:val="en-US"/>
        </w:rPr>
        <w:t xml:space="preserve">This teaching </w:t>
      </w:r>
      <w:proofErr w:type="gramStart"/>
      <w:r w:rsidRPr="00EE5816">
        <w:rPr>
          <w:rFonts w:asciiTheme="minorHAnsi" w:hAnsiTheme="minorHAnsi" w:cstheme="minorHAnsi"/>
          <w:color w:val="000000"/>
          <w:lang w:val="en-US"/>
        </w:rPr>
        <w:t>was anticipated</w:t>
      </w:r>
      <w:proofErr w:type="gramEnd"/>
      <w:r w:rsidRPr="00EE5816">
        <w:rPr>
          <w:rFonts w:asciiTheme="minorHAnsi" w:hAnsiTheme="minorHAnsi" w:cstheme="minorHAnsi"/>
          <w:color w:val="000000"/>
          <w:lang w:val="en-US"/>
        </w:rPr>
        <w:t xml:space="preserve"> in antiquity by the idea of a developing God advanced by Diogenes. The Russian philosopher Vladimir </w:t>
      </w:r>
      <w:proofErr w:type="spellStart"/>
      <w:r w:rsidRPr="00EE5816">
        <w:rPr>
          <w:rFonts w:asciiTheme="minorHAnsi" w:hAnsiTheme="minorHAnsi" w:cstheme="minorHAnsi"/>
          <w:color w:val="000000"/>
          <w:lang w:val="en-US"/>
        </w:rPr>
        <w:t>Solovyov</w:t>
      </w:r>
      <w:proofErr w:type="spellEnd"/>
      <w:r w:rsidRPr="00EE5816">
        <w:rPr>
          <w:rFonts w:asciiTheme="minorHAnsi" w:hAnsiTheme="minorHAnsi" w:cstheme="minorHAnsi"/>
          <w:color w:val="000000"/>
          <w:lang w:val="en-US"/>
        </w:rPr>
        <w:t xml:space="preserve"> (1853—1900) proposed a similar theory, positing the existence of a “dipolar” Absolute, which process theology affirms as well.</w:t>
      </w:r>
      <w:r w:rsidRPr="00EE5816">
        <w:rPr>
          <w:rStyle w:val="FootnoteReference"/>
          <w:rFonts w:asciiTheme="minorHAnsi" w:hAnsiTheme="minorHAnsi" w:cstheme="minorHAnsi"/>
          <w:sz w:val="24"/>
          <w:vertAlign w:val="superscript"/>
          <w:lang w:bidi="he-IL"/>
        </w:rPr>
        <w:footnoteReference w:id="39"/>
      </w:r>
      <w:r w:rsidRPr="00EE5816">
        <w:rPr>
          <w:rFonts w:asciiTheme="minorHAnsi" w:hAnsiTheme="minorHAnsi" w:cstheme="minorHAnsi"/>
          <w:color w:val="000000"/>
          <w:lang w:val="en-US" w:bidi="he-IL"/>
        </w:rPr>
        <w:t xml:space="preserve"> </w:t>
      </w:r>
    </w:p>
    <w:p w:rsidR="00A13EFD" w:rsidRPr="00EE5816" w:rsidRDefault="00A13EFD" w:rsidP="00A13EFD">
      <w:pPr>
        <w:ind w:firstLine="426"/>
        <w:rPr>
          <w:rFonts w:asciiTheme="minorHAnsi" w:hAnsiTheme="minorHAnsi" w:cstheme="minorHAnsi"/>
          <w:color w:val="000000"/>
          <w:lang w:val="en-US"/>
        </w:rPr>
      </w:pPr>
      <w:r w:rsidRPr="00EE5816">
        <w:rPr>
          <w:rFonts w:asciiTheme="minorHAnsi" w:hAnsiTheme="minorHAnsi" w:cstheme="minorHAnsi"/>
          <w:color w:val="000000"/>
          <w:lang w:val="en-US" w:bidi="he-IL"/>
        </w:rPr>
        <w:t>The modern development of process theology, however, traces back to Charles Hartshorne (1897-2000), who himself borrowed heavily from the philosophy of Alfred North Whitehead (1861-1947). This teaching was, in fact, a reaction against the doctrine of God’s impassibility</w:t>
      </w:r>
      <w:r w:rsidRPr="00EE5816">
        <w:rPr>
          <w:rFonts w:asciiTheme="minorHAnsi" w:hAnsiTheme="minorHAnsi" w:cstheme="minorHAnsi"/>
          <w:color w:val="000000"/>
          <w:lang w:val="en-US"/>
        </w:rPr>
        <w:t xml:space="preserve">. The starting point for </w:t>
      </w:r>
      <w:r w:rsidRPr="00EE5816">
        <w:rPr>
          <w:rFonts w:asciiTheme="minorHAnsi" w:hAnsiTheme="minorHAnsi" w:cstheme="minorHAnsi"/>
          <w:color w:val="000000"/>
          <w:lang w:val="en-US" w:bidi="he-IL"/>
        </w:rPr>
        <w:t>Hartshorne</w:t>
      </w:r>
      <w:r w:rsidRPr="00EE5816">
        <w:rPr>
          <w:rFonts w:asciiTheme="minorHAnsi" w:hAnsiTheme="minorHAnsi" w:cstheme="minorHAnsi"/>
          <w:color w:val="000000"/>
          <w:lang w:val="en-US"/>
        </w:rPr>
        <w:t xml:space="preserve"> was to demonstrate that the world actually does have an effect on God.</w:t>
      </w:r>
      <w:r w:rsidRPr="00EE5816">
        <w:rPr>
          <w:rStyle w:val="FootnoteReference"/>
          <w:rFonts w:asciiTheme="minorHAnsi" w:hAnsiTheme="minorHAnsi" w:cstheme="minorHAnsi"/>
          <w:sz w:val="24"/>
          <w:vertAlign w:val="superscript"/>
        </w:rPr>
        <w:footnoteReference w:id="40"/>
      </w:r>
      <w:r w:rsidRPr="00EE5816">
        <w:rPr>
          <w:rFonts w:asciiTheme="minorHAnsi" w:hAnsiTheme="minorHAnsi" w:cstheme="minorHAnsi"/>
          <w:color w:val="000000"/>
          <w:lang w:val="en-US"/>
        </w:rPr>
        <w:t xml:space="preserve">  </w:t>
      </w:r>
    </w:p>
    <w:p w:rsidR="00A13EFD" w:rsidRPr="00EE5816" w:rsidRDefault="00A13EFD" w:rsidP="00A13EFD">
      <w:pPr>
        <w:ind w:firstLine="426"/>
        <w:rPr>
          <w:rFonts w:asciiTheme="minorHAnsi" w:hAnsiTheme="minorHAnsi" w:cstheme="minorHAnsi"/>
          <w:color w:val="000000"/>
          <w:lang w:val="en-US"/>
        </w:rPr>
      </w:pPr>
      <w:r w:rsidRPr="00EE5816">
        <w:rPr>
          <w:rFonts w:asciiTheme="minorHAnsi" w:hAnsiTheme="minorHAnsi" w:cstheme="minorHAnsi"/>
          <w:color w:val="000000"/>
          <w:lang w:val="en-US"/>
        </w:rPr>
        <w:t xml:space="preserve">Process theology operates on a </w:t>
      </w:r>
      <w:proofErr w:type="gramStart"/>
      <w:r w:rsidRPr="00EE5816">
        <w:rPr>
          <w:rFonts w:asciiTheme="minorHAnsi" w:hAnsiTheme="minorHAnsi" w:cstheme="minorHAnsi"/>
          <w:color w:val="000000"/>
          <w:lang w:val="en-US"/>
        </w:rPr>
        <w:t>totally</w:t>
      </w:r>
      <w:proofErr w:type="gramEnd"/>
      <w:r w:rsidRPr="00EE5816">
        <w:rPr>
          <w:rFonts w:asciiTheme="minorHAnsi" w:hAnsiTheme="minorHAnsi" w:cstheme="minorHAnsi"/>
          <w:color w:val="000000"/>
          <w:lang w:val="en-US"/>
        </w:rPr>
        <w:t xml:space="preserve"> different worldview than the typical perception of reality.</w:t>
      </w:r>
      <w:r w:rsidRPr="00EE5816">
        <w:rPr>
          <w:rStyle w:val="FootnoteReference"/>
          <w:rFonts w:asciiTheme="minorHAnsi" w:hAnsiTheme="minorHAnsi" w:cstheme="minorHAnsi"/>
          <w:sz w:val="24"/>
          <w:vertAlign w:val="superscript"/>
        </w:rPr>
        <w:footnoteReference w:id="41"/>
      </w:r>
      <w:r w:rsidRPr="00EE5816">
        <w:rPr>
          <w:rFonts w:asciiTheme="minorHAnsi" w:hAnsiTheme="minorHAnsi" w:cstheme="minorHAnsi"/>
          <w:color w:val="000000"/>
          <w:lang w:val="en-US"/>
        </w:rPr>
        <w:t xml:space="preserve"> According to this teaching, reality consists not of material objects, but of constantly changing events and processes. The basic units of reality are not material objects, but moments of experience, called “actual entities”. Every moment is a new reality.    </w:t>
      </w:r>
    </w:p>
    <w:p w:rsidR="00A13EFD" w:rsidRPr="00EE5816" w:rsidRDefault="00A13EFD" w:rsidP="00A13EFD">
      <w:pPr>
        <w:ind w:firstLine="426"/>
        <w:rPr>
          <w:rFonts w:asciiTheme="minorHAnsi" w:hAnsiTheme="minorHAnsi" w:cstheme="minorHAnsi"/>
          <w:color w:val="000000"/>
          <w:lang w:val="en-US"/>
        </w:rPr>
      </w:pPr>
      <w:r w:rsidRPr="00EE5816">
        <w:rPr>
          <w:rFonts w:asciiTheme="minorHAnsi" w:hAnsiTheme="minorHAnsi" w:cstheme="minorHAnsi"/>
          <w:color w:val="000000"/>
          <w:lang w:val="en-US"/>
        </w:rPr>
        <w:t xml:space="preserve">God participates in the formation of these actual entities, but cannot completely control their formation. All that God can do is exert an influence on their formation. In addition, other factors, both animate and inanimate, possess a certain “freedom” to make their contribution to defining actual entities. God Himself does not know what the new actual entities will look like. After an actual entity appears, God, by observing its result, enriches His personal experience and </w:t>
      </w:r>
      <w:proofErr w:type="gramStart"/>
      <w:r w:rsidRPr="00EE5816">
        <w:rPr>
          <w:rFonts w:asciiTheme="minorHAnsi" w:hAnsiTheme="minorHAnsi" w:cstheme="minorHAnsi"/>
          <w:color w:val="000000"/>
          <w:lang w:val="en-US"/>
        </w:rPr>
        <w:t>is enabled</w:t>
      </w:r>
      <w:proofErr w:type="gramEnd"/>
      <w:r w:rsidRPr="00EE5816">
        <w:rPr>
          <w:rFonts w:asciiTheme="minorHAnsi" w:hAnsiTheme="minorHAnsi" w:cstheme="minorHAnsi"/>
          <w:color w:val="000000"/>
          <w:lang w:val="en-US"/>
        </w:rPr>
        <w:t xml:space="preserve"> thereby to make a better contribution to the formation of the subsequent actual entities. In such a way, God undergoes change and moves toward perfection.</w:t>
      </w:r>
      <w:r w:rsidRPr="00EE5816">
        <w:rPr>
          <w:rStyle w:val="FootnoteReference"/>
          <w:rFonts w:asciiTheme="minorHAnsi" w:hAnsiTheme="minorHAnsi" w:cstheme="minorHAnsi"/>
          <w:sz w:val="24"/>
          <w:vertAlign w:val="superscript"/>
        </w:rPr>
        <w:footnoteReference w:id="42"/>
      </w:r>
      <w:r w:rsidRPr="00EE5816">
        <w:rPr>
          <w:rFonts w:asciiTheme="minorHAnsi" w:hAnsiTheme="minorHAnsi" w:cstheme="minorHAnsi"/>
          <w:color w:val="000000"/>
          <w:lang w:val="en-US"/>
        </w:rPr>
        <w:t xml:space="preserve"> </w:t>
      </w:r>
    </w:p>
    <w:p w:rsidR="00A13EFD" w:rsidRPr="00EE5816" w:rsidRDefault="00A13EFD" w:rsidP="00A13EFD">
      <w:pPr>
        <w:ind w:firstLine="426"/>
        <w:rPr>
          <w:rFonts w:asciiTheme="minorHAnsi" w:hAnsiTheme="minorHAnsi" w:cstheme="minorHAnsi"/>
          <w:color w:val="000000"/>
          <w:lang w:val="en-US"/>
        </w:rPr>
      </w:pPr>
      <w:r w:rsidRPr="00EE5816">
        <w:rPr>
          <w:rFonts w:asciiTheme="minorHAnsi" w:hAnsiTheme="minorHAnsi" w:cstheme="minorHAnsi"/>
          <w:color w:val="000000"/>
          <w:lang w:val="en-US"/>
        </w:rPr>
        <w:t>So then, God and the universe, especially humans, labor together to improve conditions in the world. God accomplishes His plan in cooperation with and in dependence upon human beings.</w:t>
      </w:r>
      <w:r w:rsidRPr="00EE5816">
        <w:rPr>
          <w:rStyle w:val="FootnoteReference"/>
          <w:rFonts w:asciiTheme="minorHAnsi" w:hAnsiTheme="minorHAnsi" w:cstheme="minorHAnsi"/>
          <w:sz w:val="24"/>
          <w:vertAlign w:val="superscript"/>
        </w:rPr>
        <w:footnoteReference w:id="43"/>
      </w:r>
    </w:p>
    <w:p w:rsidR="00A13EFD" w:rsidRPr="00EE5816" w:rsidRDefault="00A13EFD" w:rsidP="00A13EFD">
      <w:pPr>
        <w:ind w:firstLine="426"/>
        <w:rPr>
          <w:rFonts w:asciiTheme="minorHAnsi" w:hAnsiTheme="minorHAnsi" w:cstheme="minorHAnsi"/>
          <w:color w:val="000000"/>
          <w:lang w:val="en-US"/>
        </w:rPr>
      </w:pPr>
      <w:r w:rsidRPr="00EE5816">
        <w:rPr>
          <w:rFonts w:asciiTheme="minorHAnsi" w:hAnsiTheme="minorHAnsi" w:cstheme="minorHAnsi"/>
          <w:color w:val="000000"/>
          <w:lang w:val="en-US"/>
        </w:rPr>
        <w:t>As mentioned before, this teaching is also termed “</w:t>
      </w:r>
      <w:proofErr w:type="spellStart"/>
      <w:r w:rsidRPr="00EE5816">
        <w:rPr>
          <w:rFonts w:asciiTheme="minorHAnsi" w:hAnsiTheme="minorHAnsi" w:cstheme="minorHAnsi"/>
          <w:color w:val="000000"/>
          <w:lang w:val="en-US"/>
        </w:rPr>
        <w:t>panentheism</w:t>
      </w:r>
      <w:proofErr w:type="spellEnd"/>
      <w:r w:rsidRPr="00EE5816">
        <w:rPr>
          <w:rFonts w:asciiTheme="minorHAnsi" w:hAnsiTheme="minorHAnsi" w:cstheme="minorHAnsi"/>
          <w:color w:val="000000"/>
          <w:lang w:val="en-US"/>
        </w:rPr>
        <w:t xml:space="preserve">.” In theism, God created all things from nothing. He is Lord of all and completely self-sufficient. He does not depend on creation for anything. He is unchanging and perfect. He cannot become better than He already is. </w:t>
      </w:r>
      <w:proofErr w:type="spellStart"/>
      <w:r w:rsidRPr="00EE5816">
        <w:rPr>
          <w:rFonts w:asciiTheme="minorHAnsi" w:hAnsiTheme="minorHAnsi" w:cstheme="minorHAnsi"/>
          <w:color w:val="000000"/>
          <w:lang w:val="en-US"/>
        </w:rPr>
        <w:t>Panentheism</w:t>
      </w:r>
      <w:proofErr w:type="spellEnd"/>
      <w:r w:rsidRPr="00EE5816">
        <w:rPr>
          <w:rFonts w:asciiTheme="minorHAnsi" w:hAnsiTheme="minorHAnsi" w:cstheme="minorHAnsi"/>
          <w:color w:val="000000"/>
          <w:lang w:val="en-US"/>
        </w:rPr>
        <w:t>, which means “God in all,” holds that God created all from a preexisting “chaos.”</w:t>
      </w:r>
      <w:r w:rsidRPr="00EE5816">
        <w:rPr>
          <w:rStyle w:val="FootnoteReference"/>
          <w:rFonts w:asciiTheme="minorHAnsi" w:hAnsiTheme="minorHAnsi" w:cstheme="minorHAnsi"/>
          <w:sz w:val="24"/>
          <w:vertAlign w:val="superscript"/>
        </w:rPr>
        <w:footnoteReference w:id="44"/>
      </w:r>
      <w:r w:rsidRPr="00EE5816">
        <w:rPr>
          <w:rFonts w:asciiTheme="minorHAnsi" w:hAnsiTheme="minorHAnsi" w:cstheme="minorHAnsi"/>
          <w:color w:val="000000"/>
          <w:lang w:val="en-US"/>
        </w:rPr>
        <w:t xml:space="preserve"> God permeates His creation with His presence and participates in the formation of actual entities, which, as we have mentioned, make up reality. </w:t>
      </w:r>
    </w:p>
    <w:p w:rsidR="00A13EFD" w:rsidRPr="00EE5816" w:rsidRDefault="00A13EFD" w:rsidP="00A13EFD">
      <w:pPr>
        <w:ind w:firstLine="426"/>
        <w:rPr>
          <w:rFonts w:asciiTheme="minorHAnsi" w:hAnsiTheme="minorHAnsi" w:cstheme="minorHAnsi"/>
          <w:color w:val="000000"/>
          <w:lang w:val="en-US"/>
        </w:rPr>
      </w:pPr>
      <w:r w:rsidRPr="00EE5816">
        <w:rPr>
          <w:rFonts w:asciiTheme="minorHAnsi" w:hAnsiTheme="minorHAnsi" w:cstheme="minorHAnsi"/>
          <w:color w:val="000000"/>
          <w:lang w:val="en-US"/>
        </w:rPr>
        <w:t xml:space="preserve">Process theology advances the thesis that God has two “poles”: His “abstract essence” and His “concrete actuality.” The former is stable and not subject to change, while the latter may and actually does alter. His abstract essence is transcendent and is “located” beyond the limits </w:t>
      </w:r>
      <w:r w:rsidRPr="00EE5816">
        <w:rPr>
          <w:rFonts w:asciiTheme="minorHAnsi" w:hAnsiTheme="minorHAnsi" w:cstheme="minorHAnsi"/>
          <w:color w:val="000000"/>
          <w:lang w:val="en-US"/>
        </w:rPr>
        <w:lastRenderedPageBreak/>
        <w:t>of creation, as the soul is in relation to the body. His concrete actuality permeates the material world.</w:t>
      </w:r>
      <w:r w:rsidRPr="00EE5816">
        <w:rPr>
          <w:rStyle w:val="FootnoteReference"/>
          <w:rFonts w:asciiTheme="minorHAnsi" w:hAnsiTheme="minorHAnsi" w:cstheme="minorHAnsi"/>
          <w:sz w:val="24"/>
          <w:vertAlign w:val="superscript"/>
        </w:rPr>
        <w:footnoteReference w:id="45"/>
      </w:r>
      <w:r w:rsidRPr="00EE5816">
        <w:rPr>
          <w:rFonts w:asciiTheme="minorHAnsi" w:hAnsiTheme="minorHAnsi" w:cstheme="minorHAnsi"/>
          <w:color w:val="000000"/>
          <w:lang w:val="en-US"/>
        </w:rPr>
        <w:t xml:space="preserve">  </w:t>
      </w:r>
    </w:p>
    <w:p w:rsidR="00A13EFD" w:rsidRPr="00EE5816" w:rsidRDefault="00A13EFD" w:rsidP="00A13EFD">
      <w:pPr>
        <w:ind w:firstLine="426"/>
        <w:rPr>
          <w:rFonts w:asciiTheme="minorHAnsi" w:hAnsiTheme="minorHAnsi" w:cstheme="minorHAnsi"/>
          <w:color w:val="000000"/>
          <w:lang w:val="en-US"/>
        </w:rPr>
      </w:pPr>
      <w:r w:rsidRPr="00EE5816">
        <w:rPr>
          <w:rFonts w:asciiTheme="minorHAnsi" w:hAnsiTheme="minorHAnsi" w:cstheme="minorHAnsi"/>
          <w:color w:val="000000"/>
          <w:lang w:val="en-US"/>
        </w:rPr>
        <w:t>One of the qualities ascribed to God’s abstract essence is His ability to perceive all reality simultaneously. Another is His goodwill toward the world – He is always working toward its good.</w:t>
      </w:r>
      <w:r w:rsidRPr="00EE5816">
        <w:rPr>
          <w:rStyle w:val="FootnoteReference"/>
          <w:rFonts w:asciiTheme="minorHAnsi" w:hAnsiTheme="minorHAnsi" w:cstheme="minorHAnsi"/>
          <w:sz w:val="24"/>
          <w:vertAlign w:val="superscript"/>
        </w:rPr>
        <w:footnoteReference w:id="46"/>
      </w:r>
      <w:r w:rsidRPr="00EE5816">
        <w:rPr>
          <w:rFonts w:asciiTheme="minorHAnsi" w:hAnsiTheme="minorHAnsi" w:cstheme="minorHAnsi"/>
          <w:color w:val="000000"/>
          <w:lang w:val="en-US"/>
        </w:rPr>
        <w:t xml:space="preserve"> God’s omniscience, however, does not include knowledge of the future. He does not know even His own future. He </w:t>
      </w:r>
      <w:proofErr w:type="gramStart"/>
      <w:r w:rsidRPr="00EE5816">
        <w:rPr>
          <w:rFonts w:asciiTheme="minorHAnsi" w:hAnsiTheme="minorHAnsi" w:cstheme="minorHAnsi"/>
          <w:color w:val="000000"/>
          <w:lang w:val="en-US"/>
        </w:rPr>
        <w:t>is still considered</w:t>
      </w:r>
      <w:proofErr w:type="gramEnd"/>
      <w:r w:rsidRPr="00EE5816">
        <w:rPr>
          <w:rFonts w:asciiTheme="minorHAnsi" w:hAnsiTheme="minorHAnsi" w:cstheme="minorHAnsi"/>
          <w:color w:val="000000"/>
          <w:lang w:val="en-US"/>
        </w:rPr>
        <w:t xml:space="preserve"> omniscient, though, in the sense that He knows all that can be known at any moment in time.</w:t>
      </w:r>
      <w:r w:rsidRPr="00EE5816">
        <w:rPr>
          <w:rStyle w:val="FootnoteReference"/>
          <w:rFonts w:asciiTheme="minorHAnsi" w:hAnsiTheme="minorHAnsi" w:cstheme="minorHAnsi"/>
          <w:sz w:val="24"/>
          <w:vertAlign w:val="superscript"/>
        </w:rPr>
        <w:footnoteReference w:id="47"/>
      </w:r>
    </w:p>
    <w:p w:rsidR="00A13EFD" w:rsidRPr="00EE5816" w:rsidRDefault="00A13EFD" w:rsidP="00A13EFD">
      <w:pPr>
        <w:ind w:firstLine="426"/>
        <w:rPr>
          <w:rFonts w:asciiTheme="minorHAnsi" w:hAnsiTheme="minorHAnsi" w:cstheme="minorHAnsi"/>
          <w:color w:val="000000"/>
          <w:lang w:val="en-US"/>
        </w:rPr>
      </w:pPr>
      <w:r w:rsidRPr="00EE5816">
        <w:rPr>
          <w:rFonts w:asciiTheme="minorHAnsi" w:hAnsiTheme="minorHAnsi" w:cstheme="minorHAnsi"/>
          <w:color w:val="000000"/>
          <w:lang w:val="en-US"/>
        </w:rPr>
        <w:t xml:space="preserve">God’s perfection </w:t>
      </w:r>
      <w:proofErr w:type="gramStart"/>
      <w:r w:rsidRPr="00EE5816">
        <w:rPr>
          <w:rFonts w:asciiTheme="minorHAnsi" w:hAnsiTheme="minorHAnsi" w:cstheme="minorHAnsi"/>
          <w:color w:val="000000"/>
          <w:lang w:val="en-US"/>
        </w:rPr>
        <w:t>is understood</w:t>
      </w:r>
      <w:proofErr w:type="gramEnd"/>
      <w:r w:rsidRPr="00EE5816">
        <w:rPr>
          <w:rFonts w:asciiTheme="minorHAnsi" w:hAnsiTheme="minorHAnsi" w:cstheme="minorHAnsi"/>
          <w:color w:val="000000"/>
          <w:lang w:val="en-US"/>
        </w:rPr>
        <w:t xml:space="preserve"> in a similar way. In Hartshorne’s opinion, God is as perfect as He can be at any one time. At the next actual entity, though, He can attain even higher levels of perfection. Hartshorne states, “To attribute change to God, so far from conflicting with permanence or stability in his being, means rather that nothing positive that ever belongs to God can change but only the negative aspect of the not yet being this or that.</w:t>
      </w:r>
      <w:r w:rsidRPr="00EE5816">
        <w:rPr>
          <w:rStyle w:val="FootnoteReference"/>
          <w:rFonts w:asciiTheme="minorHAnsi" w:hAnsiTheme="minorHAnsi" w:cstheme="minorHAnsi"/>
          <w:sz w:val="24"/>
          <w:vertAlign w:val="superscript"/>
        </w:rPr>
        <w:footnoteReference w:id="48"/>
      </w:r>
    </w:p>
    <w:p w:rsidR="00A13EFD" w:rsidRPr="00EE5816" w:rsidRDefault="00A13EFD" w:rsidP="00A13EFD">
      <w:pPr>
        <w:ind w:firstLine="426"/>
        <w:rPr>
          <w:rFonts w:asciiTheme="minorHAnsi" w:hAnsiTheme="minorHAnsi" w:cstheme="minorHAnsi"/>
          <w:color w:val="FF0000"/>
          <w:lang w:val="en-US"/>
        </w:rPr>
      </w:pPr>
      <w:r w:rsidRPr="00EE5816">
        <w:rPr>
          <w:rFonts w:asciiTheme="minorHAnsi" w:hAnsiTheme="minorHAnsi" w:cstheme="minorHAnsi"/>
          <w:color w:val="000000"/>
          <w:lang w:val="en-US"/>
        </w:rPr>
        <w:t>Process theology rejects other fundamental biblical truths, such as the deity of Christ, His physical resurrection from the dead, and His redemptive sacrifice on the cross. In this regard, Hartshorne writes, “I have no Christology to offer, beyond the simple suggestion that Jesus appears to be the supreme symbol furnished to us by history of the notion of a God genuinely and literally ‘sympathetic’… receiving into his own experience the sufferings as well as the joys of the world</w:t>
      </w:r>
      <w:r w:rsidRPr="00EE5816">
        <w:rPr>
          <w:rFonts w:asciiTheme="minorHAnsi" w:hAnsiTheme="minorHAnsi" w:cstheme="minorHAnsi"/>
          <w:lang w:val="en-US"/>
        </w:rPr>
        <w:t>.</w:t>
      </w:r>
      <w:r w:rsidRPr="00EE5816">
        <w:rPr>
          <w:rStyle w:val="FootnoteReference"/>
          <w:rFonts w:asciiTheme="minorHAnsi" w:hAnsiTheme="minorHAnsi" w:cstheme="minorHAnsi"/>
          <w:sz w:val="24"/>
          <w:vertAlign w:val="superscript"/>
        </w:rPr>
        <w:footnoteReference w:id="49"/>
      </w:r>
    </w:p>
    <w:p w:rsidR="00A13EFD" w:rsidRPr="00EE5816" w:rsidRDefault="00A13EFD" w:rsidP="00A13EFD">
      <w:pPr>
        <w:ind w:firstLine="426"/>
        <w:rPr>
          <w:rFonts w:asciiTheme="minorHAnsi" w:hAnsiTheme="minorHAnsi" w:cstheme="minorHAnsi"/>
          <w:color w:val="000000"/>
          <w:lang w:val="en-US"/>
        </w:rPr>
      </w:pPr>
      <w:r w:rsidRPr="00EE5816">
        <w:rPr>
          <w:rFonts w:asciiTheme="minorHAnsi" w:hAnsiTheme="minorHAnsi" w:cstheme="minorHAnsi"/>
          <w:color w:val="000000"/>
          <w:lang w:val="en-US"/>
        </w:rPr>
        <w:t xml:space="preserve">In refutation of process theology, we advance the following objections. First, the Bible clearly speaks of God’s </w:t>
      </w:r>
      <w:proofErr w:type="spellStart"/>
      <w:r w:rsidRPr="00EE5816">
        <w:rPr>
          <w:rFonts w:asciiTheme="minorHAnsi" w:hAnsiTheme="minorHAnsi" w:cstheme="minorHAnsi"/>
          <w:color w:val="000000"/>
          <w:lang w:val="en-US"/>
        </w:rPr>
        <w:t>aseity</w:t>
      </w:r>
      <w:proofErr w:type="spellEnd"/>
      <w:r w:rsidRPr="00EE5816">
        <w:rPr>
          <w:rFonts w:asciiTheme="minorHAnsi" w:hAnsiTheme="minorHAnsi" w:cstheme="minorHAnsi"/>
          <w:color w:val="000000"/>
          <w:lang w:val="en-US"/>
        </w:rPr>
        <w:t xml:space="preserve">, or self-sufficiency – He does not depend on creation for anything (Ps 50:12; Isa 40:13-17; Acts 17:24-25; Rom 11:34-36). Second, the Bible teaches the immutability of God’s nature (Ps 102:26-27; Mal 3:6; Jam 1:17). Scripture also claims that God’s plan does not alter. God always accomplishes what He sets out to do (Ps 33:11; </w:t>
      </w:r>
      <w:proofErr w:type="spellStart"/>
      <w:r w:rsidRPr="00EE5816">
        <w:rPr>
          <w:rFonts w:asciiTheme="minorHAnsi" w:hAnsiTheme="minorHAnsi" w:cstheme="minorHAnsi"/>
          <w:color w:val="000000"/>
          <w:lang w:val="en-US"/>
        </w:rPr>
        <w:t>Num</w:t>
      </w:r>
      <w:proofErr w:type="spellEnd"/>
      <w:r w:rsidRPr="00EE5816">
        <w:rPr>
          <w:rFonts w:asciiTheme="minorHAnsi" w:hAnsiTheme="minorHAnsi" w:cstheme="minorHAnsi"/>
          <w:color w:val="000000"/>
          <w:lang w:val="en-US"/>
        </w:rPr>
        <w:t xml:space="preserve"> 23:19; </w:t>
      </w:r>
      <w:proofErr w:type="spellStart"/>
      <w:r w:rsidRPr="00EE5816">
        <w:rPr>
          <w:rFonts w:asciiTheme="minorHAnsi" w:hAnsiTheme="minorHAnsi" w:cstheme="minorHAnsi"/>
          <w:color w:val="000000"/>
          <w:lang w:val="en-US"/>
        </w:rPr>
        <w:t>Eph</w:t>
      </w:r>
      <w:proofErr w:type="spellEnd"/>
      <w:r w:rsidRPr="00EE5816">
        <w:rPr>
          <w:rFonts w:asciiTheme="minorHAnsi" w:hAnsiTheme="minorHAnsi" w:cstheme="minorHAnsi"/>
          <w:color w:val="000000"/>
          <w:lang w:val="en-US"/>
        </w:rPr>
        <w:t xml:space="preserve"> 3:11; </w:t>
      </w:r>
      <w:proofErr w:type="spellStart"/>
      <w:r w:rsidRPr="00EE5816">
        <w:rPr>
          <w:rFonts w:asciiTheme="minorHAnsi" w:hAnsiTheme="minorHAnsi" w:cstheme="minorHAnsi"/>
          <w:color w:val="000000"/>
          <w:lang w:val="en-US"/>
        </w:rPr>
        <w:t>Heb</w:t>
      </w:r>
      <w:proofErr w:type="spellEnd"/>
      <w:r w:rsidRPr="00EE5816">
        <w:rPr>
          <w:rFonts w:asciiTheme="minorHAnsi" w:hAnsiTheme="minorHAnsi" w:cstheme="minorHAnsi"/>
          <w:color w:val="000000"/>
          <w:lang w:val="en-US"/>
        </w:rPr>
        <w:t xml:space="preserve"> 6:17-18; </w:t>
      </w:r>
      <w:proofErr w:type="spellStart"/>
      <w:r w:rsidRPr="00EE5816">
        <w:rPr>
          <w:rFonts w:asciiTheme="minorHAnsi" w:hAnsiTheme="minorHAnsi" w:cstheme="minorHAnsi"/>
          <w:color w:val="000000"/>
          <w:lang w:val="en-US"/>
        </w:rPr>
        <w:t>Eph</w:t>
      </w:r>
      <w:proofErr w:type="spellEnd"/>
      <w:r w:rsidRPr="00EE5816">
        <w:rPr>
          <w:rFonts w:asciiTheme="minorHAnsi" w:hAnsiTheme="minorHAnsi" w:cstheme="minorHAnsi"/>
          <w:color w:val="000000"/>
          <w:lang w:val="en-US"/>
        </w:rPr>
        <w:t xml:space="preserve"> 1:11).</w:t>
      </w:r>
      <w:r w:rsidRPr="00EE5816">
        <w:rPr>
          <w:rStyle w:val="FootnoteReference"/>
          <w:rFonts w:asciiTheme="minorHAnsi" w:hAnsiTheme="minorHAnsi" w:cstheme="minorHAnsi"/>
          <w:sz w:val="24"/>
          <w:vertAlign w:val="superscript"/>
        </w:rPr>
        <w:footnoteReference w:id="50"/>
      </w:r>
      <w:r w:rsidRPr="00EE5816">
        <w:rPr>
          <w:rFonts w:asciiTheme="minorHAnsi" w:hAnsiTheme="minorHAnsi" w:cstheme="minorHAnsi"/>
          <w:color w:val="000000"/>
          <w:lang w:val="en-US"/>
        </w:rPr>
        <w:t xml:space="preserve"> </w:t>
      </w:r>
    </w:p>
    <w:p w:rsidR="00A13EFD" w:rsidRPr="00EE5816" w:rsidRDefault="00A13EFD" w:rsidP="00A13EFD">
      <w:pPr>
        <w:ind w:firstLine="426"/>
        <w:rPr>
          <w:rFonts w:asciiTheme="minorHAnsi" w:hAnsiTheme="minorHAnsi" w:cstheme="minorHAnsi"/>
          <w:color w:val="000000"/>
          <w:lang w:val="en-US"/>
        </w:rPr>
      </w:pPr>
      <w:r w:rsidRPr="00EE5816">
        <w:rPr>
          <w:rFonts w:asciiTheme="minorHAnsi" w:hAnsiTheme="minorHAnsi" w:cstheme="minorHAnsi"/>
          <w:color w:val="000000"/>
          <w:lang w:val="en-US"/>
        </w:rPr>
        <w:t>Third, process theology encounters a logical problem in its understanding of reality. If each actual entity is a new reality, then how can one prove that an individual remains the same individual from moment to moment? If “reality” does not subsist in concrete objects, but only in temporal processes, we have no guarantee of the preservation of the individual over time.</w:t>
      </w:r>
      <w:r w:rsidRPr="00EE5816">
        <w:rPr>
          <w:rStyle w:val="FootnoteReference"/>
          <w:rFonts w:asciiTheme="minorHAnsi" w:hAnsiTheme="minorHAnsi" w:cstheme="minorHAnsi"/>
          <w:sz w:val="24"/>
          <w:vertAlign w:val="superscript"/>
        </w:rPr>
        <w:footnoteReference w:id="51"/>
      </w:r>
    </w:p>
    <w:p w:rsidR="00A13EFD" w:rsidRPr="00EE5816" w:rsidRDefault="00A13EFD" w:rsidP="00A13EFD">
      <w:pPr>
        <w:ind w:firstLine="426"/>
        <w:rPr>
          <w:rFonts w:asciiTheme="minorHAnsi" w:hAnsiTheme="minorHAnsi" w:cstheme="minorHAnsi"/>
          <w:color w:val="000000"/>
          <w:lang w:val="en-US"/>
        </w:rPr>
      </w:pPr>
      <w:r w:rsidRPr="00EE5816">
        <w:rPr>
          <w:rFonts w:asciiTheme="minorHAnsi" w:hAnsiTheme="minorHAnsi" w:cstheme="minorHAnsi"/>
          <w:color w:val="000000"/>
          <w:lang w:val="en-US"/>
        </w:rPr>
        <w:t>It is also hard to conceive how inanimate objects, which have no volitional capacity, can contribute to the formation of new actual entities. Adherents to this system posit the existence of a power called “creativity,” which is located in God and stimulates all existing things to participate in this process.</w:t>
      </w:r>
      <w:r w:rsidRPr="00EE5816">
        <w:rPr>
          <w:rStyle w:val="FootnoteReference"/>
          <w:rFonts w:asciiTheme="minorHAnsi" w:hAnsiTheme="minorHAnsi" w:cstheme="minorHAnsi"/>
          <w:sz w:val="24"/>
          <w:vertAlign w:val="superscript"/>
        </w:rPr>
        <w:footnoteReference w:id="52"/>
      </w:r>
      <w:r w:rsidRPr="00EE5816">
        <w:rPr>
          <w:rFonts w:asciiTheme="minorHAnsi" w:hAnsiTheme="minorHAnsi" w:cstheme="minorHAnsi"/>
          <w:color w:val="000000"/>
          <w:lang w:val="en-US"/>
        </w:rPr>
        <w:t xml:space="preserve"> Yet, if God is the one who stimulates this process, then in what sense does the world actually make a real contribution to the formation of actual entities? </w:t>
      </w:r>
    </w:p>
    <w:p w:rsidR="00A13EFD" w:rsidRPr="00EE5816" w:rsidRDefault="00A13EFD" w:rsidP="00A13EFD">
      <w:pPr>
        <w:ind w:firstLine="426"/>
        <w:rPr>
          <w:rFonts w:asciiTheme="minorHAnsi" w:hAnsiTheme="minorHAnsi" w:cstheme="minorHAnsi"/>
          <w:color w:val="000000"/>
          <w:lang w:val="en-US"/>
        </w:rPr>
      </w:pPr>
      <w:r w:rsidRPr="00EE5816">
        <w:rPr>
          <w:rFonts w:asciiTheme="minorHAnsi" w:hAnsiTheme="minorHAnsi" w:cstheme="minorHAnsi"/>
          <w:color w:val="000000"/>
          <w:lang w:val="en-US"/>
        </w:rPr>
        <w:lastRenderedPageBreak/>
        <w:t xml:space="preserve">In addition, process theology is self-defeating. If the reason it was created was to bring God closer to creation, it actually has the opposite effect – it denies the worshipper personal fellowship with the Lord. As </w:t>
      </w:r>
      <w:proofErr w:type="spellStart"/>
      <w:r w:rsidRPr="00EE5816">
        <w:rPr>
          <w:rFonts w:asciiTheme="minorHAnsi" w:hAnsiTheme="minorHAnsi" w:cstheme="minorHAnsi"/>
          <w:lang w:val="en-US"/>
        </w:rPr>
        <w:t>Loomer</w:t>
      </w:r>
      <w:proofErr w:type="spellEnd"/>
      <w:r w:rsidRPr="00EE5816">
        <w:rPr>
          <w:rFonts w:asciiTheme="minorHAnsi" w:hAnsiTheme="minorHAnsi" w:cstheme="minorHAnsi"/>
          <w:lang w:val="en-US"/>
        </w:rPr>
        <w:t xml:space="preserve"> notes, the God of process theology is not one to whom a person may turn in prayer.</w:t>
      </w:r>
      <w:r w:rsidRPr="00EE5816">
        <w:rPr>
          <w:rStyle w:val="FootnoteReference"/>
          <w:rFonts w:asciiTheme="minorHAnsi" w:hAnsiTheme="minorHAnsi" w:cstheme="minorHAnsi"/>
          <w:sz w:val="24"/>
          <w:vertAlign w:val="superscript"/>
        </w:rPr>
        <w:footnoteReference w:id="53"/>
      </w:r>
    </w:p>
    <w:p w:rsidR="00A13EFD" w:rsidRPr="00EE5816" w:rsidRDefault="00A13EFD" w:rsidP="00A13EFD">
      <w:pPr>
        <w:ind w:firstLine="426"/>
        <w:rPr>
          <w:rFonts w:asciiTheme="minorHAnsi" w:hAnsiTheme="minorHAnsi" w:cstheme="minorHAnsi"/>
          <w:color w:val="000000"/>
          <w:lang w:val="en-US"/>
        </w:rPr>
      </w:pPr>
      <w:r w:rsidRPr="00EE5816">
        <w:rPr>
          <w:rFonts w:asciiTheme="minorHAnsi" w:hAnsiTheme="minorHAnsi" w:cstheme="minorHAnsi"/>
          <w:color w:val="000000"/>
          <w:lang w:val="en-US"/>
        </w:rPr>
        <w:t>We must also consider Whitehead’s claim that “Neither God, nor the World, reaches static completion.  Both are in the grip of the ultimate metaphysical ground, the creative advance into novelty.”</w:t>
      </w:r>
      <w:r w:rsidRPr="00EE5816">
        <w:rPr>
          <w:rStyle w:val="FootnoteReference"/>
          <w:rFonts w:asciiTheme="minorHAnsi" w:hAnsiTheme="minorHAnsi" w:cstheme="minorHAnsi"/>
          <w:sz w:val="24"/>
          <w:vertAlign w:val="superscript"/>
        </w:rPr>
        <w:footnoteReference w:id="54"/>
      </w:r>
      <w:r w:rsidRPr="00EE5816">
        <w:rPr>
          <w:rFonts w:asciiTheme="minorHAnsi" w:hAnsiTheme="minorHAnsi" w:cstheme="minorHAnsi"/>
          <w:color w:val="000000"/>
          <w:lang w:val="en-US"/>
        </w:rPr>
        <w:t xml:space="preserve"> However, this suggests that the power “creativity” is greater than </w:t>
      </w:r>
      <w:proofErr w:type="gramStart"/>
      <w:r w:rsidRPr="00EE5816">
        <w:rPr>
          <w:rFonts w:asciiTheme="minorHAnsi" w:hAnsiTheme="minorHAnsi" w:cstheme="minorHAnsi"/>
          <w:color w:val="000000"/>
          <w:lang w:val="en-US"/>
        </w:rPr>
        <w:t>God</w:t>
      </w:r>
      <w:proofErr w:type="gramEnd"/>
      <w:r w:rsidRPr="00EE5816">
        <w:rPr>
          <w:rFonts w:asciiTheme="minorHAnsi" w:hAnsiTheme="minorHAnsi" w:cstheme="minorHAnsi"/>
          <w:color w:val="000000"/>
          <w:lang w:val="en-US"/>
        </w:rPr>
        <w:t xml:space="preserve"> and therefore is the true God.</w:t>
      </w:r>
      <w:r w:rsidRPr="00EE5816">
        <w:rPr>
          <w:rStyle w:val="FootnoteReference"/>
          <w:rFonts w:asciiTheme="minorHAnsi" w:hAnsiTheme="minorHAnsi" w:cstheme="minorHAnsi"/>
          <w:sz w:val="24"/>
          <w:vertAlign w:val="superscript"/>
        </w:rPr>
        <w:footnoteReference w:id="55"/>
      </w:r>
      <w:r w:rsidRPr="00EE5816">
        <w:rPr>
          <w:rFonts w:asciiTheme="minorHAnsi" w:hAnsiTheme="minorHAnsi" w:cstheme="minorHAnsi"/>
          <w:color w:val="000000"/>
          <w:lang w:val="en-US"/>
        </w:rPr>
        <w:t xml:space="preserve"> Nash aptly observes that </w:t>
      </w:r>
      <w:proofErr w:type="spellStart"/>
      <w:r w:rsidRPr="00EE5816">
        <w:rPr>
          <w:rFonts w:asciiTheme="minorHAnsi" w:hAnsiTheme="minorHAnsi" w:cstheme="minorHAnsi"/>
          <w:color w:val="000000"/>
          <w:lang w:val="en-US"/>
        </w:rPr>
        <w:t>panentheism</w:t>
      </w:r>
      <w:proofErr w:type="spellEnd"/>
      <w:r w:rsidRPr="00EE5816">
        <w:rPr>
          <w:rFonts w:asciiTheme="minorHAnsi" w:hAnsiTheme="minorHAnsi" w:cstheme="minorHAnsi"/>
          <w:color w:val="000000"/>
          <w:lang w:val="en-US"/>
        </w:rPr>
        <w:t xml:space="preserve"> requires the existence of a theistic God to substantiate the system.</w:t>
      </w:r>
      <w:r w:rsidRPr="00EE5816">
        <w:rPr>
          <w:rStyle w:val="FootnoteReference"/>
          <w:rFonts w:asciiTheme="minorHAnsi" w:hAnsiTheme="minorHAnsi" w:cstheme="minorHAnsi"/>
          <w:sz w:val="24"/>
          <w:vertAlign w:val="superscript"/>
        </w:rPr>
        <w:footnoteReference w:id="56"/>
      </w:r>
    </w:p>
    <w:p w:rsidR="00A13EFD" w:rsidRPr="00EE5816" w:rsidRDefault="00A13EFD" w:rsidP="00A13EFD">
      <w:pPr>
        <w:ind w:firstLine="426"/>
        <w:rPr>
          <w:rFonts w:asciiTheme="minorHAnsi" w:hAnsiTheme="minorHAnsi" w:cstheme="minorHAnsi"/>
          <w:color w:val="000000"/>
          <w:lang w:val="en-US"/>
        </w:rPr>
      </w:pPr>
      <w:r w:rsidRPr="00EE5816">
        <w:rPr>
          <w:rFonts w:asciiTheme="minorHAnsi" w:hAnsiTheme="minorHAnsi" w:cstheme="minorHAnsi"/>
          <w:color w:val="000000"/>
          <w:lang w:val="en-US"/>
        </w:rPr>
        <w:t xml:space="preserve">Finally, if God must constantly deal with the imperfections both in Himself and in the world, what guarantee is there that good will eventually triumph over </w:t>
      </w:r>
      <w:proofErr w:type="gramStart"/>
      <w:r w:rsidRPr="00EE5816">
        <w:rPr>
          <w:rFonts w:asciiTheme="minorHAnsi" w:hAnsiTheme="minorHAnsi" w:cstheme="minorHAnsi"/>
          <w:color w:val="000000"/>
          <w:lang w:val="en-US"/>
        </w:rPr>
        <w:t>evil?</w:t>
      </w:r>
      <w:proofErr w:type="gramEnd"/>
      <w:r w:rsidRPr="00EE5816">
        <w:rPr>
          <w:rFonts w:asciiTheme="minorHAnsi" w:hAnsiTheme="minorHAnsi" w:cstheme="minorHAnsi"/>
          <w:color w:val="000000"/>
          <w:lang w:val="en-US"/>
        </w:rPr>
        <w:t xml:space="preserve">  </w:t>
      </w:r>
    </w:p>
    <w:p w:rsidR="00A13EFD" w:rsidRPr="00EE5816" w:rsidRDefault="00A13EFD" w:rsidP="00A13EFD">
      <w:pPr>
        <w:ind w:firstLine="426"/>
        <w:rPr>
          <w:rFonts w:asciiTheme="minorHAnsi" w:hAnsiTheme="minorHAnsi" w:cstheme="minorHAnsi"/>
          <w:lang w:val="en-US"/>
        </w:rPr>
      </w:pPr>
    </w:p>
    <w:p w:rsidR="00A13EFD" w:rsidRPr="00EE5816" w:rsidRDefault="00A13EFD" w:rsidP="00A13EFD">
      <w:pPr>
        <w:ind w:left="450"/>
        <w:rPr>
          <w:rFonts w:asciiTheme="minorHAnsi" w:hAnsiTheme="minorHAnsi" w:cstheme="minorHAnsi"/>
          <w:b/>
          <w:bCs/>
          <w:lang w:val="en-US"/>
        </w:rPr>
      </w:pPr>
      <w:r w:rsidRPr="00EE5816">
        <w:rPr>
          <w:rFonts w:asciiTheme="minorHAnsi" w:hAnsiTheme="minorHAnsi" w:cstheme="minorHAnsi"/>
          <w:b/>
          <w:bCs/>
          <w:lang w:val="en-US"/>
        </w:rPr>
        <w:t>3. Conclusions</w:t>
      </w:r>
    </w:p>
    <w:p w:rsidR="00A13EFD" w:rsidRPr="00EE5816" w:rsidRDefault="00A13EFD" w:rsidP="00A13EFD">
      <w:pPr>
        <w:ind w:firstLine="426"/>
        <w:rPr>
          <w:rFonts w:asciiTheme="minorHAnsi" w:hAnsiTheme="minorHAnsi" w:cstheme="minorHAnsi"/>
          <w:lang w:val="en-US"/>
        </w:rPr>
      </w:pPr>
    </w:p>
    <w:p w:rsidR="00A13EFD" w:rsidRPr="00EE5816" w:rsidRDefault="00A13EFD" w:rsidP="00A13EFD">
      <w:pPr>
        <w:ind w:firstLine="426"/>
        <w:rPr>
          <w:rFonts w:asciiTheme="minorHAnsi" w:hAnsiTheme="minorHAnsi" w:cstheme="minorHAnsi"/>
          <w:lang w:val="en-US"/>
        </w:rPr>
      </w:pPr>
      <w:r w:rsidRPr="00EE5816">
        <w:rPr>
          <w:rFonts w:asciiTheme="minorHAnsi" w:hAnsiTheme="minorHAnsi" w:cstheme="minorHAnsi"/>
          <w:lang w:val="en-US"/>
        </w:rPr>
        <w:t xml:space="preserve">In the light of our overview of the biblical and theological data examined above, we conclude that God is unchangeable in his nature, plans, standards, and promises. However, He actively intervenes in the affairs of people, expresses genuine emotion, and may alter how He applies His plans or promises depending on people’s response to Him. </w:t>
      </w:r>
      <w:proofErr w:type="spellStart"/>
      <w:r w:rsidRPr="00EE5816">
        <w:rPr>
          <w:rFonts w:asciiTheme="minorHAnsi" w:hAnsiTheme="minorHAnsi" w:cstheme="minorHAnsi"/>
          <w:lang w:val="en-US"/>
        </w:rPr>
        <w:t>Bloesch</w:t>
      </w:r>
      <w:proofErr w:type="spellEnd"/>
      <w:r w:rsidRPr="00EE5816">
        <w:rPr>
          <w:rFonts w:asciiTheme="minorHAnsi" w:hAnsiTheme="minorHAnsi" w:cstheme="minorHAnsi"/>
          <w:lang w:val="en-US"/>
        </w:rPr>
        <w:t xml:space="preserve"> provides this helpful recap: “The God of Greek philosophy cannot change; the God of modern spirituality must change; the God of biblical religion may change, if he wills – not in the integrity of his being but in his interaction with his human creation.”</w:t>
      </w:r>
      <w:r w:rsidRPr="00EE5816">
        <w:rPr>
          <w:rStyle w:val="FootnoteReference"/>
          <w:rFonts w:asciiTheme="minorHAnsi" w:hAnsiTheme="minorHAnsi" w:cstheme="minorHAnsi"/>
          <w:sz w:val="24"/>
          <w:vertAlign w:val="superscript"/>
        </w:rPr>
        <w:footnoteReference w:id="57"/>
      </w:r>
      <w:r w:rsidRPr="00EE5816">
        <w:rPr>
          <w:rFonts w:asciiTheme="minorHAnsi" w:hAnsiTheme="minorHAnsi" w:cstheme="minorHAnsi"/>
          <w:lang w:val="en-US"/>
        </w:rPr>
        <w:t xml:space="preserve"> </w:t>
      </w:r>
    </w:p>
    <w:p w:rsidR="00A13EFD" w:rsidRPr="00EE5816" w:rsidRDefault="00A13EFD" w:rsidP="00A13EFD">
      <w:pPr>
        <w:ind w:firstLine="284"/>
        <w:rPr>
          <w:rFonts w:asciiTheme="minorHAnsi" w:hAnsiTheme="minorHAnsi" w:cstheme="minorHAnsi"/>
          <w:lang w:val="en-US"/>
        </w:rPr>
      </w:pPr>
      <w:r w:rsidRPr="00EE5816">
        <w:rPr>
          <w:rFonts w:asciiTheme="minorHAnsi" w:hAnsiTheme="minorHAnsi" w:cstheme="minorHAnsi"/>
          <w:lang w:val="en-US"/>
        </w:rPr>
        <w:t xml:space="preserve">How does the doctrine of God’s immutability aid the believer in practical Christian living? We may mention several items. God’s immutability inspires confidence in His promises. If God has promises something, He will certainly fulfill it. Similarly, God’s warnings are to </w:t>
      </w:r>
      <w:proofErr w:type="gramStart"/>
      <w:r w:rsidRPr="00EE5816">
        <w:rPr>
          <w:rFonts w:asciiTheme="minorHAnsi" w:hAnsiTheme="minorHAnsi" w:cstheme="minorHAnsi"/>
          <w:lang w:val="en-US"/>
        </w:rPr>
        <w:t>be heeded</w:t>
      </w:r>
      <w:proofErr w:type="gramEnd"/>
      <w:r w:rsidRPr="00EE5816">
        <w:rPr>
          <w:rFonts w:asciiTheme="minorHAnsi" w:hAnsiTheme="minorHAnsi" w:cstheme="minorHAnsi"/>
          <w:lang w:val="en-US"/>
        </w:rPr>
        <w:t xml:space="preserve"> as well. In addition, since God does not change, we </w:t>
      </w:r>
      <w:proofErr w:type="gramStart"/>
      <w:r w:rsidRPr="00EE5816">
        <w:rPr>
          <w:rFonts w:asciiTheme="minorHAnsi" w:hAnsiTheme="minorHAnsi" w:cstheme="minorHAnsi"/>
          <w:lang w:val="en-US"/>
        </w:rPr>
        <w:t>can be assured</w:t>
      </w:r>
      <w:proofErr w:type="gramEnd"/>
      <w:r w:rsidRPr="00EE5816">
        <w:rPr>
          <w:rFonts w:asciiTheme="minorHAnsi" w:hAnsiTheme="minorHAnsi" w:cstheme="minorHAnsi"/>
          <w:lang w:val="en-US"/>
        </w:rPr>
        <w:t xml:space="preserve"> of a stable relationship with Him and the constancy of His love for us. Finally, this doctrine shows us God’s superiority over creation, giving us still another reason to praise Him.</w:t>
      </w:r>
      <w:r w:rsidRPr="00EE5816">
        <w:rPr>
          <w:rStyle w:val="FootnoteReference"/>
          <w:rFonts w:asciiTheme="minorHAnsi" w:hAnsiTheme="minorHAnsi" w:cstheme="minorHAnsi"/>
          <w:sz w:val="24"/>
          <w:vertAlign w:val="superscript"/>
        </w:rPr>
        <w:footnoteReference w:id="58"/>
      </w:r>
      <w:r w:rsidRPr="00EE5816">
        <w:rPr>
          <w:rFonts w:asciiTheme="minorHAnsi" w:hAnsiTheme="minorHAnsi" w:cstheme="minorHAnsi"/>
          <w:lang w:val="en-US"/>
        </w:rPr>
        <w:t xml:space="preserve"> </w:t>
      </w:r>
    </w:p>
    <w:p w:rsidR="00151793" w:rsidRPr="00A13EFD" w:rsidRDefault="00151793">
      <w:pPr>
        <w:rPr>
          <w:lang w:val="en-US"/>
        </w:rPr>
      </w:pPr>
    </w:p>
    <w:sectPr w:rsidR="00151793" w:rsidRPr="00A13E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A9D" w:rsidRDefault="00D26A9D" w:rsidP="00A13EFD">
      <w:r>
        <w:separator/>
      </w:r>
    </w:p>
  </w:endnote>
  <w:endnote w:type="continuationSeparator" w:id="0">
    <w:p w:rsidR="00D26A9D" w:rsidRDefault="00D26A9D" w:rsidP="00A1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A9D" w:rsidRDefault="00D26A9D" w:rsidP="00A13EFD">
      <w:r>
        <w:separator/>
      </w:r>
    </w:p>
  </w:footnote>
  <w:footnote w:type="continuationSeparator" w:id="0">
    <w:p w:rsidR="00D26A9D" w:rsidRDefault="00D26A9D" w:rsidP="00A13EFD">
      <w:r>
        <w:continuationSeparator/>
      </w:r>
    </w:p>
  </w:footnote>
  <w:footnote w:id="1">
    <w:p w:rsidR="00A13EFD" w:rsidRPr="00217511" w:rsidRDefault="00A13EFD" w:rsidP="00A13EFD">
      <w:pPr>
        <w:pStyle w:val="FootnoteText"/>
        <w:rPr>
          <w:rFonts w:asciiTheme="minorHAnsi" w:hAnsiTheme="minorHAnsi" w:cstheme="minorHAnsi"/>
          <w:color w:val="FF0000"/>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Henry C. F. H. God, Revelation, and Authority. – Waco, TX: Word Books, 1976-1983. –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5</w:t>
      </w:r>
      <w:proofErr w:type="gramEnd"/>
      <w:r w:rsidRPr="00ED5BE7">
        <w:rPr>
          <w:rFonts w:asciiTheme="minorHAnsi" w:hAnsiTheme="minorHAnsi" w:cstheme="minorHAnsi"/>
          <w:lang w:val="en-US"/>
        </w:rPr>
        <w:t xml:space="preserve">. – </w:t>
      </w:r>
      <w:r>
        <w:rPr>
          <w:rFonts w:asciiTheme="minorHAnsi" w:hAnsiTheme="minorHAnsi" w:cstheme="minorHAnsi"/>
          <w:lang w:val="en-US"/>
        </w:rPr>
        <w:t>P</w:t>
      </w:r>
      <w:r w:rsidRPr="00ED5BE7">
        <w:rPr>
          <w:rFonts w:asciiTheme="minorHAnsi" w:hAnsiTheme="minorHAnsi" w:cstheme="minorHAnsi"/>
          <w:lang w:val="en-US"/>
        </w:rPr>
        <w:t xml:space="preserve">. 288; Pieper F. Christian </w:t>
      </w:r>
      <w:proofErr w:type="spellStart"/>
      <w:r w:rsidRPr="00ED5BE7">
        <w:rPr>
          <w:rFonts w:asciiTheme="minorHAnsi" w:hAnsiTheme="minorHAnsi" w:cstheme="minorHAnsi"/>
          <w:lang w:val="en-US"/>
        </w:rPr>
        <w:t>Dogmatics</w:t>
      </w:r>
      <w:proofErr w:type="spellEnd"/>
      <w:r w:rsidRPr="00ED5BE7">
        <w:rPr>
          <w:rFonts w:asciiTheme="minorHAnsi" w:hAnsiTheme="minorHAnsi" w:cstheme="minorHAnsi"/>
          <w:lang w:val="en-US"/>
        </w:rPr>
        <w:t xml:space="preserve">. – St. Louis, MI: Concordia Publishing House, 1953. –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1</w:t>
      </w:r>
      <w:proofErr w:type="gramEnd"/>
      <w:r w:rsidRPr="00ED5BE7">
        <w:rPr>
          <w:rFonts w:asciiTheme="minorHAnsi" w:hAnsiTheme="minorHAnsi" w:cstheme="minorHAnsi"/>
          <w:lang w:val="en-US"/>
        </w:rPr>
        <w:t xml:space="preserve">. – </w:t>
      </w:r>
      <w:r>
        <w:rPr>
          <w:rFonts w:asciiTheme="minorHAnsi" w:hAnsiTheme="minorHAnsi" w:cstheme="minorHAnsi"/>
          <w:lang w:val="en-US"/>
        </w:rPr>
        <w:t>P</w:t>
      </w:r>
      <w:r w:rsidRPr="00ED5BE7">
        <w:rPr>
          <w:rFonts w:asciiTheme="minorHAnsi" w:hAnsiTheme="minorHAnsi" w:cstheme="minorHAnsi"/>
          <w:lang w:val="en-US"/>
        </w:rPr>
        <w:t xml:space="preserve">. 440-441; </w:t>
      </w:r>
      <w:proofErr w:type="spellStart"/>
      <w:r w:rsidRPr="00226BBF">
        <w:rPr>
          <w:rFonts w:asciiTheme="minorHAnsi" w:hAnsiTheme="minorHAnsi" w:cstheme="minorHAnsi"/>
          <w:lang w:val="en-US"/>
        </w:rPr>
        <w:t>Grudem</w:t>
      </w:r>
      <w:proofErr w:type="spellEnd"/>
      <w:r w:rsidRPr="00226BBF">
        <w:rPr>
          <w:rFonts w:asciiTheme="minorHAnsi" w:hAnsiTheme="minorHAnsi" w:cstheme="minorHAnsi"/>
          <w:lang w:val="en-US"/>
        </w:rPr>
        <w:t xml:space="preserve"> W. Systematic Theology. </w:t>
      </w:r>
      <w:r w:rsidRPr="00ED5BE7">
        <w:rPr>
          <w:rFonts w:asciiTheme="minorHAnsi" w:hAnsiTheme="minorHAnsi" w:cstheme="minorHAnsi"/>
          <w:lang w:val="en-US"/>
        </w:rPr>
        <w:t>–</w:t>
      </w:r>
      <w:r>
        <w:rPr>
          <w:rFonts w:asciiTheme="minorHAnsi" w:hAnsiTheme="minorHAnsi" w:cstheme="minorHAnsi"/>
          <w:lang w:val="en-US"/>
        </w:rPr>
        <w:t xml:space="preserve"> </w:t>
      </w:r>
      <w:r w:rsidRPr="00146458">
        <w:rPr>
          <w:rFonts w:asciiTheme="minorHAnsi" w:hAnsiTheme="minorHAnsi" w:cstheme="minorHAnsi"/>
          <w:lang w:val="en-US"/>
        </w:rPr>
        <w:t xml:space="preserve">Grand Rapids, MI: Zondervan, 1994. – </w:t>
      </w:r>
      <w:r w:rsidRPr="00226BBF">
        <w:rPr>
          <w:rFonts w:asciiTheme="minorHAnsi" w:hAnsiTheme="minorHAnsi" w:cstheme="minorHAnsi"/>
          <w:lang w:val="en-US"/>
        </w:rPr>
        <w:t>P. 163-164.</w:t>
      </w:r>
      <w:r w:rsidRPr="00217511">
        <w:rPr>
          <w:rFonts w:asciiTheme="minorHAnsi" w:hAnsiTheme="minorHAnsi" w:cstheme="minorHAnsi"/>
          <w:color w:val="FF0000"/>
          <w:lang w:val="en-US"/>
        </w:rPr>
        <w:t xml:space="preserve"> </w:t>
      </w:r>
    </w:p>
  </w:footnote>
  <w:footnote w:id="2">
    <w:p w:rsidR="00A13EFD" w:rsidRPr="00ED5BE7" w:rsidRDefault="00A13EFD" w:rsidP="00A13EFD">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Henry,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5</w:t>
      </w:r>
      <w:proofErr w:type="gram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xml:space="preserve">. 288, 293-294. </w:t>
      </w:r>
    </w:p>
  </w:footnote>
  <w:footnote w:id="3">
    <w:p w:rsidR="00A13EFD" w:rsidRPr="00ED5BE7" w:rsidRDefault="00A13EFD" w:rsidP="00A13EFD">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proofErr w:type="spellStart"/>
      <w:r w:rsidRPr="00226BBF">
        <w:rPr>
          <w:rFonts w:asciiTheme="minorHAnsi" w:hAnsiTheme="minorHAnsi" w:cstheme="minorHAnsi"/>
          <w:lang w:val="en-US"/>
        </w:rPr>
        <w:t>Grudem</w:t>
      </w:r>
      <w:proofErr w:type="spellEnd"/>
      <w:r w:rsidRPr="00226BBF">
        <w:rPr>
          <w:rFonts w:asciiTheme="minorHAnsi" w:hAnsiTheme="minorHAnsi" w:cstheme="minorHAnsi"/>
          <w:lang w:val="en-US"/>
        </w:rPr>
        <w:t xml:space="preserve">, p. 166; </w:t>
      </w:r>
      <w:r w:rsidRPr="00ED5BE7">
        <w:rPr>
          <w:rFonts w:asciiTheme="minorHAnsi" w:hAnsiTheme="minorHAnsi" w:cstheme="minorHAnsi"/>
          <w:lang w:val="en-US"/>
        </w:rPr>
        <w:t xml:space="preserve">Strong A. H. Systematic Theology. – 1886. – </w:t>
      </w:r>
      <w:r>
        <w:rPr>
          <w:rFonts w:asciiTheme="minorHAnsi" w:hAnsiTheme="minorHAnsi" w:cstheme="minorHAnsi"/>
          <w:lang w:val="en-US"/>
        </w:rPr>
        <w:t>P</w:t>
      </w:r>
      <w:r w:rsidRPr="00ED5BE7">
        <w:rPr>
          <w:rFonts w:asciiTheme="minorHAnsi" w:hAnsiTheme="minorHAnsi" w:cstheme="minorHAnsi"/>
          <w:lang w:val="en-US"/>
        </w:rPr>
        <w:t xml:space="preserve">. 258. </w:t>
      </w:r>
    </w:p>
  </w:footnote>
  <w:footnote w:id="4">
    <w:p w:rsidR="00A13EFD" w:rsidRPr="00677C18" w:rsidRDefault="00A13EFD" w:rsidP="00A13EFD">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Henry,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5</w:t>
      </w:r>
      <w:proofErr w:type="gram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xml:space="preserve">. 287; </w:t>
      </w:r>
      <w:proofErr w:type="spellStart"/>
      <w:r w:rsidRPr="00677C18">
        <w:rPr>
          <w:rFonts w:asciiTheme="minorHAnsi" w:hAnsiTheme="minorHAnsi" w:cstheme="minorHAnsi"/>
          <w:lang w:val="en-US"/>
        </w:rPr>
        <w:t>Shedd</w:t>
      </w:r>
      <w:proofErr w:type="spellEnd"/>
      <w:r w:rsidRPr="00677C18">
        <w:rPr>
          <w:rFonts w:asciiTheme="minorHAnsi" w:hAnsiTheme="minorHAnsi" w:cstheme="minorHAnsi"/>
          <w:lang w:val="en-US"/>
        </w:rPr>
        <w:t xml:space="preserve"> W., Thayer G., Gomes A. W. Dogmatic Theology. – </w:t>
      </w:r>
      <w:proofErr w:type="gramStart"/>
      <w:r w:rsidRPr="00677C18">
        <w:rPr>
          <w:rFonts w:asciiTheme="minorHAnsi" w:hAnsiTheme="minorHAnsi" w:cstheme="minorHAnsi"/>
          <w:lang w:val="en-US"/>
        </w:rPr>
        <w:t>3rd</w:t>
      </w:r>
      <w:proofErr w:type="gramEnd"/>
      <w:r w:rsidRPr="00677C18">
        <w:rPr>
          <w:rFonts w:asciiTheme="minorHAnsi" w:hAnsiTheme="minorHAnsi" w:cstheme="minorHAnsi"/>
          <w:lang w:val="en-US"/>
        </w:rPr>
        <w:t xml:space="preserve"> ed. – Phillipsburg, NJ:</w:t>
      </w:r>
      <w:r>
        <w:rPr>
          <w:rFonts w:asciiTheme="minorHAnsi" w:hAnsiTheme="minorHAnsi" w:cstheme="minorHAnsi"/>
          <w:lang w:val="en-US"/>
        </w:rPr>
        <w:t xml:space="preserve"> P &amp; R Pub., 2003</w:t>
      </w:r>
      <w:r w:rsidRPr="00677C18">
        <w:rPr>
          <w:rFonts w:asciiTheme="minorHAnsi" w:hAnsiTheme="minorHAnsi" w:cstheme="minorHAnsi"/>
          <w:lang w:val="en-US"/>
        </w:rPr>
        <w:t>.</w:t>
      </w:r>
      <w:r w:rsidRPr="00677C18">
        <w:rPr>
          <w:rFonts w:asciiTheme="minorHAnsi" w:hAnsiTheme="minorHAnsi" w:cstheme="minorHAnsi"/>
          <w:color w:val="FFC000" w:themeColor="accent4"/>
          <w:lang w:val="en-US"/>
        </w:rPr>
        <w:t xml:space="preserve"> </w:t>
      </w:r>
      <w:r w:rsidRPr="00677C18">
        <w:rPr>
          <w:rFonts w:asciiTheme="minorHAnsi" w:hAnsiTheme="minorHAnsi" w:cstheme="minorHAnsi"/>
          <w:lang w:val="en-US"/>
        </w:rPr>
        <w:t xml:space="preserve">– P. 284. </w:t>
      </w:r>
    </w:p>
  </w:footnote>
  <w:footnote w:id="5">
    <w:p w:rsidR="00A13EFD" w:rsidRPr="00ED5BE7" w:rsidRDefault="00A13EFD" w:rsidP="00A13EFD">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Henry</w:t>
      </w:r>
      <w:r w:rsidRPr="00762EFC">
        <w:rPr>
          <w:rFonts w:asciiTheme="minorHAnsi" w:hAnsiTheme="minorHAnsi" w:cstheme="minorHAnsi"/>
          <w:lang w:val="en-US"/>
        </w:rPr>
        <w:t xml:space="preserve">, </w:t>
      </w:r>
      <w:r>
        <w:rPr>
          <w:rFonts w:asciiTheme="minorHAnsi" w:hAnsiTheme="minorHAnsi" w:cstheme="minorHAnsi"/>
          <w:lang w:val="en-US"/>
        </w:rPr>
        <w:t>v</w:t>
      </w:r>
      <w:r w:rsidRPr="00762EFC">
        <w:rPr>
          <w:rFonts w:asciiTheme="minorHAnsi" w:hAnsiTheme="minorHAnsi" w:cstheme="minorHAnsi"/>
          <w:lang w:val="en-US"/>
        </w:rPr>
        <w:t xml:space="preserve">. </w:t>
      </w:r>
      <w:proofErr w:type="gramStart"/>
      <w:r w:rsidRPr="00762EFC">
        <w:rPr>
          <w:rFonts w:asciiTheme="minorHAnsi" w:hAnsiTheme="minorHAnsi" w:cstheme="minorHAnsi"/>
          <w:lang w:val="en-US"/>
        </w:rPr>
        <w:t>5</w:t>
      </w:r>
      <w:proofErr w:type="gramEnd"/>
      <w:r w:rsidRPr="00762EFC">
        <w:rPr>
          <w:rFonts w:asciiTheme="minorHAnsi" w:hAnsiTheme="minorHAnsi" w:cstheme="minorHAnsi"/>
          <w:lang w:val="en-US"/>
        </w:rPr>
        <w:t xml:space="preserve">, </w:t>
      </w:r>
      <w:r>
        <w:rPr>
          <w:rFonts w:asciiTheme="minorHAnsi" w:hAnsiTheme="minorHAnsi" w:cstheme="minorHAnsi"/>
          <w:lang w:val="en-US"/>
        </w:rPr>
        <w:t>p</w:t>
      </w:r>
      <w:r w:rsidRPr="00762EFC">
        <w:rPr>
          <w:rFonts w:asciiTheme="minorHAnsi" w:hAnsiTheme="minorHAnsi" w:cstheme="minorHAnsi"/>
          <w:lang w:val="en-US"/>
        </w:rPr>
        <w:t xml:space="preserve">. 303; </w:t>
      </w:r>
      <w:r>
        <w:rPr>
          <w:rFonts w:asciiTheme="minorHAnsi" w:hAnsiTheme="minorHAnsi" w:cstheme="minorHAnsi"/>
          <w:lang w:val="en-US"/>
        </w:rPr>
        <w:t>Calvin</w:t>
      </w:r>
      <w:r w:rsidRPr="00762EFC">
        <w:rPr>
          <w:rFonts w:asciiTheme="minorHAnsi" w:hAnsiTheme="minorHAnsi" w:cstheme="minorHAnsi"/>
          <w:lang w:val="en-US"/>
        </w:rPr>
        <w:t xml:space="preserve"> </w:t>
      </w:r>
      <w:r>
        <w:rPr>
          <w:rFonts w:asciiTheme="minorHAnsi" w:hAnsiTheme="minorHAnsi" w:cstheme="minorHAnsi"/>
          <w:lang w:val="en-US"/>
        </w:rPr>
        <w:t>J</w:t>
      </w:r>
      <w:r w:rsidRPr="00762EFC">
        <w:rPr>
          <w:rFonts w:asciiTheme="minorHAnsi" w:hAnsiTheme="minorHAnsi" w:cstheme="minorHAnsi"/>
          <w:lang w:val="en-US"/>
        </w:rPr>
        <w:t xml:space="preserve">. </w:t>
      </w:r>
      <w:r w:rsidRPr="004E415C">
        <w:rPr>
          <w:rFonts w:asciiTheme="minorHAnsi" w:hAnsiTheme="minorHAnsi" w:cstheme="minorHAnsi"/>
          <w:i/>
          <w:iCs/>
          <w:lang w:val="en-US"/>
        </w:rPr>
        <w:t>Institutes of the Christian Religion</w:t>
      </w:r>
      <w:r>
        <w:rPr>
          <w:rFonts w:asciiTheme="minorHAnsi" w:hAnsiTheme="minorHAnsi" w:cstheme="minorHAnsi"/>
          <w:lang w:val="en-US"/>
        </w:rPr>
        <w:t xml:space="preserve">, </w:t>
      </w:r>
      <w:r w:rsidRPr="00ED5BE7">
        <w:rPr>
          <w:rFonts w:asciiTheme="minorHAnsi" w:hAnsiTheme="minorHAnsi" w:cstheme="minorHAnsi"/>
          <w:lang w:val="en-US"/>
        </w:rPr>
        <w:t xml:space="preserve">1.17.14. </w:t>
      </w:r>
    </w:p>
  </w:footnote>
  <w:footnote w:id="6">
    <w:p w:rsidR="00A13EFD" w:rsidRPr="00ED5BE7" w:rsidRDefault="00A13EFD" w:rsidP="00A13EFD">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Henry,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5</w:t>
      </w:r>
      <w:proofErr w:type="gramEnd"/>
      <w:r w:rsidRPr="00ED5BE7">
        <w:rPr>
          <w:rFonts w:asciiTheme="minorHAnsi" w:hAnsiTheme="minorHAnsi" w:cstheme="minorHAnsi"/>
          <w:lang w:val="en-US"/>
        </w:rPr>
        <w:t xml:space="preserve">, </w:t>
      </w:r>
      <w:r>
        <w:rPr>
          <w:rFonts w:asciiTheme="minorHAnsi" w:hAnsiTheme="minorHAnsi" w:cstheme="minorHAnsi"/>
          <w:lang w:val="en-US"/>
        </w:rPr>
        <w:t xml:space="preserve">p. </w:t>
      </w:r>
      <w:r w:rsidRPr="00ED5BE7">
        <w:rPr>
          <w:rFonts w:asciiTheme="minorHAnsi" w:hAnsiTheme="minorHAnsi" w:cstheme="minorHAnsi"/>
          <w:lang w:val="en-US"/>
        </w:rPr>
        <w:t xml:space="preserve">303; Strong, </w:t>
      </w:r>
      <w:r>
        <w:rPr>
          <w:rFonts w:asciiTheme="minorHAnsi" w:hAnsiTheme="minorHAnsi" w:cstheme="minorHAnsi"/>
          <w:lang w:val="en-US"/>
        </w:rPr>
        <w:t>p</w:t>
      </w:r>
      <w:r w:rsidRPr="00ED5BE7">
        <w:rPr>
          <w:rFonts w:asciiTheme="minorHAnsi" w:hAnsiTheme="minorHAnsi" w:cstheme="minorHAnsi"/>
          <w:lang w:val="en-US"/>
        </w:rPr>
        <w:t xml:space="preserve">. 258. </w:t>
      </w:r>
    </w:p>
  </w:footnote>
  <w:footnote w:id="7">
    <w:p w:rsidR="00A13EFD" w:rsidRPr="00ED5BE7" w:rsidRDefault="00A13EFD" w:rsidP="00A13EFD">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Erickson M. J. God the Father Almighty. – Grand Rapids, MI: Baker, 1998. – </w:t>
      </w:r>
      <w:r>
        <w:rPr>
          <w:rFonts w:asciiTheme="minorHAnsi" w:hAnsiTheme="minorHAnsi" w:cstheme="minorHAnsi"/>
          <w:lang w:val="en-US"/>
        </w:rPr>
        <w:t>P</w:t>
      </w:r>
      <w:r w:rsidRPr="00ED5BE7">
        <w:rPr>
          <w:rFonts w:asciiTheme="minorHAnsi" w:hAnsiTheme="minorHAnsi" w:cstheme="minorHAnsi"/>
          <w:lang w:val="en-US"/>
        </w:rPr>
        <w:t xml:space="preserve">. 103. </w:t>
      </w:r>
    </w:p>
  </w:footnote>
  <w:footnote w:id="8">
    <w:p w:rsidR="00A13EFD" w:rsidRPr="00ED5BE7" w:rsidRDefault="00A13EFD" w:rsidP="00A13EFD">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Henry,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5</w:t>
      </w:r>
      <w:proofErr w:type="gramEnd"/>
      <w:r w:rsidRPr="00ED5BE7">
        <w:rPr>
          <w:rFonts w:asciiTheme="minorHAnsi" w:hAnsiTheme="minorHAnsi" w:cstheme="minorHAnsi"/>
          <w:lang w:val="en-US"/>
        </w:rPr>
        <w:t xml:space="preserve">, </w:t>
      </w:r>
      <w:r>
        <w:rPr>
          <w:rFonts w:asciiTheme="minorHAnsi" w:hAnsiTheme="minorHAnsi" w:cstheme="minorHAnsi"/>
          <w:lang w:val="en-US"/>
        </w:rPr>
        <w:t xml:space="preserve">p. </w:t>
      </w:r>
      <w:r w:rsidRPr="00ED5BE7">
        <w:rPr>
          <w:rFonts w:asciiTheme="minorHAnsi" w:hAnsiTheme="minorHAnsi" w:cstheme="minorHAnsi"/>
          <w:lang w:val="en-US"/>
        </w:rPr>
        <w:t xml:space="preserve">303. </w:t>
      </w:r>
    </w:p>
  </w:footnote>
  <w:footnote w:id="9">
    <w:p w:rsidR="00A13EFD" w:rsidRPr="00ED5BE7" w:rsidRDefault="00A13EFD" w:rsidP="00A13EFD">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Erickson, God the Father Almighty, </w:t>
      </w:r>
      <w:r>
        <w:rPr>
          <w:rFonts w:asciiTheme="minorHAnsi" w:hAnsiTheme="minorHAnsi" w:cstheme="minorHAnsi"/>
          <w:lang w:val="en-US"/>
        </w:rPr>
        <w:t>p</w:t>
      </w:r>
      <w:r w:rsidRPr="00ED5BE7">
        <w:rPr>
          <w:rFonts w:asciiTheme="minorHAnsi" w:hAnsiTheme="minorHAnsi" w:cstheme="minorHAnsi"/>
          <w:lang w:val="en-US"/>
        </w:rPr>
        <w:t xml:space="preserve">. 105. </w:t>
      </w:r>
    </w:p>
  </w:footnote>
  <w:footnote w:id="10">
    <w:p w:rsidR="00A13EFD" w:rsidRPr="00ED5BE7" w:rsidRDefault="00A13EFD" w:rsidP="00A13EFD">
      <w:pPr>
        <w:rPr>
          <w:rFonts w:asciiTheme="minorHAnsi" w:hAnsiTheme="minorHAnsi" w:cstheme="minorHAnsi"/>
          <w:sz w:val="20"/>
          <w:szCs w:val="20"/>
          <w:lang w:val="en-US"/>
        </w:rPr>
      </w:pPr>
      <w:r w:rsidRPr="00C517AF">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Brown F., Driver S. R., Briggs C. A. </w:t>
      </w:r>
      <w:r w:rsidRPr="00ED5BE7">
        <w:rPr>
          <w:rFonts w:asciiTheme="minorHAnsi" w:hAnsiTheme="minorHAnsi" w:cstheme="minorHAnsi"/>
          <w:iCs/>
          <w:sz w:val="20"/>
          <w:szCs w:val="20"/>
          <w:lang w:val="en-US"/>
        </w:rPr>
        <w:t>Enhanced Brown-Driver-Briggs Hebrew and English Lexicon</w:t>
      </w:r>
      <w:r w:rsidRPr="00ED5BE7">
        <w:rPr>
          <w:rFonts w:asciiTheme="minorHAnsi" w:hAnsiTheme="minorHAnsi" w:cstheme="minorHAnsi"/>
          <w:sz w:val="20"/>
          <w:szCs w:val="20"/>
          <w:lang w:val="en-US"/>
        </w:rPr>
        <w:t xml:space="preserve"> (electronic </w:t>
      </w:r>
      <w:proofErr w:type="gramStart"/>
      <w:r w:rsidRPr="00ED5BE7">
        <w:rPr>
          <w:rFonts w:asciiTheme="minorHAnsi" w:hAnsiTheme="minorHAnsi" w:cstheme="minorHAnsi"/>
          <w:sz w:val="20"/>
          <w:szCs w:val="20"/>
          <w:lang w:val="en-US"/>
        </w:rPr>
        <w:t>ed</w:t>
      </w:r>
      <w:proofErr w:type="gramEnd"/>
      <w:r w:rsidRPr="00ED5BE7">
        <w:rPr>
          <w:rFonts w:asciiTheme="minorHAnsi" w:hAnsiTheme="minorHAnsi" w:cstheme="minorHAnsi"/>
          <w:sz w:val="20"/>
          <w:szCs w:val="20"/>
          <w:lang w:val="en-US"/>
        </w:rPr>
        <w:t xml:space="preserve">.). – Oak Harbor, WA: Logos Research Systems, 2000.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637.</w:t>
      </w:r>
      <w:r>
        <w:rPr>
          <w:rFonts w:asciiTheme="minorHAnsi" w:hAnsiTheme="minorHAnsi" w:cstheme="minorHAnsi"/>
          <w:sz w:val="20"/>
          <w:szCs w:val="20"/>
          <w:lang w:val="en-US"/>
        </w:rPr>
        <w:t xml:space="preserve"> </w:t>
      </w:r>
      <w:r w:rsidRPr="00DC0C59">
        <w:rPr>
          <w:rFonts w:asciiTheme="minorHAnsi" w:hAnsiTheme="minorHAnsi" w:cstheme="minorHAnsi"/>
          <w:sz w:val="20"/>
          <w:szCs w:val="20"/>
          <w:lang w:val="en-US"/>
        </w:rPr>
        <w:t xml:space="preserve">See Gen 6:6; Ex 32:14; 1 Sam 15:10, 35; 2 Sam 24:16; Ps 106:45; </w:t>
      </w:r>
      <w:proofErr w:type="spellStart"/>
      <w:r w:rsidRPr="00DC0C59">
        <w:rPr>
          <w:rFonts w:asciiTheme="minorHAnsi" w:hAnsiTheme="minorHAnsi" w:cstheme="minorHAnsi"/>
          <w:sz w:val="20"/>
          <w:szCs w:val="20"/>
          <w:lang w:val="en-US"/>
        </w:rPr>
        <w:t>Jer</w:t>
      </w:r>
      <w:proofErr w:type="spellEnd"/>
      <w:r w:rsidRPr="00DC0C59">
        <w:rPr>
          <w:rFonts w:asciiTheme="minorHAnsi" w:hAnsiTheme="minorHAnsi" w:cstheme="minorHAnsi"/>
          <w:sz w:val="20"/>
          <w:szCs w:val="20"/>
          <w:lang w:val="en-US"/>
        </w:rPr>
        <w:t xml:space="preserve"> 26:19; Jonah 3:10, 4:2; Amos 7:3, 6.</w:t>
      </w:r>
    </w:p>
  </w:footnote>
  <w:footnote w:id="11">
    <w:p w:rsidR="00A13EFD" w:rsidRPr="00DC0C59" w:rsidRDefault="00A13EFD" w:rsidP="00A13EFD">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Henry</w:t>
      </w:r>
      <w:r w:rsidRPr="00DC0C59">
        <w:rPr>
          <w:rFonts w:asciiTheme="minorHAnsi" w:hAnsiTheme="minorHAnsi" w:cstheme="minorHAnsi"/>
          <w:lang w:val="en-US"/>
        </w:rPr>
        <w:t xml:space="preserve">, </w:t>
      </w:r>
      <w:r>
        <w:rPr>
          <w:rFonts w:asciiTheme="minorHAnsi" w:hAnsiTheme="minorHAnsi" w:cstheme="minorHAnsi"/>
          <w:lang w:val="en-US"/>
        </w:rPr>
        <w:t>v</w:t>
      </w:r>
      <w:r w:rsidRPr="00DC0C59">
        <w:rPr>
          <w:rFonts w:asciiTheme="minorHAnsi" w:hAnsiTheme="minorHAnsi" w:cstheme="minorHAnsi"/>
          <w:lang w:val="en-US"/>
        </w:rPr>
        <w:t xml:space="preserve">. </w:t>
      </w:r>
      <w:proofErr w:type="gramStart"/>
      <w:r w:rsidRPr="00DC0C59">
        <w:rPr>
          <w:rFonts w:asciiTheme="minorHAnsi" w:hAnsiTheme="minorHAnsi" w:cstheme="minorHAnsi"/>
          <w:lang w:val="en-US"/>
        </w:rPr>
        <w:t>5</w:t>
      </w:r>
      <w:proofErr w:type="gramEnd"/>
      <w:r w:rsidRPr="00DC0C59">
        <w:rPr>
          <w:rFonts w:asciiTheme="minorHAnsi" w:hAnsiTheme="minorHAnsi" w:cstheme="minorHAnsi"/>
          <w:lang w:val="en-US"/>
        </w:rPr>
        <w:t xml:space="preserve">, </w:t>
      </w:r>
      <w:r>
        <w:rPr>
          <w:rFonts w:asciiTheme="minorHAnsi" w:hAnsiTheme="minorHAnsi" w:cstheme="minorHAnsi"/>
          <w:lang w:val="en-US"/>
        </w:rPr>
        <w:t>p</w:t>
      </w:r>
      <w:r w:rsidRPr="00DC0C59">
        <w:rPr>
          <w:rFonts w:asciiTheme="minorHAnsi" w:hAnsiTheme="minorHAnsi" w:cstheme="minorHAnsi"/>
          <w:lang w:val="en-US"/>
        </w:rPr>
        <w:t xml:space="preserve">. 296-297. </w:t>
      </w:r>
    </w:p>
  </w:footnote>
  <w:footnote w:id="12">
    <w:p w:rsidR="00A13EFD" w:rsidRPr="00226BBF" w:rsidRDefault="00A13EFD" w:rsidP="00A13EFD">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proofErr w:type="spellStart"/>
      <w:r w:rsidRPr="00226BBF">
        <w:rPr>
          <w:rFonts w:asciiTheme="minorHAnsi" w:hAnsiTheme="minorHAnsi" w:cstheme="minorHAnsi"/>
          <w:lang w:val="en-US"/>
        </w:rPr>
        <w:t>Grudem</w:t>
      </w:r>
      <w:proofErr w:type="spellEnd"/>
      <w:r w:rsidRPr="00226BBF">
        <w:rPr>
          <w:rFonts w:asciiTheme="minorHAnsi" w:hAnsiTheme="minorHAnsi" w:cstheme="minorHAnsi"/>
          <w:lang w:val="en-US"/>
        </w:rPr>
        <w:t>, p. 163.</w:t>
      </w:r>
    </w:p>
  </w:footnote>
  <w:footnote w:id="13">
    <w:p w:rsidR="00A13EFD" w:rsidRPr="00226BBF" w:rsidRDefault="00A13EFD" w:rsidP="00A13EFD">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226BBF">
        <w:rPr>
          <w:rFonts w:asciiTheme="minorHAnsi" w:hAnsiTheme="minorHAnsi" w:cstheme="minorHAnsi"/>
          <w:lang w:val="en-US"/>
        </w:rPr>
        <w:t xml:space="preserve">Ibid. </w:t>
      </w:r>
    </w:p>
  </w:footnote>
  <w:footnote w:id="14">
    <w:p w:rsidR="00A13EFD" w:rsidRPr="00EE2CE6" w:rsidRDefault="00A13EFD" w:rsidP="00A13EFD">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Pr>
          <w:rFonts w:asciiTheme="minorHAnsi" w:hAnsiTheme="minorHAnsi" w:cstheme="minorHAnsi"/>
          <w:lang w:val="en-US"/>
        </w:rPr>
        <w:t>From</w:t>
      </w:r>
      <w:r w:rsidRPr="00EE2CE6">
        <w:rPr>
          <w:rFonts w:asciiTheme="minorHAnsi" w:hAnsiTheme="minorHAnsi" w:cstheme="minorHAnsi"/>
          <w:lang w:val="en-US"/>
        </w:rPr>
        <w:t xml:space="preserve"> </w:t>
      </w:r>
      <w:r w:rsidRPr="00ED5BE7">
        <w:rPr>
          <w:rFonts w:asciiTheme="minorHAnsi" w:hAnsiTheme="minorHAnsi" w:cstheme="minorHAnsi"/>
          <w:lang w:val="en-US"/>
        </w:rPr>
        <w:t>Henry</w:t>
      </w:r>
      <w:r w:rsidRPr="00EE2CE6">
        <w:rPr>
          <w:rFonts w:asciiTheme="minorHAnsi" w:hAnsiTheme="minorHAnsi" w:cstheme="minorHAnsi"/>
          <w:lang w:val="en-US"/>
        </w:rPr>
        <w:t xml:space="preserve">, </w:t>
      </w:r>
      <w:r>
        <w:rPr>
          <w:rFonts w:asciiTheme="minorHAnsi" w:hAnsiTheme="minorHAnsi" w:cstheme="minorHAnsi"/>
          <w:lang w:val="en-US"/>
        </w:rPr>
        <w:t>v</w:t>
      </w:r>
      <w:r w:rsidRPr="00EE2CE6">
        <w:rPr>
          <w:rFonts w:asciiTheme="minorHAnsi" w:hAnsiTheme="minorHAnsi" w:cstheme="minorHAnsi"/>
          <w:lang w:val="en-US"/>
        </w:rPr>
        <w:t xml:space="preserve">. </w:t>
      </w:r>
      <w:proofErr w:type="gramStart"/>
      <w:r w:rsidRPr="00EE2CE6">
        <w:rPr>
          <w:rFonts w:asciiTheme="minorHAnsi" w:hAnsiTheme="minorHAnsi" w:cstheme="minorHAnsi"/>
          <w:lang w:val="en-US"/>
        </w:rPr>
        <w:t>5</w:t>
      </w:r>
      <w:proofErr w:type="gramEnd"/>
      <w:r w:rsidRPr="00EE2CE6">
        <w:rPr>
          <w:rFonts w:asciiTheme="minorHAnsi" w:hAnsiTheme="minorHAnsi" w:cstheme="minorHAnsi"/>
          <w:lang w:val="en-US"/>
        </w:rPr>
        <w:t xml:space="preserve">, </w:t>
      </w:r>
      <w:r>
        <w:rPr>
          <w:rFonts w:asciiTheme="minorHAnsi" w:hAnsiTheme="minorHAnsi" w:cstheme="minorHAnsi"/>
          <w:lang w:val="en-US"/>
        </w:rPr>
        <w:t>p</w:t>
      </w:r>
      <w:r w:rsidRPr="00EE2CE6">
        <w:rPr>
          <w:rFonts w:asciiTheme="minorHAnsi" w:hAnsiTheme="minorHAnsi" w:cstheme="minorHAnsi"/>
          <w:lang w:val="en-US"/>
        </w:rPr>
        <w:t xml:space="preserve"> 288. </w:t>
      </w:r>
    </w:p>
  </w:footnote>
  <w:footnote w:id="15">
    <w:p w:rsidR="00A13EFD" w:rsidRPr="00AA55AC" w:rsidRDefault="00A13EFD" w:rsidP="00A13EFD">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Henry,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5</w:t>
      </w:r>
      <w:proofErr w:type="gram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xml:space="preserve">. 292; Pieper, </w:t>
      </w:r>
      <w:r>
        <w:rPr>
          <w:rFonts w:asciiTheme="minorHAnsi" w:hAnsiTheme="minorHAnsi" w:cstheme="minorHAnsi"/>
          <w:lang w:val="en-US"/>
        </w:rPr>
        <w:t>v</w:t>
      </w:r>
      <w:r w:rsidRPr="00ED5BE7">
        <w:rPr>
          <w:rFonts w:asciiTheme="minorHAnsi" w:hAnsiTheme="minorHAnsi" w:cstheme="minorHAnsi"/>
          <w:lang w:val="en-US"/>
        </w:rPr>
        <w:t xml:space="preserve">. 1, </w:t>
      </w:r>
      <w:r>
        <w:rPr>
          <w:rFonts w:asciiTheme="minorHAnsi" w:hAnsiTheme="minorHAnsi" w:cstheme="minorHAnsi"/>
          <w:lang w:val="en-US"/>
        </w:rPr>
        <w:t>p</w:t>
      </w:r>
      <w:r w:rsidRPr="00ED5BE7">
        <w:rPr>
          <w:rFonts w:asciiTheme="minorHAnsi" w:hAnsiTheme="minorHAnsi" w:cstheme="minorHAnsi"/>
          <w:lang w:val="en-US"/>
        </w:rPr>
        <w:t xml:space="preserve">. 441; </w:t>
      </w:r>
      <w:proofErr w:type="spellStart"/>
      <w:r w:rsidRPr="00ED5BE7">
        <w:rPr>
          <w:rFonts w:asciiTheme="minorHAnsi" w:hAnsiTheme="minorHAnsi" w:cstheme="minorHAnsi"/>
          <w:lang w:val="en-US"/>
        </w:rPr>
        <w:t>Shedd</w:t>
      </w:r>
      <w:proofErr w:type="spellEnd"/>
      <w:r w:rsidRPr="00ED5BE7">
        <w:rPr>
          <w:rFonts w:asciiTheme="minorHAnsi" w:hAnsiTheme="minorHAnsi" w:cstheme="minorHAnsi"/>
          <w:lang w:val="en-US"/>
        </w:rPr>
        <w:t xml:space="preserve">, </w:t>
      </w:r>
      <w:r>
        <w:rPr>
          <w:rFonts w:asciiTheme="minorHAnsi" w:hAnsiTheme="minorHAnsi" w:cstheme="minorHAnsi"/>
          <w:lang w:val="en-US"/>
        </w:rPr>
        <w:t>p</w:t>
      </w:r>
      <w:r w:rsidRPr="00AA55AC">
        <w:rPr>
          <w:rFonts w:asciiTheme="minorHAnsi" w:hAnsiTheme="minorHAnsi" w:cstheme="minorHAnsi"/>
          <w:lang w:val="en-US"/>
        </w:rPr>
        <w:t xml:space="preserve">. 285. </w:t>
      </w:r>
    </w:p>
  </w:footnote>
  <w:footnote w:id="16">
    <w:p w:rsidR="00A13EFD" w:rsidRPr="00AA55AC" w:rsidRDefault="00A13EFD" w:rsidP="00A13EFD">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AA55AC">
        <w:rPr>
          <w:rFonts w:asciiTheme="minorHAnsi" w:hAnsiTheme="minorHAnsi" w:cstheme="minorHAnsi"/>
          <w:lang w:val="en-US"/>
        </w:rPr>
        <w:t xml:space="preserve">Henry, </w:t>
      </w:r>
      <w:r>
        <w:rPr>
          <w:rFonts w:asciiTheme="minorHAnsi" w:hAnsiTheme="minorHAnsi" w:cstheme="minorHAnsi"/>
          <w:lang w:val="en-US"/>
        </w:rPr>
        <w:t>v</w:t>
      </w:r>
      <w:r w:rsidRPr="00AA55AC">
        <w:rPr>
          <w:rFonts w:asciiTheme="minorHAnsi" w:hAnsiTheme="minorHAnsi" w:cstheme="minorHAnsi"/>
          <w:lang w:val="en-US"/>
        </w:rPr>
        <w:t xml:space="preserve">. </w:t>
      </w:r>
      <w:proofErr w:type="gramStart"/>
      <w:r w:rsidRPr="00AA55AC">
        <w:rPr>
          <w:rFonts w:asciiTheme="minorHAnsi" w:hAnsiTheme="minorHAnsi" w:cstheme="minorHAnsi"/>
          <w:lang w:val="en-US"/>
        </w:rPr>
        <w:t>5</w:t>
      </w:r>
      <w:proofErr w:type="gramEnd"/>
      <w:r w:rsidRPr="00AA55AC">
        <w:rPr>
          <w:rFonts w:asciiTheme="minorHAnsi" w:hAnsiTheme="minorHAnsi" w:cstheme="minorHAnsi"/>
          <w:lang w:val="en-US"/>
        </w:rPr>
        <w:t xml:space="preserve">, </w:t>
      </w:r>
      <w:r>
        <w:rPr>
          <w:rFonts w:asciiTheme="minorHAnsi" w:hAnsiTheme="minorHAnsi" w:cstheme="minorHAnsi"/>
          <w:lang w:val="en-US"/>
        </w:rPr>
        <w:t>p</w:t>
      </w:r>
      <w:r w:rsidRPr="00AA55AC">
        <w:rPr>
          <w:rFonts w:asciiTheme="minorHAnsi" w:hAnsiTheme="minorHAnsi" w:cstheme="minorHAnsi"/>
          <w:lang w:val="en-US"/>
        </w:rPr>
        <w:t>. 292-</w:t>
      </w:r>
      <w:r>
        <w:rPr>
          <w:rFonts w:asciiTheme="minorHAnsi" w:hAnsiTheme="minorHAnsi" w:cstheme="minorHAnsi"/>
          <w:lang w:val="en-US"/>
        </w:rPr>
        <w:t>29</w:t>
      </w:r>
      <w:r w:rsidRPr="00AA55AC">
        <w:rPr>
          <w:rFonts w:asciiTheme="minorHAnsi" w:hAnsiTheme="minorHAnsi" w:cstheme="minorHAnsi"/>
          <w:lang w:val="en-US"/>
        </w:rPr>
        <w:t xml:space="preserve">3, 305; Pieper, </w:t>
      </w:r>
      <w:r>
        <w:rPr>
          <w:rFonts w:asciiTheme="minorHAnsi" w:hAnsiTheme="minorHAnsi" w:cstheme="minorHAnsi"/>
          <w:lang w:val="en-US"/>
        </w:rPr>
        <w:t>v</w:t>
      </w:r>
      <w:r w:rsidRPr="00AA55AC">
        <w:rPr>
          <w:rFonts w:asciiTheme="minorHAnsi" w:hAnsiTheme="minorHAnsi" w:cstheme="minorHAnsi"/>
          <w:lang w:val="en-US"/>
        </w:rPr>
        <w:t xml:space="preserve">. 1, </w:t>
      </w:r>
      <w:r>
        <w:rPr>
          <w:rFonts w:asciiTheme="minorHAnsi" w:hAnsiTheme="minorHAnsi" w:cstheme="minorHAnsi"/>
          <w:lang w:val="en-US"/>
        </w:rPr>
        <w:t>p</w:t>
      </w:r>
      <w:r w:rsidRPr="00AA55AC">
        <w:rPr>
          <w:rFonts w:asciiTheme="minorHAnsi" w:hAnsiTheme="minorHAnsi" w:cstheme="minorHAnsi"/>
          <w:lang w:val="en-US"/>
        </w:rPr>
        <w:t xml:space="preserve">. 441; </w:t>
      </w:r>
      <w:proofErr w:type="spellStart"/>
      <w:r w:rsidRPr="00AA55AC">
        <w:rPr>
          <w:rFonts w:asciiTheme="minorHAnsi" w:hAnsiTheme="minorHAnsi" w:cstheme="minorHAnsi"/>
          <w:lang w:val="en-US"/>
        </w:rPr>
        <w:t>Shedd</w:t>
      </w:r>
      <w:proofErr w:type="spellEnd"/>
      <w:r w:rsidRPr="00AA55AC">
        <w:rPr>
          <w:rFonts w:asciiTheme="minorHAnsi" w:hAnsiTheme="minorHAnsi" w:cstheme="minorHAnsi"/>
          <w:lang w:val="en-US"/>
        </w:rPr>
        <w:t xml:space="preserve">, </w:t>
      </w:r>
      <w:r>
        <w:rPr>
          <w:rFonts w:asciiTheme="minorHAnsi" w:hAnsiTheme="minorHAnsi" w:cstheme="minorHAnsi"/>
          <w:lang w:val="en-US"/>
        </w:rPr>
        <w:t>p</w:t>
      </w:r>
      <w:r w:rsidRPr="00AA55AC">
        <w:rPr>
          <w:rFonts w:asciiTheme="minorHAnsi" w:hAnsiTheme="minorHAnsi" w:cstheme="minorHAnsi"/>
          <w:lang w:val="en-US"/>
        </w:rPr>
        <w:t xml:space="preserve">. 285.  </w:t>
      </w:r>
    </w:p>
  </w:footnote>
  <w:footnote w:id="17">
    <w:p w:rsidR="00A13EFD" w:rsidRPr="000A0826" w:rsidRDefault="00A13EFD" w:rsidP="00A13EFD">
      <w:pPr>
        <w:pStyle w:val="FootnoteText"/>
        <w:rPr>
          <w:lang w:val="en-US"/>
        </w:rPr>
      </w:pPr>
      <w:r w:rsidRPr="00C517AF">
        <w:rPr>
          <w:rStyle w:val="FootnoteReference"/>
          <w:sz w:val="20"/>
          <w:vertAlign w:val="superscript"/>
        </w:rPr>
        <w:footnoteRef/>
      </w:r>
      <w:r w:rsidRPr="00304EA0">
        <w:rPr>
          <w:rFonts w:asciiTheme="minorHAnsi" w:hAnsiTheme="minorHAnsi" w:cstheme="minorHAnsi"/>
          <w:lang w:val="en-US"/>
        </w:rPr>
        <w:t xml:space="preserve">McGrath A. E. Christian Theology: An Introduction. – </w:t>
      </w:r>
      <w:proofErr w:type="gramStart"/>
      <w:r w:rsidRPr="00304EA0">
        <w:rPr>
          <w:rFonts w:asciiTheme="minorHAnsi" w:hAnsiTheme="minorHAnsi" w:cstheme="minorHAnsi"/>
          <w:lang w:val="en-US"/>
        </w:rPr>
        <w:t>4th</w:t>
      </w:r>
      <w:proofErr w:type="gramEnd"/>
      <w:r w:rsidRPr="00304EA0">
        <w:rPr>
          <w:rFonts w:asciiTheme="minorHAnsi" w:hAnsiTheme="minorHAnsi" w:cstheme="minorHAnsi"/>
          <w:lang w:val="en-US"/>
        </w:rPr>
        <w:t xml:space="preserve"> ed. – Malden, MA: Blackwell, 2007.</w:t>
      </w:r>
      <w:r w:rsidRPr="00305445">
        <w:rPr>
          <w:rFonts w:asciiTheme="minorHAnsi" w:hAnsiTheme="minorHAnsi" w:cstheme="minorHAnsi"/>
          <w:lang w:val="en-US"/>
        </w:rPr>
        <w:t xml:space="preserve"> –</w:t>
      </w:r>
      <w:r>
        <w:rPr>
          <w:rFonts w:asciiTheme="minorHAnsi" w:hAnsiTheme="minorHAnsi" w:cstheme="minorHAnsi"/>
          <w:lang w:val="en-US"/>
        </w:rPr>
        <w:t xml:space="preserve"> P. 210.</w:t>
      </w:r>
      <w:r w:rsidRPr="000A0826">
        <w:rPr>
          <w:lang w:val="en-US"/>
        </w:rPr>
        <w:t xml:space="preserve"> </w:t>
      </w:r>
    </w:p>
  </w:footnote>
  <w:footnote w:id="18">
    <w:p w:rsidR="00A13EFD" w:rsidRPr="00ED5BE7" w:rsidRDefault="00A13EFD" w:rsidP="00A13EFD">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Pr>
          <w:rFonts w:asciiTheme="minorHAnsi" w:hAnsiTheme="minorHAnsi" w:cstheme="minorHAnsi"/>
          <w:lang w:val="en-US"/>
        </w:rPr>
        <w:t>Ibid.</w:t>
      </w:r>
    </w:p>
  </w:footnote>
  <w:footnote w:id="19">
    <w:p w:rsidR="00A13EFD" w:rsidRPr="00ED5BE7" w:rsidRDefault="00A13EFD" w:rsidP="00A13EFD">
      <w:pPr>
        <w:rPr>
          <w:rFonts w:asciiTheme="minorHAnsi" w:hAnsiTheme="minorHAnsi" w:cstheme="minorHAnsi"/>
          <w:sz w:val="20"/>
          <w:szCs w:val="20"/>
          <w:lang w:val="en-US"/>
        </w:rPr>
      </w:pPr>
      <w:r w:rsidRPr="00C517AF">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Lane T. </w:t>
      </w:r>
      <w:r w:rsidRPr="00ED5BE7">
        <w:rPr>
          <w:rFonts w:asciiTheme="minorHAnsi" w:hAnsiTheme="minorHAnsi" w:cstheme="minorHAnsi"/>
          <w:iCs/>
          <w:sz w:val="20"/>
          <w:szCs w:val="20"/>
          <w:lang w:val="en-US"/>
        </w:rPr>
        <w:t>A Concise History of Christian Thought</w:t>
      </w:r>
      <w:r w:rsidRPr="00ED5BE7">
        <w:rPr>
          <w:rFonts w:asciiTheme="minorHAnsi" w:hAnsiTheme="minorHAnsi" w:cstheme="minorHAnsi"/>
          <w:sz w:val="20"/>
          <w:szCs w:val="20"/>
          <w:lang w:val="en-US"/>
        </w:rPr>
        <w:t xml:space="preserve">. – Grand Rapids, MI: Baker Academic, 2006.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19.</w:t>
      </w:r>
    </w:p>
  </w:footnote>
  <w:footnote w:id="20">
    <w:p w:rsidR="00A13EFD" w:rsidRPr="000A0826" w:rsidRDefault="00A13EFD" w:rsidP="00A13EFD">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0A0826">
        <w:rPr>
          <w:rFonts w:asciiTheme="minorHAnsi" w:hAnsiTheme="minorHAnsi" w:cstheme="minorHAnsi"/>
          <w:lang w:val="en-US"/>
        </w:rPr>
        <w:t>McGrath, p. 2</w:t>
      </w:r>
      <w:r>
        <w:rPr>
          <w:rFonts w:asciiTheme="minorHAnsi" w:hAnsiTheme="minorHAnsi" w:cstheme="minorHAnsi"/>
          <w:lang w:val="en-US"/>
        </w:rPr>
        <w:t>11</w:t>
      </w:r>
      <w:r w:rsidRPr="000A0826">
        <w:rPr>
          <w:rFonts w:asciiTheme="minorHAnsi" w:hAnsiTheme="minorHAnsi" w:cstheme="minorHAnsi"/>
          <w:lang w:val="en-US"/>
        </w:rPr>
        <w:t xml:space="preserve">. </w:t>
      </w:r>
    </w:p>
  </w:footnote>
  <w:footnote w:id="21">
    <w:p w:rsidR="00A13EFD" w:rsidRPr="00ED5BE7" w:rsidRDefault="00A13EFD" w:rsidP="00A13EFD">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proofErr w:type="gramStart"/>
      <w:r>
        <w:rPr>
          <w:rFonts w:asciiTheme="minorHAnsi" w:hAnsiTheme="minorHAnsi" w:cstheme="minorHAnsi"/>
          <w:lang w:val="en-US"/>
        </w:rPr>
        <w:t>Ibid.,</w:t>
      </w:r>
      <w:proofErr w:type="gramEnd"/>
      <w:r>
        <w:rPr>
          <w:rFonts w:asciiTheme="minorHAnsi" w:hAnsiTheme="minorHAnsi" w:cstheme="minorHAnsi"/>
          <w:lang w:val="en-US"/>
        </w:rPr>
        <w:t xml:space="preserve"> p. 211</w:t>
      </w:r>
      <w:r w:rsidRPr="000A0826">
        <w:rPr>
          <w:rFonts w:asciiTheme="minorHAnsi" w:hAnsiTheme="minorHAnsi" w:cstheme="minorHAnsi"/>
          <w:lang w:val="en-US"/>
        </w:rPr>
        <w:t>.</w:t>
      </w:r>
    </w:p>
  </w:footnote>
  <w:footnote w:id="22">
    <w:p w:rsidR="00A13EFD" w:rsidRPr="00ED5BE7" w:rsidRDefault="00A13EFD" w:rsidP="00A13EFD">
      <w:pPr>
        <w:rPr>
          <w:rFonts w:asciiTheme="minorHAnsi" w:hAnsiTheme="minorHAnsi" w:cstheme="minorHAnsi"/>
          <w:sz w:val="20"/>
          <w:szCs w:val="20"/>
          <w:lang w:val="en-US"/>
        </w:rPr>
      </w:pPr>
      <w:r w:rsidRPr="00C517AF">
        <w:rPr>
          <w:rStyle w:val="FootnoteReference"/>
          <w:rFonts w:asciiTheme="minorHAnsi" w:hAnsiTheme="minorHAnsi" w:cstheme="minorHAnsi"/>
          <w:sz w:val="20"/>
          <w:szCs w:val="20"/>
          <w:vertAlign w:val="superscript"/>
        </w:rPr>
        <w:footnoteRef/>
      </w:r>
      <w:r>
        <w:rPr>
          <w:rFonts w:asciiTheme="minorHAnsi" w:hAnsiTheme="minorHAnsi" w:cstheme="minorHAnsi"/>
          <w:sz w:val="20"/>
          <w:szCs w:val="20"/>
          <w:lang w:val="en-US"/>
        </w:rPr>
        <w:t>Noted in</w:t>
      </w:r>
      <w:r w:rsidRPr="00ED5BE7">
        <w:rPr>
          <w:rFonts w:asciiTheme="minorHAnsi" w:hAnsiTheme="minorHAnsi" w:cstheme="minorHAnsi"/>
          <w:sz w:val="20"/>
          <w:szCs w:val="20"/>
          <w:lang w:val="en-US"/>
        </w:rPr>
        <w:t xml:space="preserve"> </w:t>
      </w:r>
      <w:proofErr w:type="spellStart"/>
      <w:r w:rsidRPr="00ED5BE7">
        <w:rPr>
          <w:rFonts w:asciiTheme="minorHAnsi" w:hAnsiTheme="minorHAnsi" w:cstheme="minorHAnsi"/>
          <w:sz w:val="20"/>
          <w:szCs w:val="20"/>
          <w:lang w:val="en-US"/>
        </w:rPr>
        <w:t>Bloesch</w:t>
      </w:r>
      <w:proofErr w:type="spellEnd"/>
      <w:r w:rsidRPr="00ED5BE7">
        <w:rPr>
          <w:rFonts w:asciiTheme="minorHAnsi" w:hAnsiTheme="minorHAnsi" w:cstheme="minorHAnsi"/>
          <w:sz w:val="20"/>
          <w:szCs w:val="20"/>
          <w:lang w:val="en-US"/>
        </w:rPr>
        <w:t xml:space="preserve"> D. G. God the Almighty. – Downers Grove, Ill.: Intervarsity, 1995.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209; Bray G. The Doctrine of God. – Downers Grove, Ill.: Intervarsity Press, 1993.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100.</w:t>
      </w:r>
    </w:p>
  </w:footnote>
  <w:footnote w:id="23">
    <w:p w:rsidR="00A13EFD" w:rsidRPr="00ED5BE7" w:rsidRDefault="00A13EFD" w:rsidP="00A13EFD">
      <w:pPr>
        <w:rPr>
          <w:rFonts w:asciiTheme="minorHAnsi" w:hAnsiTheme="minorHAnsi" w:cstheme="minorHAnsi"/>
          <w:sz w:val="20"/>
          <w:szCs w:val="20"/>
          <w:lang w:val="en-US" w:bidi="he-IL"/>
        </w:rPr>
      </w:pPr>
      <w:r w:rsidRPr="00C517AF">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Bray,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99. </w:t>
      </w:r>
    </w:p>
  </w:footnote>
  <w:footnote w:id="24">
    <w:p w:rsidR="00A13EFD" w:rsidRPr="00ED5BE7" w:rsidRDefault="00A13EFD" w:rsidP="00A13EFD">
      <w:pPr>
        <w:rPr>
          <w:rFonts w:asciiTheme="minorHAnsi" w:hAnsiTheme="minorHAnsi" w:cstheme="minorHAnsi"/>
          <w:sz w:val="20"/>
          <w:szCs w:val="20"/>
          <w:lang w:val="en-US"/>
        </w:rPr>
      </w:pPr>
      <w:r w:rsidRPr="00C517AF">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Erickson, God the Father Almighty,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161-164. </w:t>
      </w:r>
    </w:p>
  </w:footnote>
  <w:footnote w:id="25">
    <w:p w:rsidR="00A13EFD" w:rsidRPr="00ED5BE7" w:rsidRDefault="00A13EFD" w:rsidP="00A13EFD">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Pr>
          <w:rFonts w:asciiTheme="minorHAnsi" w:hAnsiTheme="minorHAnsi" w:cstheme="minorHAnsi"/>
          <w:lang w:val="en-US"/>
        </w:rPr>
        <w:t>Noted in</w:t>
      </w:r>
      <w:r w:rsidRPr="00ED5BE7">
        <w:rPr>
          <w:rFonts w:asciiTheme="minorHAnsi" w:hAnsiTheme="minorHAnsi" w:cstheme="minorHAnsi"/>
          <w:lang w:val="en-US"/>
        </w:rPr>
        <w:t xml:space="preserve"> Erickson, God the Father Almighty, </w:t>
      </w:r>
      <w:r>
        <w:rPr>
          <w:rFonts w:asciiTheme="minorHAnsi" w:hAnsiTheme="minorHAnsi" w:cstheme="minorHAnsi"/>
          <w:lang w:val="en-US"/>
        </w:rPr>
        <w:t>p</w:t>
      </w:r>
      <w:r w:rsidRPr="00ED5BE7">
        <w:rPr>
          <w:rFonts w:asciiTheme="minorHAnsi" w:hAnsiTheme="minorHAnsi" w:cstheme="minorHAnsi"/>
          <w:lang w:val="en-US"/>
        </w:rPr>
        <w:t xml:space="preserve">. 142. </w:t>
      </w:r>
    </w:p>
  </w:footnote>
  <w:footnote w:id="26">
    <w:p w:rsidR="00A13EFD" w:rsidRPr="00ED5BE7" w:rsidRDefault="00A13EFD" w:rsidP="00A13EFD">
      <w:pPr>
        <w:rPr>
          <w:rFonts w:asciiTheme="minorHAnsi" w:hAnsiTheme="minorHAnsi" w:cstheme="minorHAnsi"/>
          <w:sz w:val="20"/>
          <w:szCs w:val="20"/>
          <w:lang w:val="en-US"/>
        </w:rPr>
      </w:pPr>
      <w:r w:rsidRPr="00C517AF">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Tozer A. W. The Attributes of God. – Camp Hill, PA: Christian Publications, 1997. – </w:t>
      </w:r>
      <w:r>
        <w:rPr>
          <w:rFonts w:asciiTheme="minorHAnsi" w:hAnsiTheme="minorHAnsi" w:cstheme="minorHAnsi"/>
          <w:sz w:val="20"/>
          <w:szCs w:val="20"/>
          <w:lang w:val="en-US"/>
        </w:rPr>
        <w:t>V</w:t>
      </w:r>
      <w:r w:rsidRPr="00ED5BE7">
        <w:rPr>
          <w:rFonts w:asciiTheme="minorHAnsi" w:hAnsiTheme="minorHAnsi" w:cstheme="minorHAnsi"/>
          <w:sz w:val="20"/>
          <w:szCs w:val="20"/>
          <w:lang w:val="en-US"/>
        </w:rPr>
        <w:t xml:space="preserve">. </w:t>
      </w:r>
      <w:proofErr w:type="gramStart"/>
      <w:r w:rsidRPr="00ED5BE7">
        <w:rPr>
          <w:rFonts w:asciiTheme="minorHAnsi" w:hAnsiTheme="minorHAnsi" w:cstheme="minorHAnsi"/>
          <w:sz w:val="20"/>
          <w:szCs w:val="20"/>
          <w:lang w:val="en-US"/>
        </w:rPr>
        <w:t>1</w:t>
      </w:r>
      <w:proofErr w:type="gramEnd"/>
      <w:r w:rsidRPr="00ED5BE7">
        <w:rPr>
          <w:rFonts w:asciiTheme="minorHAnsi" w:hAnsiTheme="minorHAnsi" w:cstheme="minorHAnsi"/>
          <w:sz w:val="20"/>
          <w:szCs w:val="20"/>
          <w:lang w:val="en-US"/>
        </w:rPr>
        <w:t xml:space="preserve">.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8; Brown, Driver, Briggs,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953.</w:t>
      </w:r>
    </w:p>
  </w:footnote>
  <w:footnote w:id="27">
    <w:p w:rsidR="00A13EFD" w:rsidRPr="00ED5BE7" w:rsidRDefault="00A13EFD" w:rsidP="00A13EFD">
      <w:pPr>
        <w:rPr>
          <w:rFonts w:asciiTheme="minorHAnsi" w:hAnsiTheme="minorHAnsi" w:cstheme="minorHAnsi"/>
          <w:sz w:val="20"/>
          <w:szCs w:val="20"/>
          <w:lang w:val="en-US"/>
        </w:rPr>
      </w:pPr>
      <w:r w:rsidRPr="00C517AF">
        <w:rPr>
          <w:rStyle w:val="FootnoteReference"/>
          <w:rFonts w:asciiTheme="minorHAnsi" w:hAnsiTheme="minorHAnsi" w:cstheme="minorHAnsi"/>
          <w:sz w:val="20"/>
          <w:szCs w:val="20"/>
          <w:vertAlign w:val="superscript"/>
        </w:rPr>
        <w:footnoteRef/>
      </w:r>
      <w:proofErr w:type="spellStart"/>
      <w:r w:rsidRPr="00ED5BE7">
        <w:rPr>
          <w:rFonts w:asciiTheme="minorHAnsi" w:hAnsiTheme="minorHAnsi" w:cstheme="minorHAnsi"/>
          <w:sz w:val="20"/>
          <w:szCs w:val="20"/>
          <w:lang w:val="en-US"/>
        </w:rPr>
        <w:t>Bloesch</w:t>
      </w:r>
      <w:proofErr w:type="spellEnd"/>
      <w:r w:rsidRPr="00ED5BE7">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95, 210. </w:t>
      </w:r>
    </w:p>
  </w:footnote>
  <w:footnote w:id="28">
    <w:p w:rsidR="00A13EFD" w:rsidRPr="00ED5BE7" w:rsidRDefault="00A13EFD" w:rsidP="00A13EFD">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Erickson, God the Father Almighty, </w:t>
      </w:r>
      <w:r>
        <w:rPr>
          <w:rFonts w:asciiTheme="minorHAnsi" w:hAnsiTheme="minorHAnsi" w:cstheme="minorHAnsi"/>
          <w:lang w:val="en-US"/>
        </w:rPr>
        <w:t>p</w:t>
      </w:r>
      <w:r w:rsidRPr="00ED5BE7">
        <w:rPr>
          <w:rFonts w:asciiTheme="minorHAnsi" w:hAnsiTheme="minorHAnsi" w:cstheme="minorHAnsi"/>
          <w:lang w:val="en-US"/>
        </w:rPr>
        <w:t xml:space="preserve">. 99. </w:t>
      </w:r>
    </w:p>
  </w:footnote>
  <w:footnote w:id="29">
    <w:p w:rsidR="00A13EFD" w:rsidRPr="00ED5BE7" w:rsidRDefault="00A13EFD" w:rsidP="00A13EFD">
      <w:pPr>
        <w:rPr>
          <w:rFonts w:asciiTheme="minorHAnsi" w:hAnsiTheme="minorHAnsi" w:cstheme="minorHAnsi"/>
          <w:sz w:val="20"/>
          <w:szCs w:val="20"/>
          <w:lang w:val="en-US" w:bidi="he-IL"/>
        </w:rPr>
      </w:pPr>
      <w:r w:rsidRPr="00C517AF">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Bray,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56. </w:t>
      </w:r>
    </w:p>
  </w:footnote>
  <w:footnote w:id="30">
    <w:p w:rsidR="00A13EFD" w:rsidRPr="00BC262B" w:rsidRDefault="00A13EFD" w:rsidP="00A13EFD">
      <w:pPr>
        <w:pStyle w:val="FootnoteText"/>
        <w:rPr>
          <w:lang w:val="en-US"/>
        </w:rPr>
      </w:pPr>
      <w:r w:rsidRPr="00C517AF">
        <w:rPr>
          <w:rStyle w:val="FootnoteReference"/>
          <w:sz w:val="20"/>
          <w:vertAlign w:val="superscript"/>
        </w:rPr>
        <w:footnoteRef/>
      </w:r>
      <w:r w:rsidRPr="00ED5BE7">
        <w:rPr>
          <w:rFonts w:asciiTheme="minorHAnsi" w:hAnsiTheme="minorHAnsi" w:cstheme="minorHAnsi"/>
          <w:lang w:val="en-US"/>
        </w:rPr>
        <w:t xml:space="preserve">Erickson, God the Father Almighty, </w:t>
      </w:r>
      <w:r>
        <w:rPr>
          <w:rFonts w:asciiTheme="minorHAnsi" w:hAnsiTheme="minorHAnsi" w:cstheme="minorHAnsi"/>
          <w:lang w:val="en-US"/>
        </w:rPr>
        <w:t>p</w:t>
      </w:r>
      <w:r w:rsidRPr="00ED5BE7">
        <w:rPr>
          <w:rFonts w:asciiTheme="minorHAnsi" w:hAnsiTheme="minorHAnsi" w:cstheme="minorHAnsi"/>
          <w:lang w:val="en-US"/>
        </w:rPr>
        <w:t xml:space="preserve">. </w:t>
      </w:r>
      <w:r>
        <w:rPr>
          <w:rFonts w:asciiTheme="minorHAnsi" w:hAnsiTheme="minorHAnsi" w:cstheme="minorHAnsi"/>
          <w:lang w:val="en-US"/>
        </w:rPr>
        <w:t>112</w:t>
      </w:r>
      <w:r w:rsidRPr="00ED5BE7">
        <w:rPr>
          <w:rFonts w:asciiTheme="minorHAnsi" w:hAnsiTheme="minorHAnsi" w:cstheme="minorHAnsi"/>
          <w:lang w:val="en-US"/>
        </w:rPr>
        <w:t>.</w:t>
      </w:r>
      <w:r w:rsidRPr="00BC262B">
        <w:rPr>
          <w:lang w:val="en-US"/>
        </w:rPr>
        <w:t xml:space="preserve"> </w:t>
      </w:r>
    </w:p>
  </w:footnote>
  <w:footnote w:id="31">
    <w:p w:rsidR="00A13EFD" w:rsidRPr="00BC262B" w:rsidRDefault="00A13EFD" w:rsidP="00A13EFD">
      <w:pPr>
        <w:pStyle w:val="FootnoteText"/>
        <w:rPr>
          <w:lang w:val="en-US"/>
        </w:rPr>
      </w:pPr>
      <w:r w:rsidRPr="00C517AF">
        <w:rPr>
          <w:rStyle w:val="FootnoteReference"/>
          <w:sz w:val="20"/>
          <w:vertAlign w:val="superscript"/>
        </w:rPr>
        <w:footnoteRef/>
      </w:r>
      <w:r>
        <w:rPr>
          <w:lang w:val="en-US"/>
        </w:rPr>
        <w:t>Ibid.</w:t>
      </w:r>
      <w:r w:rsidRPr="00A30F7E">
        <w:rPr>
          <w:lang w:val="en-US"/>
        </w:rPr>
        <w:t xml:space="preserve"> </w:t>
      </w:r>
    </w:p>
  </w:footnote>
  <w:footnote w:id="32">
    <w:p w:rsidR="00A13EFD" w:rsidRPr="00ED5BE7" w:rsidRDefault="00A13EFD" w:rsidP="00A13EFD">
      <w:pPr>
        <w:rPr>
          <w:rFonts w:asciiTheme="minorHAnsi" w:hAnsiTheme="minorHAnsi" w:cstheme="minorHAnsi"/>
          <w:sz w:val="20"/>
          <w:szCs w:val="20"/>
          <w:lang w:val="en-US"/>
        </w:rPr>
      </w:pPr>
      <w:r w:rsidRPr="00C517AF">
        <w:rPr>
          <w:rStyle w:val="FootnoteReference"/>
          <w:rFonts w:asciiTheme="minorHAnsi" w:hAnsiTheme="minorHAnsi" w:cstheme="minorHAnsi"/>
          <w:sz w:val="20"/>
          <w:szCs w:val="20"/>
          <w:vertAlign w:val="superscript"/>
        </w:rPr>
        <w:footnoteRef/>
      </w:r>
      <w:proofErr w:type="spellStart"/>
      <w:r w:rsidRPr="00ED5BE7">
        <w:rPr>
          <w:rFonts w:asciiTheme="minorHAnsi" w:hAnsiTheme="minorHAnsi" w:cstheme="minorHAnsi"/>
          <w:sz w:val="20"/>
          <w:szCs w:val="20"/>
          <w:lang w:val="en-US"/>
        </w:rPr>
        <w:t>Bloesch</w:t>
      </w:r>
      <w:proofErr w:type="spellEnd"/>
      <w:r w:rsidRPr="00ED5BE7">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185. </w:t>
      </w:r>
    </w:p>
  </w:footnote>
  <w:footnote w:id="33">
    <w:p w:rsidR="00A13EFD" w:rsidRPr="00ED5BE7" w:rsidRDefault="00A13EFD" w:rsidP="00A13EFD">
      <w:pPr>
        <w:rPr>
          <w:rFonts w:asciiTheme="minorHAnsi" w:hAnsiTheme="minorHAnsi" w:cstheme="minorHAnsi"/>
          <w:sz w:val="20"/>
          <w:szCs w:val="20"/>
          <w:lang w:val="en-US"/>
        </w:rPr>
      </w:pPr>
      <w:r w:rsidRPr="00C517AF">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Lane,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6.</w:t>
      </w:r>
    </w:p>
  </w:footnote>
  <w:footnote w:id="34">
    <w:p w:rsidR="00A13EFD" w:rsidRPr="00ED5BE7" w:rsidRDefault="00A13EFD" w:rsidP="00A13EFD">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Nash R. H. The Concept of God. – Grand Rapids: Zondervan, 1983. – </w:t>
      </w:r>
      <w:r>
        <w:rPr>
          <w:rFonts w:asciiTheme="minorHAnsi" w:hAnsiTheme="minorHAnsi" w:cstheme="minorHAnsi"/>
          <w:lang w:val="en-US"/>
        </w:rPr>
        <w:t>P</w:t>
      </w:r>
      <w:r w:rsidRPr="00ED5BE7">
        <w:rPr>
          <w:rFonts w:asciiTheme="minorHAnsi" w:hAnsiTheme="minorHAnsi" w:cstheme="minorHAnsi"/>
          <w:lang w:val="en-US"/>
        </w:rPr>
        <w:t xml:space="preserve">. 20-21. </w:t>
      </w:r>
    </w:p>
  </w:footnote>
  <w:footnote w:id="35">
    <w:p w:rsidR="00A13EFD" w:rsidRPr="00ED5BE7" w:rsidRDefault="00A13EFD" w:rsidP="00A13EFD">
      <w:pPr>
        <w:rPr>
          <w:rFonts w:asciiTheme="minorHAnsi" w:hAnsiTheme="minorHAnsi" w:cstheme="minorHAnsi"/>
          <w:sz w:val="20"/>
          <w:szCs w:val="20"/>
          <w:lang w:val="en-US"/>
        </w:rPr>
      </w:pPr>
      <w:r w:rsidRPr="00C517AF">
        <w:rPr>
          <w:rStyle w:val="FootnoteReference"/>
          <w:rFonts w:asciiTheme="minorHAnsi" w:hAnsiTheme="minorHAnsi" w:cstheme="minorHAnsi"/>
          <w:sz w:val="20"/>
          <w:szCs w:val="20"/>
          <w:vertAlign w:val="superscript"/>
        </w:rPr>
        <w:footnoteRef/>
      </w:r>
      <w:proofErr w:type="spellStart"/>
      <w:r w:rsidRPr="00ED5BE7">
        <w:rPr>
          <w:rFonts w:asciiTheme="minorHAnsi" w:hAnsiTheme="minorHAnsi" w:cstheme="minorHAnsi"/>
          <w:sz w:val="20"/>
          <w:szCs w:val="20"/>
          <w:lang w:val="en-US"/>
        </w:rPr>
        <w:t>Bloesch</w:t>
      </w:r>
      <w:proofErr w:type="spellEnd"/>
      <w:r w:rsidRPr="00ED5BE7">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xml:space="preserve">. 209-210. </w:t>
      </w:r>
    </w:p>
  </w:footnote>
  <w:footnote w:id="36">
    <w:p w:rsidR="00A13EFD" w:rsidRPr="00ED5BE7" w:rsidRDefault="00A13EFD" w:rsidP="00A13EFD">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Erickson, God the Father Almighty, </w:t>
      </w:r>
      <w:r>
        <w:rPr>
          <w:rFonts w:asciiTheme="minorHAnsi" w:hAnsiTheme="minorHAnsi" w:cstheme="minorHAnsi"/>
          <w:lang w:val="en-US"/>
        </w:rPr>
        <w:t>p</w:t>
      </w:r>
      <w:r w:rsidRPr="00ED5BE7">
        <w:rPr>
          <w:rFonts w:asciiTheme="minorHAnsi" w:hAnsiTheme="minorHAnsi" w:cstheme="minorHAnsi"/>
          <w:lang w:val="en-US"/>
        </w:rPr>
        <w:t xml:space="preserve">. 100-101. </w:t>
      </w:r>
    </w:p>
  </w:footnote>
  <w:footnote w:id="37">
    <w:p w:rsidR="00A13EFD" w:rsidRPr="00ED5BE7" w:rsidRDefault="00A13EFD" w:rsidP="00A13EFD">
      <w:pPr>
        <w:pStyle w:val="FootnoteText"/>
        <w:rPr>
          <w:rFonts w:asciiTheme="minorHAnsi" w:hAnsiTheme="minorHAnsi" w:cstheme="minorHAnsi"/>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Nash</w:t>
      </w:r>
      <w:r>
        <w:rPr>
          <w:rFonts w:asciiTheme="minorHAnsi" w:hAnsiTheme="minorHAnsi" w:cstheme="minorHAnsi"/>
        </w:rPr>
        <w:t xml:space="preserve">, </w:t>
      </w:r>
      <w:r>
        <w:rPr>
          <w:rFonts w:asciiTheme="minorHAnsi" w:hAnsiTheme="minorHAnsi" w:cstheme="minorHAnsi"/>
          <w:lang w:val="en-US"/>
        </w:rPr>
        <w:t>p</w:t>
      </w:r>
      <w:r w:rsidRPr="00ED5BE7">
        <w:rPr>
          <w:rFonts w:asciiTheme="minorHAnsi" w:hAnsiTheme="minorHAnsi" w:cstheme="minorHAnsi"/>
        </w:rPr>
        <w:t xml:space="preserve">. 101. </w:t>
      </w:r>
    </w:p>
  </w:footnote>
  <w:footnote w:id="38">
    <w:p w:rsidR="00A13EFD" w:rsidRPr="00ED5BE7" w:rsidRDefault="00A13EFD" w:rsidP="00A13EFD">
      <w:pPr>
        <w:rPr>
          <w:rFonts w:asciiTheme="minorHAnsi" w:hAnsiTheme="minorHAnsi" w:cstheme="minorHAnsi"/>
          <w:sz w:val="20"/>
          <w:szCs w:val="20"/>
          <w:lang w:bidi="he-IL"/>
        </w:rPr>
      </w:pPr>
      <w:r w:rsidRPr="00C517AF">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Bray</w:t>
      </w:r>
      <w:r w:rsidRPr="00ED5BE7">
        <w:rPr>
          <w:rFonts w:asciiTheme="minorHAnsi" w:hAnsiTheme="minorHAnsi" w:cstheme="minorHAnsi"/>
          <w:sz w:val="20"/>
          <w:szCs w:val="20"/>
        </w:rPr>
        <w:t xml:space="preserve">, </w:t>
      </w:r>
      <w:r>
        <w:rPr>
          <w:rFonts w:asciiTheme="minorHAnsi" w:hAnsiTheme="minorHAnsi" w:cstheme="minorHAnsi"/>
          <w:sz w:val="20"/>
          <w:szCs w:val="20"/>
          <w:lang w:val="en-US"/>
        </w:rPr>
        <w:t>p</w:t>
      </w:r>
      <w:r w:rsidRPr="00ED5BE7">
        <w:rPr>
          <w:rFonts w:asciiTheme="minorHAnsi" w:hAnsiTheme="minorHAnsi" w:cstheme="minorHAnsi"/>
          <w:sz w:val="20"/>
          <w:szCs w:val="20"/>
        </w:rPr>
        <w:t xml:space="preserve">. 55. </w:t>
      </w:r>
    </w:p>
  </w:footnote>
  <w:footnote w:id="39">
    <w:p w:rsidR="00A13EFD" w:rsidRPr="00ED5BE7" w:rsidRDefault="00A13EFD" w:rsidP="00A13EFD">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rPr>
        <w:t>Зеньковский В. В. История русской философии. Аудио</w:t>
      </w:r>
      <w:r w:rsidRPr="00ED5BE7">
        <w:rPr>
          <w:rFonts w:asciiTheme="minorHAnsi" w:hAnsiTheme="minorHAnsi" w:cstheme="minorHAnsi"/>
          <w:lang w:val="en-US"/>
        </w:rPr>
        <w:t>-</w:t>
      </w:r>
      <w:r w:rsidRPr="00ED5BE7">
        <w:rPr>
          <w:rFonts w:asciiTheme="minorHAnsi" w:hAnsiTheme="minorHAnsi" w:cstheme="minorHAnsi"/>
        </w:rPr>
        <w:t>серия</w:t>
      </w:r>
      <w:r w:rsidRPr="00ED5BE7">
        <w:rPr>
          <w:rFonts w:asciiTheme="minorHAnsi" w:hAnsiTheme="minorHAnsi" w:cstheme="minorHAnsi"/>
          <w:lang w:val="en-US"/>
        </w:rPr>
        <w:t xml:space="preserve">. </w:t>
      </w:r>
    </w:p>
  </w:footnote>
  <w:footnote w:id="40">
    <w:p w:rsidR="00A13EFD" w:rsidRPr="00ED5BE7" w:rsidRDefault="00A13EFD" w:rsidP="00A13EFD">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Geisler N. L. Christian Apologetics. </w:t>
      </w:r>
      <w:r w:rsidRPr="00BB5A76">
        <w:rPr>
          <w:rFonts w:asciiTheme="minorHAnsi" w:hAnsiTheme="minorHAnsi" w:cstheme="minorHAnsi"/>
          <w:lang w:val="en-US"/>
        </w:rPr>
        <w:t>–</w:t>
      </w:r>
      <w:r w:rsidRPr="00ED5BE7">
        <w:rPr>
          <w:rFonts w:asciiTheme="minorHAnsi" w:hAnsiTheme="minorHAnsi" w:cstheme="minorHAnsi"/>
          <w:lang w:val="en-US"/>
        </w:rPr>
        <w:t xml:space="preserve"> Grand Rapids, M</w:t>
      </w:r>
      <w:r>
        <w:rPr>
          <w:rFonts w:asciiTheme="minorHAnsi" w:hAnsiTheme="minorHAnsi" w:cstheme="minorHAnsi"/>
          <w:lang w:val="en-US"/>
        </w:rPr>
        <w:t>I</w:t>
      </w:r>
      <w:r w:rsidRPr="00ED5BE7">
        <w:rPr>
          <w:rFonts w:asciiTheme="minorHAnsi" w:hAnsiTheme="minorHAnsi" w:cstheme="minorHAnsi"/>
          <w:lang w:val="en-US"/>
        </w:rPr>
        <w:t xml:space="preserve">: Baker, 1976. – </w:t>
      </w:r>
      <w:r>
        <w:rPr>
          <w:rFonts w:asciiTheme="minorHAnsi" w:hAnsiTheme="minorHAnsi" w:cstheme="minorHAnsi"/>
          <w:lang w:val="en-US"/>
        </w:rPr>
        <w:t>P</w:t>
      </w:r>
      <w:r w:rsidRPr="00ED5BE7">
        <w:rPr>
          <w:rFonts w:asciiTheme="minorHAnsi" w:hAnsiTheme="minorHAnsi" w:cstheme="minorHAnsi"/>
          <w:lang w:val="en-US"/>
        </w:rPr>
        <w:t>. 194.</w:t>
      </w:r>
    </w:p>
  </w:footnote>
  <w:footnote w:id="41">
    <w:p w:rsidR="00A13EFD" w:rsidRPr="006A2CDF" w:rsidRDefault="00A13EFD" w:rsidP="00A13EFD">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6A2CDF">
        <w:rPr>
          <w:rFonts w:asciiTheme="minorHAnsi" w:hAnsiTheme="minorHAnsi" w:cstheme="minorHAnsi"/>
          <w:lang w:val="en-US"/>
        </w:rPr>
        <w:t xml:space="preserve">Erickson M. J. Christian Theology. – Grand Rapids, MI: Baker, 1983. – </w:t>
      </w:r>
      <w:r>
        <w:rPr>
          <w:rFonts w:asciiTheme="minorHAnsi" w:hAnsiTheme="minorHAnsi" w:cstheme="minorHAnsi"/>
          <w:lang w:val="en-US"/>
        </w:rPr>
        <w:t xml:space="preserve">V. 1 </w:t>
      </w:r>
      <w:r w:rsidRPr="00957A78">
        <w:rPr>
          <w:rFonts w:asciiTheme="minorHAnsi" w:hAnsiTheme="minorHAnsi" w:cstheme="minorHAnsi"/>
          <w:lang w:val="en-US"/>
        </w:rPr>
        <w:t>–</w:t>
      </w:r>
      <w:r>
        <w:rPr>
          <w:rFonts w:asciiTheme="minorHAnsi" w:hAnsiTheme="minorHAnsi" w:cstheme="minorHAnsi"/>
          <w:lang w:val="en-US"/>
        </w:rPr>
        <w:t xml:space="preserve"> </w:t>
      </w:r>
      <w:r w:rsidRPr="006A2CDF">
        <w:rPr>
          <w:rFonts w:asciiTheme="minorHAnsi" w:hAnsiTheme="minorHAnsi" w:cstheme="minorHAnsi"/>
          <w:lang w:val="en-US"/>
        </w:rPr>
        <w:t>P. 279;</w:t>
      </w:r>
      <w:r w:rsidRPr="006A2CDF">
        <w:rPr>
          <w:rFonts w:asciiTheme="minorHAnsi" w:hAnsiTheme="minorHAnsi" w:cstheme="minorHAnsi"/>
          <w:color w:val="FF0000"/>
          <w:lang w:val="en-US"/>
        </w:rPr>
        <w:t xml:space="preserve"> </w:t>
      </w:r>
      <w:r w:rsidRPr="00ED5BE7">
        <w:rPr>
          <w:rFonts w:asciiTheme="minorHAnsi" w:hAnsiTheme="minorHAnsi" w:cstheme="minorHAnsi"/>
          <w:lang w:val="en-US"/>
        </w:rPr>
        <w:t>Erickson</w:t>
      </w:r>
      <w:r w:rsidRPr="006A2CDF">
        <w:rPr>
          <w:rFonts w:asciiTheme="minorHAnsi" w:hAnsiTheme="minorHAnsi" w:cstheme="minorHAnsi"/>
          <w:lang w:val="en-US"/>
        </w:rPr>
        <w:t xml:space="preserve">, </w:t>
      </w:r>
      <w:r w:rsidRPr="00ED5BE7">
        <w:rPr>
          <w:rFonts w:asciiTheme="minorHAnsi" w:hAnsiTheme="minorHAnsi" w:cstheme="minorHAnsi"/>
          <w:lang w:val="en-US"/>
        </w:rPr>
        <w:t>God</w:t>
      </w:r>
      <w:r w:rsidRPr="006A2CDF">
        <w:rPr>
          <w:rFonts w:asciiTheme="minorHAnsi" w:hAnsiTheme="minorHAnsi" w:cstheme="minorHAnsi"/>
          <w:lang w:val="en-US"/>
        </w:rPr>
        <w:t xml:space="preserve"> </w:t>
      </w:r>
      <w:r w:rsidRPr="00ED5BE7">
        <w:rPr>
          <w:rFonts w:asciiTheme="minorHAnsi" w:hAnsiTheme="minorHAnsi" w:cstheme="minorHAnsi"/>
          <w:lang w:val="en-US"/>
        </w:rPr>
        <w:t>the</w:t>
      </w:r>
      <w:r w:rsidRPr="006A2CDF">
        <w:rPr>
          <w:rFonts w:asciiTheme="minorHAnsi" w:hAnsiTheme="minorHAnsi" w:cstheme="minorHAnsi"/>
          <w:lang w:val="en-US"/>
        </w:rPr>
        <w:t xml:space="preserve"> </w:t>
      </w:r>
      <w:r w:rsidRPr="00ED5BE7">
        <w:rPr>
          <w:rFonts w:asciiTheme="minorHAnsi" w:hAnsiTheme="minorHAnsi" w:cstheme="minorHAnsi"/>
          <w:lang w:val="en-US"/>
        </w:rPr>
        <w:t>Father</w:t>
      </w:r>
      <w:r w:rsidRPr="006A2CDF">
        <w:rPr>
          <w:rFonts w:asciiTheme="minorHAnsi" w:hAnsiTheme="minorHAnsi" w:cstheme="minorHAnsi"/>
          <w:lang w:val="en-US"/>
        </w:rPr>
        <w:t xml:space="preserve"> </w:t>
      </w:r>
      <w:r w:rsidRPr="00ED5BE7">
        <w:rPr>
          <w:rFonts w:asciiTheme="minorHAnsi" w:hAnsiTheme="minorHAnsi" w:cstheme="minorHAnsi"/>
          <w:lang w:val="en-US"/>
        </w:rPr>
        <w:t>Almighty</w:t>
      </w:r>
      <w:r w:rsidRPr="006A2CDF">
        <w:rPr>
          <w:rFonts w:asciiTheme="minorHAnsi" w:hAnsiTheme="minorHAnsi" w:cstheme="minorHAnsi"/>
          <w:lang w:val="en-US"/>
        </w:rPr>
        <w:t xml:space="preserve">, </w:t>
      </w:r>
      <w:r>
        <w:rPr>
          <w:rFonts w:asciiTheme="minorHAnsi" w:hAnsiTheme="minorHAnsi" w:cstheme="minorHAnsi"/>
          <w:lang w:val="en-US"/>
        </w:rPr>
        <w:t>p</w:t>
      </w:r>
      <w:r w:rsidRPr="006A2CDF">
        <w:rPr>
          <w:rFonts w:asciiTheme="minorHAnsi" w:hAnsiTheme="minorHAnsi" w:cstheme="minorHAnsi"/>
          <w:lang w:val="en-US"/>
        </w:rPr>
        <w:t xml:space="preserve">. 59, 64. </w:t>
      </w:r>
    </w:p>
  </w:footnote>
  <w:footnote w:id="42">
    <w:p w:rsidR="00A13EFD" w:rsidRPr="00ED5BE7" w:rsidRDefault="00A13EFD" w:rsidP="00A13EFD">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Cobb J. B., </w:t>
      </w:r>
      <w:proofErr w:type="spellStart"/>
      <w:r w:rsidRPr="00ED5BE7">
        <w:rPr>
          <w:rFonts w:asciiTheme="minorHAnsi" w:hAnsiTheme="minorHAnsi" w:cstheme="minorHAnsi"/>
          <w:lang w:val="en-US"/>
        </w:rPr>
        <w:t>Griffen</w:t>
      </w:r>
      <w:proofErr w:type="spellEnd"/>
      <w:r w:rsidRPr="00ED5BE7">
        <w:rPr>
          <w:rFonts w:asciiTheme="minorHAnsi" w:hAnsiTheme="minorHAnsi" w:cstheme="minorHAnsi"/>
          <w:lang w:val="en-US"/>
        </w:rPr>
        <w:t xml:space="preserve"> D. R. Process Theology: An Introductory Exposition. – Philadelphia, PA: Westminster, 1976. – </w:t>
      </w:r>
      <w:r>
        <w:rPr>
          <w:rFonts w:asciiTheme="minorHAnsi" w:hAnsiTheme="minorHAnsi" w:cstheme="minorHAnsi"/>
          <w:lang w:val="en-US"/>
        </w:rPr>
        <w:t>P</w:t>
      </w:r>
      <w:r w:rsidRPr="00ED5BE7">
        <w:rPr>
          <w:rFonts w:asciiTheme="minorHAnsi" w:hAnsiTheme="minorHAnsi" w:cstheme="minorHAnsi"/>
          <w:lang w:val="en-US"/>
        </w:rPr>
        <w:t>. 14-28.</w:t>
      </w:r>
    </w:p>
  </w:footnote>
  <w:footnote w:id="43">
    <w:p w:rsidR="00A13EFD" w:rsidRPr="00ED5BE7" w:rsidRDefault="00A13EFD" w:rsidP="00A13EFD">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Geisler, </w:t>
      </w:r>
      <w:r>
        <w:rPr>
          <w:rFonts w:asciiTheme="minorHAnsi" w:hAnsiTheme="minorHAnsi" w:cstheme="minorHAnsi"/>
          <w:lang w:val="en-US"/>
        </w:rPr>
        <w:t>p</w:t>
      </w:r>
      <w:r w:rsidRPr="00ED5BE7">
        <w:rPr>
          <w:rFonts w:asciiTheme="minorHAnsi" w:hAnsiTheme="minorHAnsi" w:cstheme="minorHAnsi"/>
          <w:lang w:val="en-US"/>
        </w:rPr>
        <w:t>. 197</w:t>
      </w:r>
      <w:r>
        <w:rPr>
          <w:rFonts w:asciiTheme="minorHAnsi" w:hAnsiTheme="minorHAnsi" w:cstheme="minorHAnsi"/>
          <w:lang w:val="en-US"/>
        </w:rPr>
        <w:t>ff</w:t>
      </w:r>
      <w:r w:rsidRPr="00ED5BE7">
        <w:rPr>
          <w:rFonts w:asciiTheme="minorHAnsi" w:hAnsiTheme="minorHAnsi" w:cstheme="minorHAnsi"/>
          <w:lang w:val="en-US"/>
        </w:rPr>
        <w:t xml:space="preserve">. </w:t>
      </w:r>
    </w:p>
  </w:footnote>
  <w:footnote w:id="44">
    <w:p w:rsidR="00A13EFD" w:rsidRPr="00ED5BE7" w:rsidRDefault="00A13EFD" w:rsidP="00A13EFD">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proofErr w:type="spellStart"/>
      <w:r w:rsidRPr="00ED5BE7">
        <w:rPr>
          <w:rFonts w:asciiTheme="minorHAnsi" w:hAnsiTheme="minorHAnsi" w:cstheme="minorHAnsi"/>
          <w:lang w:val="en-US"/>
        </w:rPr>
        <w:t>Hasker</w:t>
      </w:r>
      <w:proofErr w:type="spellEnd"/>
      <w:r w:rsidRPr="00ED5BE7">
        <w:rPr>
          <w:rFonts w:asciiTheme="minorHAnsi" w:hAnsiTheme="minorHAnsi" w:cstheme="minorHAnsi"/>
          <w:lang w:val="en-US"/>
        </w:rPr>
        <w:t xml:space="preserve"> W. An Adequate God // Cobb J. B. Pinnock C. H. Searching for an Adequate God: A Dialogue between Process and Free Will Thei</w:t>
      </w:r>
      <w:r>
        <w:rPr>
          <w:rFonts w:asciiTheme="minorHAnsi" w:hAnsiTheme="minorHAnsi" w:cstheme="minorHAnsi"/>
          <w:lang w:val="en-US"/>
        </w:rPr>
        <w:t>sts</w:t>
      </w:r>
      <w:r w:rsidRPr="00ED5BE7">
        <w:rPr>
          <w:rFonts w:asciiTheme="minorHAnsi" w:hAnsiTheme="minorHAnsi" w:cstheme="minorHAnsi"/>
          <w:lang w:val="en-US"/>
        </w:rPr>
        <w:t xml:space="preserve">. – Grand Rapids, MI: Eerdmans, 2000. – </w:t>
      </w:r>
      <w:r>
        <w:rPr>
          <w:rFonts w:asciiTheme="minorHAnsi" w:hAnsiTheme="minorHAnsi" w:cstheme="minorHAnsi"/>
          <w:lang w:val="en-US"/>
        </w:rPr>
        <w:t>P</w:t>
      </w:r>
      <w:r w:rsidRPr="00ED5BE7">
        <w:rPr>
          <w:rFonts w:asciiTheme="minorHAnsi" w:hAnsiTheme="minorHAnsi" w:cstheme="minorHAnsi"/>
          <w:lang w:val="en-US"/>
        </w:rPr>
        <w:t xml:space="preserve">. 220. </w:t>
      </w:r>
    </w:p>
  </w:footnote>
  <w:footnote w:id="45">
    <w:p w:rsidR="00A13EFD" w:rsidRPr="00ED5BE7" w:rsidRDefault="00A13EFD" w:rsidP="00A13EFD">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Reeves G., Brown D. The Development of Process Theology // Brown D., James R. E., Reeves G. Process Philosophy and Christian Thought. – Indianapolis, IN: </w:t>
      </w:r>
      <w:proofErr w:type="spellStart"/>
      <w:r w:rsidRPr="00ED5BE7">
        <w:rPr>
          <w:rFonts w:asciiTheme="minorHAnsi" w:hAnsiTheme="minorHAnsi" w:cstheme="minorHAnsi"/>
          <w:lang w:val="en-US"/>
        </w:rPr>
        <w:t>Bobbs</w:t>
      </w:r>
      <w:proofErr w:type="spellEnd"/>
      <w:r w:rsidRPr="00ED5BE7">
        <w:rPr>
          <w:rFonts w:asciiTheme="minorHAnsi" w:hAnsiTheme="minorHAnsi" w:cstheme="minorHAnsi"/>
          <w:lang w:val="en-US"/>
        </w:rPr>
        <w:t xml:space="preserve">-Merrill Co., 1971. – </w:t>
      </w:r>
      <w:r>
        <w:rPr>
          <w:rFonts w:asciiTheme="minorHAnsi" w:hAnsiTheme="minorHAnsi" w:cstheme="minorHAnsi"/>
          <w:lang w:val="en-US"/>
        </w:rPr>
        <w:t>P</w:t>
      </w:r>
      <w:r w:rsidRPr="00ED5BE7">
        <w:rPr>
          <w:rFonts w:asciiTheme="minorHAnsi" w:hAnsiTheme="minorHAnsi" w:cstheme="minorHAnsi"/>
          <w:lang w:val="en-US"/>
        </w:rPr>
        <w:t xml:space="preserve">. 32. </w:t>
      </w:r>
    </w:p>
  </w:footnote>
  <w:footnote w:id="46">
    <w:p w:rsidR="00A13EFD" w:rsidRPr="00BB5A76" w:rsidRDefault="00A13EFD" w:rsidP="00A13EFD">
      <w:pPr>
        <w:pStyle w:val="FootnoteText"/>
        <w:rPr>
          <w:rFonts w:asciiTheme="minorHAnsi" w:hAnsiTheme="minorHAnsi" w:cstheme="minorHAnsi"/>
          <w:color w:val="FF0000"/>
          <w:lang w:val="en-US"/>
        </w:rPr>
      </w:pPr>
      <w:r w:rsidRPr="00C517AF">
        <w:rPr>
          <w:rStyle w:val="FootnoteReference"/>
          <w:rFonts w:asciiTheme="minorHAnsi" w:hAnsiTheme="minorHAnsi" w:cstheme="minorHAnsi"/>
          <w:sz w:val="20"/>
          <w:vertAlign w:val="superscript"/>
        </w:rPr>
        <w:footnoteRef/>
      </w:r>
      <w:r>
        <w:rPr>
          <w:rFonts w:asciiTheme="minorHAnsi" w:hAnsiTheme="minorHAnsi" w:cstheme="minorHAnsi"/>
          <w:lang w:val="en-US"/>
        </w:rPr>
        <w:t xml:space="preserve">Erickson, Christian Theology, v. </w:t>
      </w:r>
      <w:proofErr w:type="gramStart"/>
      <w:r>
        <w:rPr>
          <w:rFonts w:asciiTheme="minorHAnsi" w:hAnsiTheme="minorHAnsi" w:cstheme="minorHAnsi"/>
          <w:lang w:val="en-US"/>
        </w:rPr>
        <w:t>1</w:t>
      </w:r>
      <w:proofErr w:type="gramEnd"/>
      <w:r>
        <w:rPr>
          <w:rFonts w:asciiTheme="minorHAnsi" w:hAnsiTheme="minorHAnsi" w:cstheme="minorHAnsi"/>
          <w:lang w:val="en-US"/>
        </w:rPr>
        <w:t>, p. 280.</w:t>
      </w:r>
    </w:p>
  </w:footnote>
  <w:footnote w:id="47">
    <w:p w:rsidR="00A13EFD" w:rsidRPr="00ED5BE7" w:rsidRDefault="00A13EFD" w:rsidP="00A13EFD">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Pr>
          <w:rFonts w:asciiTheme="minorHAnsi" w:hAnsiTheme="minorHAnsi" w:cstheme="minorHAnsi"/>
          <w:lang w:val="en-US"/>
        </w:rPr>
        <w:t xml:space="preserve">Noted in </w:t>
      </w:r>
      <w:r w:rsidRPr="00ED5BE7">
        <w:rPr>
          <w:rFonts w:asciiTheme="minorHAnsi" w:hAnsiTheme="minorHAnsi" w:cstheme="minorHAnsi"/>
          <w:lang w:val="en-US"/>
        </w:rPr>
        <w:t xml:space="preserve">Helm P. The Providence of God. – Downers Grove, IL: Intervarsity, 1993. – </w:t>
      </w:r>
      <w:r>
        <w:rPr>
          <w:rFonts w:asciiTheme="minorHAnsi" w:hAnsiTheme="minorHAnsi" w:cstheme="minorHAnsi"/>
          <w:lang w:val="en-US"/>
        </w:rPr>
        <w:t>P</w:t>
      </w:r>
      <w:r w:rsidRPr="00ED5BE7">
        <w:rPr>
          <w:rFonts w:asciiTheme="minorHAnsi" w:hAnsiTheme="minorHAnsi" w:cstheme="minorHAnsi"/>
          <w:lang w:val="en-US"/>
        </w:rPr>
        <w:t xml:space="preserve">. 46. </w:t>
      </w:r>
    </w:p>
  </w:footnote>
  <w:footnote w:id="48">
    <w:p w:rsidR="00A13EFD" w:rsidRPr="00ED5BE7" w:rsidRDefault="00A13EFD" w:rsidP="00A13EFD">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Henry,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5</w:t>
      </w:r>
      <w:proofErr w:type="gram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xml:space="preserve">. 290. </w:t>
      </w:r>
    </w:p>
  </w:footnote>
  <w:footnote w:id="49">
    <w:p w:rsidR="00A13EFD" w:rsidRPr="00ED5BE7" w:rsidRDefault="00A13EFD" w:rsidP="00A13EFD">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Hartshorne C. Reality as Social Process. – Boston, MA: Beacon, 1953. – </w:t>
      </w:r>
      <w:r>
        <w:rPr>
          <w:rFonts w:asciiTheme="minorHAnsi" w:hAnsiTheme="minorHAnsi" w:cstheme="minorHAnsi"/>
          <w:lang w:val="en-US"/>
        </w:rPr>
        <w:t>P</w:t>
      </w:r>
      <w:r w:rsidRPr="00ED5BE7">
        <w:rPr>
          <w:rFonts w:asciiTheme="minorHAnsi" w:hAnsiTheme="minorHAnsi" w:cstheme="minorHAnsi"/>
          <w:lang w:val="en-US"/>
        </w:rPr>
        <w:t>. 24.</w:t>
      </w:r>
    </w:p>
  </w:footnote>
  <w:footnote w:id="50">
    <w:p w:rsidR="00A13EFD" w:rsidRPr="00ED5BE7" w:rsidRDefault="00A13EFD" w:rsidP="00A13EFD">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Henry, </w:t>
      </w:r>
      <w:r>
        <w:rPr>
          <w:rFonts w:asciiTheme="minorHAnsi" w:hAnsiTheme="minorHAnsi" w:cstheme="minorHAnsi"/>
          <w:lang w:val="en-US"/>
        </w:rPr>
        <w:t>v</w:t>
      </w:r>
      <w:r w:rsidRPr="00ED5BE7">
        <w:rPr>
          <w:rFonts w:asciiTheme="minorHAnsi" w:hAnsiTheme="minorHAnsi" w:cstheme="minorHAnsi"/>
          <w:lang w:val="en-US"/>
        </w:rPr>
        <w:t xml:space="preserve">. </w:t>
      </w:r>
      <w:proofErr w:type="gramStart"/>
      <w:r w:rsidRPr="00ED5BE7">
        <w:rPr>
          <w:rFonts w:asciiTheme="minorHAnsi" w:hAnsiTheme="minorHAnsi" w:cstheme="minorHAnsi"/>
          <w:lang w:val="en-US"/>
        </w:rPr>
        <w:t>5</w:t>
      </w:r>
      <w:proofErr w:type="gram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xml:space="preserve">. 287; </w:t>
      </w:r>
      <w:proofErr w:type="spellStart"/>
      <w:r w:rsidRPr="00ED5BE7">
        <w:rPr>
          <w:rFonts w:asciiTheme="minorHAnsi" w:hAnsiTheme="minorHAnsi" w:cstheme="minorHAnsi"/>
          <w:lang w:val="en-US"/>
        </w:rPr>
        <w:t>She</w:t>
      </w:r>
      <w:r w:rsidRPr="00AA55AC">
        <w:rPr>
          <w:rFonts w:asciiTheme="minorHAnsi" w:hAnsiTheme="minorHAnsi" w:cstheme="minorHAnsi"/>
          <w:lang w:val="en-US"/>
        </w:rPr>
        <w:t>dd</w:t>
      </w:r>
      <w:proofErr w:type="spellEnd"/>
      <w:r w:rsidRPr="00AA55AC">
        <w:rPr>
          <w:rFonts w:asciiTheme="minorHAnsi" w:hAnsiTheme="minorHAnsi" w:cstheme="minorHAnsi"/>
          <w:lang w:val="en-US"/>
        </w:rPr>
        <w:t xml:space="preserve">, </w:t>
      </w:r>
      <w:r>
        <w:rPr>
          <w:rFonts w:asciiTheme="minorHAnsi" w:hAnsiTheme="minorHAnsi" w:cstheme="minorHAnsi"/>
          <w:lang w:val="en-US"/>
        </w:rPr>
        <w:t>p</w:t>
      </w:r>
      <w:r w:rsidRPr="00AA55AC">
        <w:rPr>
          <w:rFonts w:asciiTheme="minorHAnsi" w:hAnsiTheme="minorHAnsi" w:cstheme="minorHAnsi"/>
          <w:lang w:val="en-US"/>
        </w:rPr>
        <w:t xml:space="preserve">. 284. </w:t>
      </w:r>
    </w:p>
  </w:footnote>
  <w:footnote w:id="51">
    <w:p w:rsidR="00A13EFD" w:rsidRPr="00ED5BE7" w:rsidRDefault="00A13EFD" w:rsidP="00A13EFD">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proofErr w:type="gramStart"/>
      <w:r w:rsidRPr="00ED5BE7">
        <w:rPr>
          <w:rFonts w:asciiTheme="minorHAnsi" w:hAnsiTheme="minorHAnsi" w:cstheme="minorHAnsi"/>
          <w:lang w:val="en-US"/>
        </w:rPr>
        <w:t>Ibid.,</w:t>
      </w:r>
      <w:proofErr w:type="gramEnd"/>
      <w:r w:rsidRPr="00ED5BE7">
        <w:rPr>
          <w:rFonts w:asciiTheme="minorHAnsi" w:hAnsiTheme="minorHAnsi" w:cstheme="minorHAnsi"/>
          <w:lang w:val="en-US"/>
        </w:rPr>
        <w:t xml:space="preserve"> </w:t>
      </w:r>
      <w:r>
        <w:rPr>
          <w:rFonts w:asciiTheme="minorHAnsi" w:hAnsiTheme="minorHAnsi" w:cstheme="minorHAnsi"/>
          <w:lang w:val="en-US"/>
        </w:rPr>
        <w:t>p</w:t>
      </w:r>
      <w:r w:rsidRPr="00ED5BE7">
        <w:rPr>
          <w:rFonts w:asciiTheme="minorHAnsi" w:hAnsiTheme="minorHAnsi" w:cstheme="minorHAnsi"/>
          <w:lang w:val="en-US"/>
        </w:rPr>
        <w:t xml:space="preserve">. 62. </w:t>
      </w:r>
    </w:p>
  </w:footnote>
  <w:footnote w:id="52">
    <w:p w:rsidR="00A13EFD" w:rsidRPr="00ED5BE7" w:rsidRDefault="00A13EFD" w:rsidP="00A13EFD">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Lowe V. Whitehead’s Metaphysical System // Brown D., James R. E., Reeves G. Process Philosophy and Christian Thought. – Indianapolis, IN: </w:t>
      </w:r>
      <w:proofErr w:type="spellStart"/>
      <w:r w:rsidRPr="00ED5BE7">
        <w:rPr>
          <w:rFonts w:asciiTheme="minorHAnsi" w:hAnsiTheme="minorHAnsi" w:cstheme="minorHAnsi"/>
          <w:lang w:val="en-US"/>
        </w:rPr>
        <w:t>Bobbs</w:t>
      </w:r>
      <w:proofErr w:type="spellEnd"/>
      <w:r w:rsidRPr="00ED5BE7">
        <w:rPr>
          <w:rFonts w:asciiTheme="minorHAnsi" w:hAnsiTheme="minorHAnsi" w:cstheme="minorHAnsi"/>
          <w:lang w:val="en-US"/>
        </w:rPr>
        <w:t xml:space="preserve">-Merrill Co., 1971. – </w:t>
      </w:r>
      <w:r>
        <w:rPr>
          <w:rFonts w:asciiTheme="minorHAnsi" w:hAnsiTheme="minorHAnsi" w:cstheme="minorHAnsi"/>
          <w:lang w:val="en-US"/>
        </w:rPr>
        <w:t>P</w:t>
      </w:r>
      <w:r w:rsidRPr="00ED5BE7">
        <w:rPr>
          <w:rFonts w:asciiTheme="minorHAnsi" w:hAnsiTheme="minorHAnsi" w:cstheme="minorHAnsi"/>
          <w:lang w:val="en-US"/>
        </w:rPr>
        <w:t xml:space="preserve">. 3-4. </w:t>
      </w:r>
    </w:p>
  </w:footnote>
  <w:footnote w:id="53">
    <w:p w:rsidR="00A13EFD" w:rsidRPr="00ED5BE7" w:rsidRDefault="00A13EFD" w:rsidP="00A13EFD">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proofErr w:type="spellStart"/>
      <w:r w:rsidRPr="00ED5BE7">
        <w:rPr>
          <w:rFonts w:asciiTheme="minorHAnsi" w:hAnsiTheme="minorHAnsi" w:cstheme="minorHAnsi"/>
          <w:lang w:val="en-US"/>
        </w:rPr>
        <w:t>Loomer</w:t>
      </w:r>
      <w:proofErr w:type="spellEnd"/>
      <w:r w:rsidRPr="00ED5BE7">
        <w:rPr>
          <w:rFonts w:asciiTheme="minorHAnsi" w:hAnsiTheme="minorHAnsi" w:cstheme="minorHAnsi"/>
          <w:lang w:val="en-US"/>
        </w:rPr>
        <w:t xml:space="preserve"> B. M. Christian Faith and Process Philosophy // Brown D., James R. E., Reeves G. Process Philosophy and Christian Thought. – Indianapolis, IN: </w:t>
      </w:r>
      <w:proofErr w:type="spellStart"/>
      <w:r w:rsidRPr="00ED5BE7">
        <w:rPr>
          <w:rFonts w:asciiTheme="minorHAnsi" w:hAnsiTheme="minorHAnsi" w:cstheme="minorHAnsi"/>
          <w:lang w:val="en-US"/>
        </w:rPr>
        <w:t>Bobbs</w:t>
      </w:r>
      <w:proofErr w:type="spellEnd"/>
      <w:r w:rsidRPr="00ED5BE7">
        <w:rPr>
          <w:rFonts w:asciiTheme="minorHAnsi" w:hAnsiTheme="minorHAnsi" w:cstheme="minorHAnsi"/>
          <w:lang w:val="en-US"/>
        </w:rPr>
        <w:t xml:space="preserve">-Merrill Co., 1971. – </w:t>
      </w:r>
      <w:r>
        <w:rPr>
          <w:rFonts w:asciiTheme="minorHAnsi" w:hAnsiTheme="minorHAnsi" w:cstheme="minorHAnsi"/>
          <w:lang w:val="en-US"/>
        </w:rPr>
        <w:t>P</w:t>
      </w:r>
      <w:r w:rsidRPr="00ED5BE7">
        <w:rPr>
          <w:rFonts w:asciiTheme="minorHAnsi" w:hAnsiTheme="minorHAnsi" w:cstheme="minorHAnsi"/>
          <w:lang w:val="en-US"/>
        </w:rPr>
        <w:t xml:space="preserve">. 72. </w:t>
      </w:r>
    </w:p>
  </w:footnote>
  <w:footnote w:id="54">
    <w:p w:rsidR="00A13EFD" w:rsidRPr="00ED5BE7" w:rsidRDefault="00A13EFD" w:rsidP="00A13EFD">
      <w:pPr>
        <w:rPr>
          <w:rFonts w:asciiTheme="minorHAnsi" w:hAnsiTheme="minorHAnsi" w:cstheme="minorHAnsi"/>
          <w:sz w:val="20"/>
          <w:szCs w:val="20"/>
          <w:lang w:val="en-US"/>
        </w:rPr>
      </w:pPr>
      <w:r w:rsidRPr="00C517AF">
        <w:rPr>
          <w:rStyle w:val="FootnoteReference"/>
          <w:rFonts w:asciiTheme="minorHAnsi" w:hAnsiTheme="minorHAnsi" w:cstheme="minorHAnsi"/>
          <w:sz w:val="20"/>
          <w:szCs w:val="20"/>
          <w:vertAlign w:val="superscript"/>
        </w:rPr>
        <w:footnoteRef/>
      </w:r>
      <w:r w:rsidRPr="00ED5BE7">
        <w:rPr>
          <w:rFonts w:asciiTheme="minorHAnsi" w:hAnsiTheme="minorHAnsi" w:cstheme="minorHAnsi"/>
          <w:sz w:val="20"/>
          <w:szCs w:val="20"/>
          <w:lang w:val="en-US"/>
        </w:rPr>
        <w:t xml:space="preserve">Whitehead A. N. Process and Reality. – New York: Harper &amp; Brothers, 1929. – </w:t>
      </w:r>
      <w:r>
        <w:rPr>
          <w:rFonts w:asciiTheme="minorHAnsi" w:hAnsiTheme="minorHAnsi" w:cstheme="minorHAnsi"/>
          <w:sz w:val="20"/>
          <w:szCs w:val="20"/>
          <w:lang w:val="en-US"/>
        </w:rPr>
        <w:t>P</w:t>
      </w:r>
      <w:r w:rsidRPr="00ED5BE7">
        <w:rPr>
          <w:rFonts w:asciiTheme="minorHAnsi" w:hAnsiTheme="minorHAnsi" w:cstheme="minorHAnsi"/>
          <w:sz w:val="20"/>
          <w:szCs w:val="20"/>
          <w:lang w:val="en-US"/>
        </w:rPr>
        <w:t>. 529.</w:t>
      </w:r>
    </w:p>
  </w:footnote>
  <w:footnote w:id="55">
    <w:p w:rsidR="00A13EFD" w:rsidRPr="00ED5BE7" w:rsidRDefault="00A13EFD" w:rsidP="00A13EFD">
      <w:pPr>
        <w:pStyle w:val="FootnoteText"/>
        <w:rPr>
          <w:rFonts w:asciiTheme="minorHAnsi" w:hAnsiTheme="minorHAnsi" w:cstheme="minorHAnsi"/>
          <w:lang w:val="de-DE"/>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de-DE"/>
        </w:rPr>
        <w:t xml:space="preserve">Geisler, </w:t>
      </w:r>
      <w:r>
        <w:rPr>
          <w:rFonts w:asciiTheme="minorHAnsi" w:hAnsiTheme="minorHAnsi" w:cstheme="minorHAnsi"/>
          <w:lang w:val="en-US"/>
        </w:rPr>
        <w:t>p</w:t>
      </w:r>
      <w:r w:rsidRPr="00ED5BE7">
        <w:rPr>
          <w:rFonts w:asciiTheme="minorHAnsi" w:hAnsiTheme="minorHAnsi" w:cstheme="minorHAnsi"/>
          <w:lang w:val="de-DE"/>
        </w:rPr>
        <w:t xml:space="preserve">. 209. </w:t>
      </w:r>
    </w:p>
  </w:footnote>
  <w:footnote w:id="56">
    <w:p w:rsidR="00A13EFD" w:rsidRPr="00ED5BE7" w:rsidRDefault="00A13EFD" w:rsidP="00A13EFD">
      <w:pPr>
        <w:pStyle w:val="FootnoteText"/>
        <w:rPr>
          <w:rFonts w:asciiTheme="minorHAnsi" w:hAnsiTheme="minorHAnsi" w:cstheme="minorHAnsi"/>
          <w:lang w:val="de-DE"/>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de-DE"/>
        </w:rPr>
        <w:t xml:space="preserve">Nash, </w:t>
      </w:r>
      <w:r>
        <w:rPr>
          <w:rFonts w:asciiTheme="minorHAnsi" w:hAnsiTheme="minorHAnsi" w:cstheme="minorHAnsi"/>
          <w:lang w:val="en-US"/>
        </w:rPr>
        <w:t>p</w:t>
      </w:r>
      <w:r w:rsidRPr="00ED5BE7">
        <w:rPr>
          <w:rFonts w:asciiTheme="minorHAnsi" w:hAnsiTheme="minorHAnsi" w:cstheme="minorHAnsi"/>
          <w:lang w:val="de-DE"/>
        </w:rPr>
        <w:t xml:space="preserve">. 34-35. </w:t>
      </w:r>
    </w:p>
  </w:footnote>
  <w:footnote w:id="57">
    <w:p w:rsidR="00A13EFD" w:rsidRPr="00ED5BE7" w:rsidRDefault="00A13EFD" w:rsidP="00A13EFD">
      <w:pPr>
        <w:rPr>
          <w:rFonts w:asciiTheme="minorHAnsi" w:hAnsiTheme="minorHAnsi" w:cstheme="minorHAnsi"/>
          <w:sz w:val="20"/>
          <w:szCs w:val="20"/>
          <w:lang w:val="de-DE"/>
        </w:rPr>
      </w:pPr>
      <w:r w:rsidRPr="00C517AF">
        <w:rPr>
          <w:rStyle w:val="FootnoteReference"/>
          <w:rFonts w:asciiTheme="minorHAnsi" w:hAnsiTheme="minorHAnsi" w:cstheme="minorHAnsi"/>
          <w:sz w:val="20"/>
          <w:szCs w:val="20"/>
          <w:vertAlign w:val="superscript"/>
        </w:rPr>
        <w:footnoteRef/>
      </w:r>
      <w:proofErr w:type="spellStart"/>
      <w:r w:rsidRPr="00ED5BE7">
        <w:rPr>
          <w:rFonts w:asciiTheme="minorHAnsi" w:hAnsiTheme="minorHAnsi" w:cstheme="minorHAnsi"/>
          <w:sz w:val="20"/>
          <w:szCs w:val="20"/>
          <w:lang w:val="de-DE"/>
        </w:rPr>
        <w:t>Bloesch</w:t>
      </w:r>
      <w:proofErr w:type="spellEnd"/>
      <w:r w:rsidRPr="00ED5BE7">
        <w:rPr>
          <w:rFonts w:asciiTheme="minorHAnsi" w:hAnsiTheme="minorHAnsi" w:cstheme="minorHAnsi"/>
          <w:sz w:val="20"/>
          <w:szCs w:val="20"/>
          <w:lang w:val="de-DE"/>
        </w:rPr>
        <w:t xml:space="preserve">, </w:t>
      </w:r>
      <w:r>
        <w:rPr>
          <w:rFonts w:asciiTheme="minorHAnsi" w:hAnsiTheme="minorHAnsi" w:cstheme="minorHAnsi"/>
          <w:sz w:val="20"/>
          <w:szCs w:val="20"/>
          <w:lang w:val="de-DE"/>
        </w:rPr>
        <w:t>p</w:t>
      </w:r>
      <w:r w:rsidRPr="00ED5BE7">
        <w:rPr>
          <w:rFonts w:asciiTheme="minorHAnsi" w:hAnsiTheme="minorHAnsi" w:cstheme="minorHAnsi"/>
          <w:sz w:val="20"/>
          <w:szCs w:val="20"/>
          <w:lang w:val="de-DE"/>
        </w:rPr>
        <w:t xml:space="preserve">. 262. </w:t>
      </w:r>
    </w:p>
  </w:footnote>
  <w:footnote w:id="58">
    <w:p w:rsidR="00A13EFD" w:rsidRPr="00ED5BE7" w:rsidRDefault="00A13EFD" w:rsidP="00A13EFD">
      <w:pPr>
        <w:pStyle w:val="FootnoteText"/>
        <w:rPr>
          <w:rFonts w:asciiTheme="minorHAnsi" w:hAnsiTheme="minorHAnsi" w:cstheme="minorHAnsi"/>
          <w:lang w:val="en-US"/>
        </w:rPr>
      </w:pPr>
      <w:r w:rsidRPr="00C517AF">
        <w:rPr>
          <w:rStyle w:val="FootnoteReference"/>
          <w:rFonts w:asciiTheme="minorHAnsi" w:hAnsiTheme="minorHAnsi" w:cstheme="minorHAnsi"/>
          <w:sz w:val="20"/>
          <w:vertAlign w:val="superscript"/>
        </w:rPr>
        <w:footnoteRef/>
      </w:r>
      <w:r w:rsidRPr="00ED5BE7">
        <w:rPr>
          <w:rFonts w:asciiTheme="minorHAnsi" w:hAnsiTheme="minorHAnsi" w:cstheme="minorHAnsi"/>
          <w:lang w:val="en-US"/>
        </w:rPr>
        <w:t xml:space="preserve">Henry, </w:t>
      </w:r>
      <w:r>
        <w:rPr>
          <w:rFonts w:asciiTheme="minorHAnsi" w:hAnsiTheme="minorHAnsi" w:cstheme="minorHAnsi"/>
          <w:lang w:val="en-US"/>
        </w:rPr>
        <w:t>v</w:t>
      </w:r>
      <w:r w:rsidRPr="00ED5BE7">
        <w:rPr>
          <w:rFonts w:asciiTheme="minorHAnsi" w:hAnsiTheme="minorHAnsi" w:cstheme="minorHAnsi"/>
          <w:lang w:val="en-US"/>
        </w:rPr>
        <w:t xml:space="preserve">. 5, </w:t>
      </w:r>
      <w:r>
        <w:rPr>
          <w:rFonts w:asciiTheme="minorHAnsi" w:hAnsiTheme="minorHAnsi" w:cstheme="minorHAnsi"/>
          <w:lang w:val="en-US"/>
        </w:rPr>
        <w:t>p</w:t>
      </w:r>
      <w:r w:rsidRPr="00ED5BE7">
        <w:rPr>
          <w:rFonts w:asciiTheme="minorHAnsi" w:hAnsiTheme="minorHAnsi" w:cstheme="minorHAnsi"/>
          <w:lang w:val="en-US"/>
        </w:rPr>
        <w:t xml:space="preserve">. 288-289, 292; Pieper, </w:t>
      </w:r>
      <w:r>
        <w:rPr>
          <w:rFonts w:asciiTheme="minorHAnsi" w:hAnsiTheme="minorHAnsi" w:cstheme="minorHAnsi"/>
          <w:lang w:val="en-US"/>
        </w:rPr>
        <w:t>v</w:t>
      </w:r>
      <w:r w:rsidRPr="00ED5BE7">
        <w:rPr>
          <w:rFonts w:asciiTheme="minorHAnsi" w:hAnsiTheme="minorHAnsi" w:cstheme="minorHAnsi"/>
          <w:lang w:val="en-US"/>
        </w:rPr>
        <w:t xml:space="preserve">. 1, </w:t>
      </w:r>
      <w:r>
        <w:rPr>
          <w:rFonts w:asciiTheme="minorHAnsi" w:hAnsiTheme="minorHAnsi" w:cstheme="minorHAnsi"/>
          <w:lang w:val="en-US"/>
        </w:rPr>
        <w:t>p</w:t>
      </w:r>
      <w:r w:rsidRPr="00ED5BE7">
        <w:rPr>
          <w:rFonts w:asciiTheme="minorHAnsi" w:hAnsiTheme="minorHAnsi" w:cstheme="minorHAnsi"/>
          <w:lang w:val="en-US"/>
        </w:rPr>
        <w:t>. 441;</w:t>
      </w:r>
      <w:r w:rsidRPr="00226BBF">
        <w:rPr>
          <w:rFonts w:asciiTheme="minorHAnsi" w:hAnsiTheme="minorHAnsi" w:cstheme="minorHAnsi"/>
          <w:lang w:val="en-US"/>
        </w:rPr>
        <w:t xml:space="preserve"> </w:t>
      </w:r>
      <w:proofErr w:type="spellStart"/>
      <w:r w:rsidRPr="00226BBF">
        <w:rPr>
          <w:rFonts w:asciiTheme="minorHAnsi" w:hAnsiTheme="minorHAnsi" w:cstheme="minorHAnsi"/>
          <w:lang w:val="en-US"/>
        </w:rPr>
        <w:t>Grudem</w:t>
      </w:r>
      <w:proofErr w:type="spellEnd"/>
      <w:r w:rsidRPr="00226BBF">
        <w:rPr>
          <w:rFonts w:asciiTheme="minorHAnsi" w:hAnsiTheme="minorHAnsi" w:cstheme="minorHAnsi"/>
          <w:lang w:val="en-US"/>
        </w:rPr>
        <w:t>, p. 168;</w:t>
      </w:r>
      <w:r w:rsidRPr="00ED5BE7">
        <w:rPr>
          <w:rFonts w:asciiTheme="minorHAnsi" w:hAnsiTheme="minorHAnsi" w:cstheme="minorHAnsi"/>
          <w:lang w:val="en-US"/>
        </w:rPr>
        <w:t xml:space="preserve"> Duffield G. P., Van Cleave N. M. Foundations of Pentecostal Theology. – Los Angeles, CA: L.I.F.E. Bible College, 1983. – </w:t>
      </w:r>
      <w:r>
        <w:rPr>
          <w:rFonts w:asciiTheme="minorHAnsi" w:hAnsiTheme="minorHAnsi" w:cstheme="minorHAnsi"/>
          <w:lang w:val="en-US"/>
        </w:rPr>
        <w:t>P</w:t>
      </w:r>
      <w:r w:rsidRPr="00ED5BE7">
        <w:rPr>
          <w:rFonts w:asciiTheme="minorHAnsi" w:hAnsiTheme="minorHAnsi" w:cstheme="minorHAnsi"/>
          <w:lang w:val="en-US"/>
        </w:rPr>
        <w:t xml:space="preserve">. 69.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EFD"/>
    <w:rsid w:val="00151793"/>
    <w:rsid w:val="0028539F"/>
    <w:rsid w:val="0029335F"/>
    <w:rsid w:val="00306ED2"/>
    <w:rsid w:val="008E1587"/>
    <w:rsid w:val="00A13EFD"/>
    <w:rsid w:val="00D26A9D"/>
    <w:rsid w:val="00DA4483"/>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72BE9-244F-4267-8BED-AD8EE899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EFD"/>
    <w:rPr>
      <w:rFonts w:ascii="Times New Roman" w:eastAsia="Times New Roman" w:hAnsi="Times New Roman" w:cs="Times New Roman"/>
      <w:lang w:val="ru-RU" w:eastAsia="ru-RU" w:bidi="ar-SA"/>
    </w:rPr>
  </w:style>
  <w:style w:type="paragraph" w:styleId="Heading2">
    <w:name w:val="heading 2"/>
    <w:basedOn w:val="Normal"/>
    <w:next w:val="Normal"/>
    <w:link w:val="Heading2Char"/>
    <w:uiPriority w:val="9"/>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qFormat/>
    <w:rsid w:val="00A13EF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587"/>
    <w:rPr>
      <w:rFonts w:asciiTheme="majorBidi" w:eastAsiaTheme="majorEastAsia" w:hAnsiTheme="majorBidi" w:cstheme="majorBidi"/>
      <w:b/>
      <w:sz w:val="24"/>
      <w:szCs w:val="26"/>
      <w:lang w:val="ru-RU" w:eastAsia="ru-RU" w:bidi="ar-SA"/>
    </w:rPr>
  </w:style>
  <w:style w:type="character" w:customStyle="1" w:styleId="Heading3Char">
    <w:name w:val="Heading 3 Char"/>
    <w:basedOn w:val="DefaultParagraphFont"/>
    <w:link w:val="Heading3"/>
    <w:rsid w:val="00A13EFD"/>
    <w:rPr>
      <w:rFonts w:ascii="Arial" w:eastAsia="Times New Roman" w:hAnsi="Arial" w:cs="Arial"/>
      <w:b/>
      <w:bCs/>
      <w:sz w:val="26"/>
      <w:szCs w:val="26"/>
      <w:lang w:val="ru-RU" w:eastAsia="ru-RU" w:bidi="ar-SA"/>
    </w:rPr>
  </w:style>
  <w:style w:type="character" w:styleId="FootnoteReference">
    <w:name w:val="footnote reference"/>
    <w:rsid w:val="00A13EFD"/>
    <w:rPr>
      <w:rFonts w:ascii="Times New Roman" w:hAnsi="Times New Roman"/>
      <w:sz w:val="16"/>
      <w:vertAlign w:val="baseline"/>
    </w:rPr>
  </w:style>
  <w:style w:type="paragraph" w:styleId="FootnoteText">
    <w:name w:val="footnote text"/>
    <w:basedOn w:val="Normal"/>
    <w:link w:val="FootnoteTextChar1"/>
    <w:uiPriority w:val="99"/>
    <w:rsid w:val="00A13EFD"/>
    <w:rPr>
      <w:sz w:val="20"/>
      <w:szCs w:val="20"/>
    </w:rPr>
  </w:style>
  <w:style w:type="character" w:customStyle="1" w:styleId="FootnoteTextChar">
    <w:name w:val="Footnote Text Char"/>
    <w:basedOn w:val="DefaultParagraphFont"/>
    <w:uiPriority w:val="99"/>
    <w:semiHidden/>
    <w:rsid w:val="00A13EFD"/>
    <w:rPr>
      <w:rFonts w:ascii="Times New Roman" w:eastAsia="Times New Roman" w:hAnsi="Times New Roman" w:cs="Times New Roman"/>
      <w:sz w:val="20"/>
      <w:szCs w:val="20"/>
      <w:lang w:val="ru-RU" w:eastAsia="ru-RU" w:bidi="ar-SA"/>
    </w:rPr>
  </w:style>
  <w:style w:type="character" w:customStyle="1" w:styleId="FootnoteTextChar1">
    <w:name w:val="Footnote Text Char1"/>
    <w:link w:val="FootnoteText"/>
    <w:uiPriority w:val="99"/>
    <w:locked/>
    <w:rsid w:val="00A13EFD"/>
    <w:rPr>
      <w:rFonts w:ascii="Times New Roman" w:eastAsia="Times New Roman" w:hAnsi="Times New Roman" w:cs="Times New Roman"/>
      <w:sz w:val="20"/>
      <w:szCs w:val="20"/>
      <w:lang w:val="ru-RU" w:eastAsia="ru-RU" w:bidi="ar-SA"/>
    </w:rPr>
  </w:style>
  <w:style w:type="character" w:customStyle="1" w:styleId="dhighlight">
    <w:name w:val="dhighlight"/>
    <w:basedOn w:val="DefaultParagraphFont"/>
    <w:rsid w:val="00A13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3888</Words>
  <Characters>22167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2</cp:revision>
  <dcterms:created xsi:type="dcterms:W3CDTF">2024-05-03T22:28:00Z</dcterms:created>
  <dcterms:modified xsi:type="dcterms:W3CDTF">2024-05-04T17:47:00Z</dcterms:modified>
</cp:coreProperties>
</file>