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682" w:rsidRPr="00EE5816" w:rsidRDefault="009C7682" w:rsidP="009C7682">
      <w:pPr>
        <w:pStyle w:val="Heading3"/>
        <w:jc w:val="center"/>
        <w:rPr>
          <w:rFonts w:asciiTheme="minorHAnsi" w:hAnsiTheme="minorHAnsi" w:cstheme="minorHAnsi"/>
          <w:sz w:val="24"/>
          <w:szCs w:val="24"/>
          <w:lang w:val="en-US"/>
        </w:rPr>
      </w:pPr>
      <w:bookmarkStart w:id="0" w:name="_GoBack"/>
      <w:bookmarkEnd w:id="0"/>
      <w:r w:rsidRPr="00EE5816">
        <w:rPr>
          <w:rFonts w:asciiTheme="minorHAnsi" w:hAnsiTheme="minorHAnsi" w:cstheme="minorHAnsi"/>
          <w:sz w:val="24"/>
          <w:szCs w:val="24"/>
          <w:lang w:val="en-US"/>
        </w:rPr>
        <w:t>The Living God</w:t>
      </w:r>
    </w:p>
    <w:p w:rsidR="009C7682" w:rsidRPr="00EE5816" w:rsidRDefault="009C7682" w:rsidP="009C7682">
      <w:pPr>
        <w:rPr>
          <w:rFonts w:asciiTheme="minorHAnsi" w:hAnsiTheme="minorHAnsi" w:cstheme="minorHAnsi"/>
          <w:lang w:val="en-US"/>
        </w:rPr>
      </w:pPr>
    </w:p>
    <w:p w:rsidR="009C7682" w:rsidRPr="00EE5816" w:rsidRDefault="009C7682" w:rsidP="009C7682">
      <w:pPr>
        <w:ind w:firstLine="426"/>
        <w:rPr>
          <w:rFonts w:asciiTheme="minorHAnsi" w:hAnsiTheme="minorHAnsi" w:cstheme="minorHAnsi"/>
          <w:lang w:val="en-US"/>
        </w:rPr>
      </w:pPr>
      <w:r w:rsidRPr="00EE5816">
        <w:rPr>
          <w:rFonts w:asciiTheme="minorHAnsi" w:hAnsiTheme="minorHAnsi" w:cstheme="minorHAnsi"/>
          <w:lang w:val="en-US"/>
        </w:rPr>
        <w:t>“Yahweh lives” (Ps 18:46). Scripture abounds with references to this truth, as seen in the following examples:</w:t>
      </w:r>
    </w:p>
    <w:p w:rsidR="009C7682" w:rsidRPr="00EE5816" w:rsidRDefault="009C7682" w:rsidP="009C7682">
      <w:pPr>
        <w:rPr>
          <w:rFonts w:asciiTheme="minorHAnsi" w:hAnsiTheme="minorHAnsi" w:cstheme="minorHAnsi"/>
          <w:lang w:val="en-US"/>
        </w:rPr>
      </w:pPr>
    </w:p>
    <w:p w:rsidR="009C7682" w:rsidRPr="00EE5816" w:rsidRDefault="009C7682" w:rsidP="009C7682">
      <w:pPr>
        <w:ind w:left="900" w:hanging="180"/>
        <w:rPr>
          <w:rFonts w:asciiTheme="minorHAnsi" w:hAnsiTheme="minorHAnsi" w:cstheme="minorHAnsi"/>
          <w:lang w:val="en-US"/>
        </w:rPr>
      </w:pPr>
      <w:r w:rsidRPr="00EE5816">
        <w:rPr>
          <w:rFonts w:asciiTheme="minorHAnsi" w:hAnsiTheme="minorHAnsi" w:cstheme="minorHAnsi"/>
          <w:lang w:val="en-US"/>
        </w:rPr>
        <w:t>- For who is there of all flesh who has heard the voice of the living God (</w:t>
      </w:r>
      <w:proofErr w:type="spellStart"/>
      <w:r w:rsidRPr="00EE5816">
        <w:rPr>
          <w:rFonts w:asciiTheme="minorHAnsi" w:hAnsiTheme="minorHAnsi" w:cstheme="minorHAnsi"/>
          <w:lang w:val="en-US"/>
        </w:rPr>
        <w:t>Deut</w:t>
      </w:r>
      <w:proofErr w:type="spellEnd"/>
      <w:r w:rsidRPr="00EE5816">
        <w:rPr>
          <w:rFonts w:asciiTheme="minorHAnsi" w:hAnsiTheme="minorHAnsi" w:cstheme="minorHAnsi"/>
          <w:lang w:val="en-US"/>
        </w:rPr>
        <w:t xml:space="preserve"> 5:26).</w:t>
      </w:r>
    </w:p>
    <w:p w:rsidR="009C7682" w:rsidRPr="00EE5816" w:rsidRDefault="009C7682" w:rsidP="009C7682">
      <w:pPr>
        <w:ind w:left="900" w:hanging="180"/>
        <w:rPr>
          <w:rFonts w:asciiTheme="minorHAnsi" w:hAnsiTheme="minorHAnsi" w:cstheme="minorHAnsi"/>
          <w:lang w:val="en-US"/>
        </w:rPr>
      </w:pPr>
      <w:r w:rsidRPr="00EE5816">
        <w:rPr>
          <w:rFonts w:asciiTheme="minorHAnsi" w:hAnsiTheme="minorHAnsi" w:cstheme="minorHAnsi"/>
          <w:lang w:val="en-US"/>
        </w:rPr>
        <w:t xml:space="preserve">- For who is this uncircumcised Philistine, that he should taunt the armies of the living </w:t>
      </w:r>
      <w:proofErr w:type="gramStart"/>
      <w:r w:rsidRPr="00EE5816">
        <w:rPr>
          <w:rFonts w:asciiTheme="minorHAnsi" w:hAnsiTheme="minorHAnsi" w:cstheme="minorHAnsi"/>
          <w:lang w:val="en-US"/>
        </w:rPr>
        <w:t>God?</w:t>
      </w:r>
      <w:proofErr w:type="gramEnd"/>
      <w:r w:rsidRPr="00EE5816">
        <w:rPr>
          <w:rFonts w:asciiTheme="minorHAnsi" w:hAnsiTheme="minorHAnsi" w:cstheme="minorHAnsi"/>
          <w:lang w:val="en-US"/>
        </w:rPr>
        <w:t xml:space="preserve"> (</w:t>
      </w:r>
      <w:proofErr w:type="gramStart"/>
      <w:r w:rsidRPr="00EE5816">
        <w:rPr>
          <w:rFonts w:asciiTheme="minorHAnsi" w:hAnsiTheme="minorHAnsi" w:cstheme="minorHAnsi"/>
          <w:lang w:val="en-US"/>
        </w:rPr>
        <w:t>1</w:t>
      </w:r>
      <w:proofErr w:type="gramEnd"/>
      <w:r w:rsidRPr="00EE5816">
        <w:rPr>
          <w:rFonts w:asciiTheme="minorHAnsi" w:hAnsiTheme="minorHAnsi" w:cstheme="minorHAnsi"/>
          <w:lang w:val="en-US"/>
        </w:rPr>
        <w:t xml:space="preserve"> Sam 17:26).</w:t>
      </w:r>
    </w:p>
    <w:p w:rsidR="009C7682" w:rsidRPr="00EE5816" w:rsidRDefault="009C7682" w:rsidP="009C7682">
      <w:pPr>
        <w:ind w:left="900" w:hanging="180"/>
        <w:rPr>
          <w:rFonts w:asciiTheme="minorHAnsi" w:hAnsiTheme="minorHAnsi" w:cstheme="minorHAnsi"/>
          <w:lang w:val="en-US"/>
        </w:rPr>
      </w:pPr>
      <w:r w:rsidRPr="00EE5816">
        <w:rPr>
          <w:rFonts w:asciiTheme="minorHAnsi" w:hAnsiTheme="minorHAnsi" w:cstheme="minorHAnsi"/>
          <w:lang w:val="en-US"/>
        </w:rPr>
        <w:t>- But Yahweh is the true God; He is the living God and the everlasting King (</w:t>
      </w:r>
      <w:proofErr w:type="spellStart"/>
      <w:r w:rsidRPr="00EE5816">
        <w:rPr>
          <w:rFonts w:asciiTheme="minorHAnsi" w:hAnsiTheme="minorHAnsi" w:cstheme="minorHAnsi"/>
          <w:lang w:val="en-US"/>
        </w:rPr>
        <w:t>Jer</w:t>
      </w:r>
      <w:proofErr w:type="spellEnd"/>
      <w:r w:rsidRPr="00EE5816">
        <w:rPr>
          <w:rFonts w:asciiTheme="minorHAnsi" w:hAnsiTheme="minorHAnsi" w:cstheme="minorHAnsi"/>
          <w:lang w:val="en-US"/>
        </w:rPr>
        <w:t xml:space="preserve"> 10:10).</w:t>
      </w:r>
    </w:p>
    <w:p w:rsidR="009C7682" w:rsidRPr="00EE5816" w:rsidRDefault="009C7682" w:rsidP="009C7682">
      <w:pPr>
        <w:ind w:left="900" w:hanging="180"/>
        <w:rPr>
          <w:rFonts w:asciiTheme="minorHAnsi" w:hAnsiTheme="minorHAnsi" w:cstheme="minorHAnsi"/>
          <w:lang w:val="en-US"/>
        </w:rPr>
      </w:pPr>
      <w:r w:rsidRPr="00EE5816">
        <w:rPr>
          <w:rFonts w:asciiTheme="minorHAnsi" w:hAnsiTheme="minorHAnsi" w:cstheme="minorHAnsi"/>
          <w:lang w:val="en-US"/>
        </w:rPr>
        <w:t>- He is the living God and enduring forever (Dan 6:26).</w:t>
      </w:r>
    </w:p>
    <w:p w:rsidR="009C7682" w:rsidRPr="00EE5816" w:rsidRDefault="009C7682" w:rsidP="009C7682">
      <w:pPr>
        <w:ind w:left="900" w:hanging="180"/>
        <w:rPr>
          <w:rFonts w:asciiTheme="minorHAnsi" w:hAnsiTheme="minorHAnsi" w:cstheme="minorHAnsi"/>
          <w:lang w:val="en-US"/>
        </w:rPr>
      </w:pPr>
      <w:r w:rsidRPr="00EE5816">
        <w:rPr>
          <w:rFonts w:asciiTheme="minorHAnsi" w:hAnsiTheme="minorHAnsi" w:cstheme="minorHAnsi"/>
          <w:lang w:val="en-US"/>
        </w:rPr>
        <w:t>- Simon Peter answered, "You are the Christ, the Son of the living God” (Matt 16:16).</w:t>
      </w:r>
    </w:p>
    <w:p w:rsidR="009C7682" w:rsidRPr="00EE5816" w:rsidRDefault="009C7682" w:rsidP="009C7682">
      <w:pPr>
        <w:ind w:left="900" w:hanging="180"/>
        <w:rPr>
          <w:rFonts w:asciiTheme="minorHAnsi" w:hAnsiTheme="minorHAnsi" w:cstheme="minorHAnsi"/>
          <w:lang w:val="en-US"/>
        </w:rPr>
      </w:pPr>
      <w:r w:rsidRPr="00EE5816">
        <w:rPr>
          <w:rFonts w:asciiTheme="minorHAnsi" w:hAnsiTheme="minorHAnsi" w:cstheme="minorHAnsi"/>
          <w:lang w:val="en-US"/>
        </w:rPr>
        <w:t xml:space="preserve">- As the living Father sent </w:t>
      </w:r>
      <w:proofErr w:type="gramStart"/>
      <w:r w:rsidRPr="00EE5816">
        <w:rPr>
          <w:rFonts w:asciiTheme="minorHAnsi" w:hAnsiTheme="minorHAnsi" w:cstheme="minorHAnsi"/>
          <w:lang w:val="en-US"/>
        </w:rPr>
        <w:t>Me</w:t>
      </w:r>
      <w:proofErr w:type="gramEnd"/>
      <w:r w:rsidRPr="00EE5816">
        <w:rPr>
          <w:rFonts w:asciiTheme="minorHAnsi" w:hAnsiTheme="minorHAnsi" w:cstheme="minorHAnsi"/>
          <w:lang w:val="en-US"/>
        </w:rPr>
        <w:t>, and I live because of the Father… (</w:t>
      </w:r>
      <w:proofErr w:type="spellStart"/>
      <w:r w:rsidRPr="00EE5816">
        <w:rPr>
          <w:rFonts w:asciiTheme="minorHAnsi" w:hAnsiTheme="minorHAnsi" w:cstheme="minorHAnsi"/>
          <w:lang w:val="en-US"/>
        </w:rPr>
        <w:t>Jn</w:t>
      </w:r>
      <w:proofErr w:type="spellEnd"/>
      <w:r w:rsidRPr="00EE5816">
        <w:rPr>
          <w:rFonts w:asciiTheme="minorHAnsi" w:hAnsiTheme="minorHAnsi" w:cstheme="minorHAnsi"/>
          <w:lang w:val="en-US"/>
        </w:rPr>
        <w:t xml:space="preserve"> 6:57).</w:t>
      </w:r>
    </w:p>
    <w:p w:rsidR="009C7682" w:rsidRPr="00EE5816" w:rsidRDefault="009C7682" w:rsidP="009C7682">
      <w:pPr>
        <w:ind w:left="900" w:hanging="180"/>
        <w:rPr>
          <w:rFonts w:asciiTheme="minorHAnsi" w:hAnsiTheme="minorHAnsi" w:cstheme="minorHAnsi"/>
          <w:lang w:val="en-US"/>
        </w:rPr>
      </w:pPr>
      <w:r w:rsidRPr="00EE5816">
        <w:rPr>
          <w:rFonts w:asciiTheme="minorHAnsi" w:hAnsiTheme="minorHAnsi" w:cstheme="minorHAnsi"/>
          <w:lang w:val="en-US"/>
        </w:rPr>
        <w:t>- (We) preach the gospel to you that you should turn from these vain things to a living God (Acts 14:15).</w:t>
      </w:r>
    </w:p>
    <w:p w:rsidR="009C7682" w:rsidRPr="00EE5816" w:rsidRDefault="009C7682" w:rsidP="009C7682">
      <w:pPr>
        <w:ind w:left="900" w:hanging="180"/>
        <w:rPr>
          <w:rFonts w:asciiTheme="minorHAnsi" w:hAnsiTheme="minorHAnsi" w:cstheme="minorHAnsi"/>
          <w:lang w:val="en-US"/>
        </w:rPr>
      </w:pPr>
      <w:r w:rsidRPr="00EE5816">
        <w:rPr>
          <w:rFonts w:asciiTheme="minorHAnsi" w:hAnsiTheme="minorHAnsi" w:cstheme="minorHAnsi"/>
          <w:lang w:val="en-US"/>
        </w:rPr>
        <w:t>- But you have come to Mount Zion and to the city of the living God (</w:t>
      </w:r>
      <w:proofErr w:type="spellStart"/>
      <w:r w:rsidRPr="00EE5816">
        <w:rPr>
          <w:rFonts w:asciiTheme="minorHAnsi" w:hAnsiTheme="minorHAnsi" w:cstheme="minorHAnsi"/>
          <w:lang w:val="en-US"/>
        </w:rPr>
        <w:t>Heb</w:t>
      </w:r>
      <w:proofErr w:type="spellEnd"/>
      <w:r w:rsidRPr="00EE5816">
        <w:rPr>
          <w:rFonts w:asciiTheme="minorHAnsi" w:hAnsiTheme="minorHAnsi" w:cstheme="minorHAnsi"/>
          <w:lang w:val="en-US"/>
        </w:rPr>
        <w:t xml:space="preserve"> 12:22).</w:t>
      </w:r>
    </w:p>
    <w:p w:rsidR="009C7682" w:rsidRPr="00EE5816" w:rsidRDefault="009C7682" w:rsidP="009C7682">
      <w:pPr>
        <w:rPr>
          <w:rFonts w:asciiTheme="minorHAnsi" w:hAnsiTheme="minorHAnsi" w:cstheme="minorHAnsi"/>
          <w:lang w:val="en-US"/>
        </w:rPr>
      </w:pPr>
    </w:p>
    <w:p w:rsidR="009C7682" w:rsidRPr="00EE5816" w:rsidRDefault="009C7682" w:rsidP="009C7682">
      <w:pPr>
        <w:ind w:firstLine="426"/>
        <w:rPr>
          <w:rFonts w:asciiTheme="minorHAnsi" w:hAnsiTheme="minorHAnsi" w:cstheme="minorHAnsi"/>
          <w:lang w:val="en-US"/>
        </w:rPr>
      </w:pPr>
      <w:r w:rsidRPr="00EE5816">
        <w:rPr>
          <w:rFonts w:asciiTheme="minorHAnsi" w:hAnsiTheme="minorHAnsi" w:cstheme="minorHAnsi"/>
          <w:lang w:val="en-US"/>
        </w:rPr>
        <w:t>Often the expression “living God” is found in contexts which emphasize God’s power (</w:t>
      </w:r>
      <w:proofErr w:type="spellStart"/>
      <w:r w:rsidRPr="00EE5816">
        <w:rPr>
          <w:rFonts w:asciiTheme="minorHAnsi" w:hAnsiTheme="minorHAnsi" w:cstheme="minorHAnsi"/>
          <w:lang w:val="en-US"/>
        </w:rPr>
        <w:t>Deut</w:t>
      </w:r>
      <w:proofErr w:type="spellEnd"/>
      <w:r w:rsidRPr="00EE5816">
        <w:rPr>
          <w:rFonts w:asciiTheme="minorHAnsi" w:hAnsiTheme="minorHAnsi" w:cstheme="minorHAnsi"/>
          <w:lang w:val="en-US"/>
        </w:rPr>
        <w:t xml:space="preserve"> 5:26; </w:t>
      </w:r>
      <w:proofErr w:type="gramStart"/>
      <w:r w:rsidRPr="00EE5816">
        <w:rPr>
          <w:rFonts w:asciiTheme="minorHAnsi" w:hAnsiTheme="minorHAnsi" w:cstheme="minorHAnsi"/>
          <w:lang w:val="en-US"/>
        </w:rPr>
        <w:t>2</w:t>
      </w:r>
      <w:proofErr w:type="gramEnd"/>
      <w:r w:rsidRPr="00EE5816">
        <w:rPr>
          <w:rFonts w:asciiTheme="minorHAnsi" w:hAnsiTheme="minorHAnsi" w:cstheme="minorHAnsi"/>
          <w:lang w:val="en-US"/>
        </w:rPr>
        <w:t xml:space="preserve"> </w:t>
      </w:r>
      <w:proofErr w:type="spellStart"/>
      <w:r w:rsidRPr="00EE5816">
        <w:rPr>
          <w:rFonts w:asciiTheme="minorHAnsi" w:hAnsiTheme="minorHAnsi" w:cstheme="minorHAnsi"/>
          <w:lang w:val="en-US"/>
        </w:rPr>
        <w:t>Cor</w:t>
      </w:r>
      <w:proofErr w:type="spellEnd"/>
      <w:r w:rsidRPr="00EE5816">
        <w:rPr>
          <w:rFonts w:asciiTheme="minorHAnsi" w:hAnsiTheme="minorHAnsi" w:cstheme="minorHAnsi"/>
          <w:lang w:val="en-US"/>
        </w:rPr>
        <w:t xml:space="preserve"> 3:3). Other contexts connect this phrase with God’s response to people. When </w:t>
      </w:r>
      <w:r>
        <w:rPr>
          <w:rFonts w:asciiTheme="minorHAnsi" w:hAnsiTheme="minorHAnsi" w:cstheme="minorHAnsi"/>
          <w:lang w:val="en-US"/>
        </w:rPr>
        <w:t>His</w:t>
      </w:r>
      <w:r w:rsidRPr="00EE5816">
        <w:rPr>
          <w:rFonts w:asciiTheme="minorHAnsi" w:hAnsiTheme="minorHAnsi" w:cstheme="minorHAnsi"/>
          <w:lang w:val="en-US"/>
        </w:rPr>
        <w:t xml:space="preserve"> people are under threat, the living God comes to their defense (</w:t>
      </w:r>
      <w:proofErr w:type="gramStart"/>
      <w:r w:rsidRPr="00EE5816">
        <w:rPr>
          <w:rFonts w:asciiTheme="minorHAnsi" w:hAnsiTheme="minorHAnsi" w:cstheme="minorHAnsi"/>
          <w:lang w:val="en-US"/>
        </w:rPr>
        <w:t>1</w:t>
      </w:r>
      <w:proofErr w:type="gramEnd"/>
      <w:r w:rsidRPr="00EE5816">
        <w:rPr>
          <w:rFonts w:asciiTheme="minorHAnsi" w:hAnsiTheme="minorHAnsi" w:cstheme="minorHAnsi"/>
          <w:lang w:val="en-US"/>
        </w:rPr>
        <w:t xml:space="preserve"> Sam 17:26; Josh 3:10). When people seek Him, the living God is ready to respond (Ps 42:2). When people put their trust in Him, the living God is ready to save them (</w:t>
      </w:r>
      <w:proofErr w:type="gramStart"/>
      <w:r w:rsidRPr="00EE5816">
        <w:rPr>
          <w:rFonts w:asciiTheme="minorHAnsi" w:hAnsiTheme="minorHAnsi" w:cstheme="minorHAnsi"/>
          <w:lang w:val="en-US"/>
        </w:rPr>
        <w:t>1</w:t>
      </w:r>
      <w:proofErr w:type="gramEnd"/>
      <w:r w:rsidRPr="00EE5816">
        <w:rPr>
          <w:rFonts w:asciiTheme="minorHAnsi" w:hAnsiTheme="minorHAnsi" w:cstheme="minorHAnsi"/>
          <w:lang w:val="en-US"/>
        </w:rPr>
        <w:t xml:space="preserve"> Tim 4:10; Job 19:25; Dan 6:20). When people rebel against Him, the living God responds in wrath (</w:t>
      </w:r>
      <w:proofErr w:type="spellStart"/>
      <w:r w:rsidRPr="00EE5816">
        <w:rPr>
          <w:rFonts w:asciiTheme="minorHAnsi" w:hAnsiTheme="minorHAnsi" w:cstheme="minorHAnsi"/>
          <w:lang w:val="en-US"/>
        </w:rPr>
        <w:t>Heb</w:t>
      </w:r>
      <w:proofErr w:type="spellEnd"/>
      <w:r w:rsidRPr="00EE5816">
        <w:rPr>
          <w:rFonts w:asciiTheme="minorHAnsi" w:hAnsiTheme="minorHAnsi" w:cstheme="minorHAnsi"/>
          <w:lang w:val="en-US"/>
        </w:rPr>
        <w:t xml:space="preserve"> 3:12; 10:31; Matt 26:63; </w:t>
      </w:r>
      <w:proofErr w:type="spellStart"/>
      <w:r w:rsidRPr="00EE5816">
        <w:rPr>
          <w:rFonts w:asciiTheme="minorHAnsi" w:hAnsiTheme="minorHAnsi" w:cstheme="minorHAnsi"/>
          <w:lang w:val="en-US"/>
        </w:rPr>
        <w:t>Jer</w:t>
      </w:r>
      <w:proofErr w:type="spellEnd"/>
      <w:r w:rsidRPr="00EE5816">
        <w:rPr>
          <w:rFonts w:asciiTheme="minorHAnsi" w:hAnsiTheme="minorHAnsi" w:cstheme="minorHAnsi"/>
          <w:lang w:val="en-US"/>
        </w:rPr>
        <w:t xml:space="preserve"> 10:10-11).</w:t>
      </w:r>
      <w:r w:rsidRPr="00EE5816">
        <w:rPr>
          <w:rStyle w:val="FootnoteReference"/>
          <w:rFonts w:asciiTheme="minorHAnsi" w:hAnsiTheme="minorHAnsi" w:cstheme="minorHAnsi"/>
          <w:sz w:val="24"/>
          <w:vertAlign w:val="superscript"/>
        </w:rPr>
        <w:footnoteReference w:id="1"/>
      </w:r>
      <w:r w:rsidRPr="00EE5816">
        <w:rPr>
          <w:rFonts w:asciiTheme="minorHAnsi" w:hAnsiTheme="minorHAnsi" w:cstheme="minorHAnsi"/>
          <w:lang w:val="en-US"/>
        </w:rPr>
        <w:t xml:space="preserve"> </w:t>
      </w:r>
    </w:p>
    <w:p w:rsidR="009C7682" w:rsidRPr="00EE5816" w:rsidRDefault="009C7682" w:rsidP="009C7682">
      <w:pPr>
        <w:ind w:firstLine="426"/>
        <w:rPr>
          <w:rFonts w:asciiTheme="minorHAnsi" w:hAnsiTheme="minorHAnsi" w:cstheme="minorHAnsi"/>
          <w:lang w:val="en-US"/>
        </w:rPr>
      </w:pPr>
      <w:r w:rsidRPr="00EE5816">
        <w:rPr>
          <w:rFonts w:asciiTheme="minorHAnsi" w:hAnsiTheme="minorHAnsi" w:cstheme="minorHAnsi"/>
          <w:lang w:val="en-US"/>
        </w:rPr>
        <w:t xml:space="preserve">Let us further characterize the living God. First, He is self-sufficient. This </w:t>
      </w:r>
      <w:proofErr w:type="gramStart"/>
      <w:r w:rsidRPr="00EE5816">
        <w:rPr>
          <w:rFonts w:asciiTheme="minorHAnsi" w:hAnsiTheme="minorHAnsi" w:cstheme="minorHAnsi"/>
          <w:lang w:val="en-US"/>
        </w:rPr>
        <w:t>is called</w:t>
      </w:r>
      <w:proofErr w:type="gramEnd"/>
      <w:r w:rsidRPr="00EE5816">
        <w:rPr>
          <w:rFonts w:asciiTheme="minorHAnsi" w:hAnsiTheme="minorHAnsi" w:cstheme="minorHAnsi"/>
          <w:lang w:val="en-US"/>
        </w:rPr>
        <w:t xml:space="preserve"> His “</w:t>
      </w:r>
      <w:proofErr w:type="spellStart"/>
      <w:r w:rsidRPr="00EE5816">
        <w:rPr>
          <w:rFonts w:asciiTheme="minorHAnsi" w:hAnsiTheme="minorHAnsi" w:cstheme="minorHAnsi"/>
          <w:lang w:val="en-US"/>
        </w:rPr>
        <w:t>aseity</w:t>
      </w:r>
      <w:proofErr w:type="spellEnd"/>
      <w:r w:rsidRPr="00EE5816">
        <w:rPr>
          <w:rFonts w:asciiTheme="minorHAnsi" w:hAnsiTheme="minorHAnsi" w:cstheme="minorHAnsi"/>
          <w:lang w:val="en-US"/>
        </w:rPr>
        <w:t>.” He has life within Himself and needs no external support (</w:t>
      </w:r>
      <w:proofErr w:type="spellStart"/>
      <w:r w:rsidRPr="00EE5816">
        <w:rPr>
          <w:rFonts w:asciiTheme="minorHAnsi" w:hAnsiTheme="minorHAnsi" w:cstheme="minorHAnsi"/>
          <w:lang w:val="en-US"/>
        </w:rPr>
        <w:t>Jn</w:t>
      </w:r>
      <w:proofErr w:type="spellEnd"/>
      <w:r w:rsidRPr="00EE5816">
        <w:rPr>
          <w:rFonts w:asciiTheme="minorHAnsi" w:hAnsiTheme="minorHAnsi" w:cstheme="minorHAnsi"/>
          <w:lang w:val="en-US"/>
        </w:rPr>
        <w:t xml:space="preserve"> 5:26; 1:4). In Exodus 3:14, He speaks of Himself as the self-existing one: “I Am Who I </w:t>
      </w:r>
      <w:proofErr w:type="gramStart"/>
      <w:r w:rsidRPr="00EE5816">
        <w:rPr>
          <w:rFonts w:asciiTheme="minorHAnsi" w:hAnsiTheme="minorHAnsi" w:cstheme="minorHAnsi"/>
          <w:lang w:val="en-US"/>
        </w:rPr>
        <w:t>Am</w:t>
      </w:r>
      <w:proofErr w:type="gramEnd"/>
      <w:r w:rsidRPr="00EE5816">
        <w:rPr>
          <w:rFonts w:asciiTheme="minorHAnsi" w:hAnsiTheme="minorHAnsi" w:cstheme="minorHAnsi"/>
          <w:lang w:val="en-US"/>
        </w:rPr>
        <w:t xml:space="preserve">.” The following passages also emphasize His </w:t>
      </w:r>
      <w:proofErr w:type="spellStart"/>
      <w:r w:rsidRPr="00EE5816">
        <w:rPr>
          <w:rFonts w:asciiTheme="minorHAnsi" w:hAnsiTheme="minorHAnsi" w:cstheme="minorHAnsi"/>
          <w:lang w:val="en-US"/>
        </w:rPr>
        <w:t>aseity</w:t>
      </w:r>
      <w:proofErr w:type="spellEnd"/>
      <w:r w:rsidRPr="00EE5816">
        <w:rPr>
          <w:rFonts w:asciiTheme="minorHAnsi" w:hAnsiTheme="minorHAnsi" w:cstheme="minorHAnsi"/>
          <w:lang w:val="en-US"/>
        </w:rPr>
        <w:t xml:space="preserve">: </w:t>
      </w:r>
    </w:p>
    <w:p w:rsidR="009C7682" w:rsidRPr="00EE5816" w:rsidRDefault="009C7682" w:rsidP="009C7682">
      <w:pPr>
        <w:ind w:firstLine="426"/>
        <w:rPr>
          <w:rFonts w:asciiTheme="minorHAnsi" w:hAnsiTheme="minorHAnsi" w:cstheme="minorHAnsi"/>
          <w:lang w:val="en-US"/>
        </w:rPr>
      </w:pPr>
    </w:p>
    <w:p w:rsidR="009C7682" w:rsidRPr="00EE5816" w:rsidRDefault="009C7682" w:rsidP="009C7682">
      <w:pPr>
        <w:ind w:left="900" w:hanging="180"/>
        <w:rPr>
          <w:rFonts w:asciiTheme="minorHAnsi" w:hAnsiTheme="minorHAnsi" w:cstheme="minorHAnsi"/>
          <w:lang w:val="en-US"/>
        </w:rPr>
      </w:pPr>
      <w:r w:rsidRPr="00EE5816">
        <w:rPr>
          <w:rFonts w:asciiTheme="minorHAnsi" w:hAnsiTheme="minorHAnsi" w:cstheme="minorHAnsi"/>
          <w:lang w:val="en-US"/>
        </w:rPr>
        <w:t>- …nor is He served by human hands, as though He needed anything, since He Himself gives to all {people} life and breath and all things (Acts 17:25).</w:t>
      </w:r>
    </w:p>
    <w:p w:rsidR="009C7682" w:rsidRPr="00EE5816" w:rsidRDefault="009C7682" w:rsidP="009C7682">
      <w:pPr>
        <w:ind w:left="900" w:hanging="180"/>
        <w:rPr>
          <w:rFonts w:asciiTheme="minorHAnsi" w:hAnsiTheme="minorHAnsi" w:cstheme="minorHAnsi"/>
          <w:lang w:val="en-US"/>
        </w:rPr>
      </w:pPr>
      <w:r w:rsidRPr="00EE5816">
        <w:rPr>
          <w:rFonts w:asciiTheme="minorHAnsi" w:hAnsiTheme="minorHAnsi" w:cstheme="minorHAnsi"/>
          <w:lang w:val="en-US"/>
        </w:rPr>
        <w:t xml:space="preserve">- Who has first given to Him that it </w:t>
      </w:r>
      <w:proofErr w:type="gramStart"/>
      <w:r w:rsidRPr="00EE5816">
        <w:rPr>
          <w:rFonts w:asciiTheme="minorHAnsi" w:hAnsiTheme="minorHAnsi" w:cstheme="minorHAnsi"/>
          <w:lang w:val="en-US"/>
        </w:rPr>
        <w:t>might be paid</w:t>
      </w:r>
      <w:proofErr w:type="gramEnd"/>
      <w:r w:rsidRPr="00EE5816">
        <w:rPr>
          <w:rFonts w:asciiTheme="minorHAnsi" w:hAnsiTheme="minorHAnsi" w:cstheme="minorHAnsi"/>
          <w:lang w:val="en-US"/>
        </w:rPr>
        <w:t xml:space="preserve"> back to Him again? (Rom 11:35). </w:t>
      </w:r>
    </w:p>
    <w:p w:rsidR="009C7682" w:rsidRPr="00EE5816" w:rsidRDefault="009C7682" w:rsidP="009C7682">
      <w:pPr>
        <w:ind w:left="900" w:hanging="180"/>
        <w:rPr>
          <w:rFonts w:asciiTheme="minorHAnsi" w:hAnsiTheme="minorHAnsi" w:cstheme="minorHAnsi"/>
          <w:lang w:val="en-US"/>
        </w:rPr>
      </w:pPr>
      <w:r w:rsidRPr="00EE5816">
        <w:rPr>
          <w:rFonts w:asciiTheme="minorHAnsi" w:hAnsiTheme="minorHAnsi" w:cstheme="minorHAnsi"/>
          <w:lang w:val="en-US"/>
        </w:rPr>
        <w:t>- Who has directed the Spirit of Yahweh, or as His counselor has informed Him? (Isa 40:13).</w:t>
      </w:r>
    </w:p>
    <w:p w:rsidR="009C7682" w:rsidRPr="00EE5816" w:rsidRDefault="009C7682" w:rsidP="009C7682">
      <w:pPr>
        <w:ind w:left="900" w:hanging="180"/>
        <w:rPr>
          <w:rFonts w:asciiTheme="minorHAnsi" w:hAnsiTheme="minorHAnsi" w:cstheme="minorHAnsi"/>
          <w:lang w:val="en-US"/>
        </w:rPr>
      </w:pPr>
      <w:r w:rsidRPr="00EE5816">
        <w:rPr>
          <w:rFonts w:asciiTheme="minorHAnsi" w:hAnsiTheme="minorHAnsi" w:cstheme="minorHAnsi"/>
          <w:lang w:val="en-US"/>
        </w:rPr>
        <w:t xml:space="preserve">- If you are righteous, what do you give to </w:t>
      </w:r>
      <w:proofErr w:type="gramStart"/>
      <w:r w:rsidRPr="00EE5816">
        <w:rPr>
          <w:rFonts w:asciiTheme="minorHAnsi" w:hAnsiTheme="minorHAnsi" w:cstheme="minorHAnsi"/>
          <w:lang w:val="en-US"/>
        </w:rPr>
        <w:t>Him,</w:t>
      </w:r>
      <w:proofErr w:type="gramEnd"/>
      <w:r w:rsidRPr="00EE5816">
        <w:rPr>
          <w:rFonts w:asciiTheme="minorHAnsi" w:hAnsiTheme="minorHAnsi" w:cstheme="minorHAnsi"/>
          <w:lang w:val="en-US"/>
        </w:rPr>
        <w:t xml:space="preserve"> or what does He receive from your hand? (Job 35:7).</w:t>
      </w:r>
    </w:p>
    <w:p w:rsidR="009C7682" w:rsidRPr="00EE5816" w:rsidRDefault="009C7682" w:rsidP="009C7682">
      <w:pPr>
        <w:ind w:left="900" w:hanging="180"/>
        <w:rPr>
          <w:rFonts w:asciiTheme="minorHAnsi" w:hAnsiTheme="minorHAnsi" w:cstheme="minorHAnsi"/>
          <w:lang w:val="en-US"/>
        </w:rPr>
      </w:pPr>
      <w:r w:rsidRPr="00EE5816">
        <w:rPr>
          <w:rFonts w:asciiTheme="minorHAnsi" w:hAnsiTheme="minorHAnsi" w:cstheme="minorHAnsi"/>
          <w:lang w:val="en-US"/>
        </w:rPr>
        <w:t xml:space="preserve">- Can a vigorous man be of use to God, or a wise man be useful to himself? (Job 22:2). </w:t>
      </w:r>
    </w:p>
    <w:p w:rsidR="009C7682" w:rsidRPr="00EE5816" w:rsidRDefault="009C7682" w:rsidP="009C7682">
      <w:pPr>
        <w:ind w:left="900" w:hanging="180"/>
        <w:rPr>
          <w:rFonts w:asciiTheme="minorHAnsi" w:hAnsiTheme="minorHAnsi" w:cstheme="minorHAnsi"/>
          <w:lang w:val="en-US"/>
        </w:rPr>
      </w:pPr>
      <w:r w:rsidRPr="00EE5816">
        <w:rPr>
          <w:rFonts w:asciiTheme="minorHAnsi" w:hAnsiTheme="minorHAnsi" w:cstheme="minorHAnsi"/>
          <w:lang w:val="en-US"/>
        </w:rPr>
        <w:t xml:space="preserve">- If I were hungry, I would not tell you, for the world is </w:t>
      </w:r>
      <w:proofErr w:type="gramStart"/>
      <w:r w:rsidRPr="00EE5816">
        <w:rPr>
          <w:rFonts w:asciiTheme="minorHAnsi" w:hAnsiTheme="minorHAnsi" w:cstheme="minorHAnsi"/>
          <w:lang w:val="en-US"/>
        </w:rPr>
        <w:t>Mine</w:t>
      </w:r>
      <w:proofErr w:type="gramEnd"/>
      <w:r w:rsidRPr="00EE5816">
        <w:rPr>
          <w:rFonts w:asciiTheme="minorHAnsi" w:hAnsiTheme="minorHAnsi" w:cstheme="minorHAnsi"/>
          <w:lang w:val="en-US"/>
        </w:rPr>
        <w:t>, and all it contains (Ps 50:12).</w:t>
      </w:r>
    </w:p>
    <w:p w:rsidR="009C7682" w:rsidRPr="00EE5816" w:rsidRDefault="009C7682" w:rsidP="009C7682">
      <w:pPr>
        <w:ind w:left="900" w:hanging="180"/>
        <w:rPr>
          <w:rFonts w:asciiTheme="minorHAnsi" w:hAnsiTheme="minorHAnsi" w:cstheme="minorHAnsi"/>
          <w:lang w:val="en-US"/>
        </w:rPr>
      </w:pPr>
      <w:r w:rsidRPr="00EE5816">
        <w:rPr>
          <w:rFonts w:asciiTheme="minorHAnsi" w:hAnsiTheme="minorHAnsi" w:cstheme="minorHAnsi"/>
          <w:lang w:val="en-US"/>
        </w:rPr>
        <w:t xml:space="preserve">- Who has given to </w:t>
      </w:r>
      <w:proofErr w:type="gramStart"/>
      <w:r w:rsidRPr="00EE5816">
        <w:rPr>
          <w:rFonts w:asciiTheme="minorHAnsi" w:hAnsiTheme="minorHAnsi" w:cstheme="minorHAnsi"/>
          <w:lang w:val="en-US"/>
        </w:rPr>
        <w:t>Me</w:t>
      </w:r>
      <w:proofErr w:type="gramEnd"/>
      <w:r w:rsidRPr="00EE5816">
        <w:rPr>
          <w:rFonts w:asciiTheme="minorHAnsi" w:hAnsiTheme="minorHAnsi" w:cstheme="minorHAnsi"/>
          <w:lang w:val="en-US"/>
        </w:rPr>
        <w:t xml:space="preserve"> that I should repay {him?} {Whatever} is under the whole heaven is </w:t>
      </w:r>
      <w:proofErr w:type="gramStart"/>
      <w:r w:rsidRPr="00EE5816">
        <w:rPr>
          <w:rFonts w:asciiTheme="minorHAnsi" w:hAnsiTheme="minorHAnsi" w:cstheme="minorHAnsi"/>
          <w:lang w:val="en-US"/>
        </w:rPr>
        <w:t>Mine</w:t>
      </w:r>
      <w:proofErr w:type="gramEnd"/>
      <w:r w:rsidRPr="00EE5816">
        <w:rPr>
          <w:rFonts w:asciiTheme="minorHAnsi" w:hAnsiTheme="minorHAnsi" w:cstheme="minorHAnsi"/>
          <w:lang w:val="en-US"/>
        </w:rPr>
        <w:t xml:space="preserve"> (Job 41:11). </w:t>
      </w:r>
    </w:p>
    <w:p w:rsidR="009C7682" w:rsidRPr="00EE5816" w:rsidRDefault="009C7682" w:rsidP="009C7682">
      <w:pPr>
        <w:ind w:firstLine="426"/>
        <w:rPr>
          <w:rFonts w:asciiTheme="minorHAnsi" w:hAnsiTheme="minorHAnsi" w:cstheme="minorHAnsi"/>
          <w:lang w:val="en-US"/>
        </w:rPr>
      </w:pPr>
    </w:p>
    <w:p w:rsidR="009C7682" w:rsidRPr="00EE5816" w:rsidRDefault="009C7682" w:rsidP="009C7682">
      <w:pPr>
        <w:ind w:firstLine="426"/>
        <w:rPr>
          <w:rFonts w:asciiTheme="minorHAnsi" w:hAnsiTheme="minorHAnsi" w:cstheme="minorHAnsi"/>
          <w:lang w:val="en-US"/>
        </w:rPr>
      </w:pPr>
      <w:r w:rsidRPr="00EE5816">
        <w:rPr>
          <w:rFonts w:asciiTheme="minorHAnsi" w:hAnsiTheme="minorHAnsi" w:cstheme="minorHAnsi"/>
          <w:lang w:val="en-US"/>
        </w:rPr>
        <w:lastRenderedPageBreak/>
        <w:t xml:space="preserve">Pink devotes special attention to the idea of God’s </w:t>
      </w:r>
      <w:proofErr w:type="spellStart"/>
      <w:r w:rsidRPr="00EE5816">
        <w:rPr>
          <w:rFonts w:asciiTheme="minorHAnsi" w:hAnsiTheme="minorHAnsi" w:cstheme="minorHAnsi"/>
          <w:lang w:val="en-US"/>
        </w:rPr>
        <w:t>aseity</w:t>
      </w:r>
      <w:proofErr w:type="spellEnd"/>
      <w:r w:rsidRPr="00EE5816">
        <w:rPr>
          <w:rFonts w:asciiTheme="minorHAnsi" w:hAnsiTheme="minorHAnsi" w:cstheme="minorHAnsi"/>
          <w:lang w:val="en-US"/>
        </w:rPr>
        <w:t>: “God was alone: self-contained, self-sufficient, self-satisfied; in need of nothing… creating… added nothing to God’s essentiality.”</w:t>
      </w:r>
      <w:r w:rsidRPr="00EE5816">
        <w:rPr>
          <w:rStyle w:val="FootnoteReference"/>
          <w:rFonts w:asciiTheme="minorHAnsi" w:hAnsiTheme="minorHAnsi" w:cstheme="minorHAnsi"/>
          <w:sz w:val="24"/>
          <w:vertAlign w:val="superscript"/>
        </w:rPr>
        <w:footnoteReference w:id="2"/>
      </w:r>
      <w:r w:rsidRPr="00EE5816">
        <w:rPr>
          <w:rFonts w:asciiTheme="minorHAnsi" w:hAnsiTheme="minorHAnsi" w:cstheme="minorHAnsi"/>
          <w:lang w:val="en-US"/>
        </w:rPr>
        <w:t xml:space="preserve"> Moreover, “He sustains all, but He remains independent of all. He gives to all, but is enriched by none.”</w:t>
      </w:r>
      <w:r w:rsidRPr="00EE5816">
        <w:rPr>
          <w:rStyle w:val="FootnoteReference"/>
          <w:rFonts w:asciiTheme="minorHAnsi" w:hAnsiTheme="minorHAnsi" w:cstheme="minorHAnsi"/>
          <w:sz w:val="24"/>
          <w:vertAlign w:val="superscript"/>
        </w:rPr>
        <w:footnoteReference w:id="3"/>
      </w:r>
      <w:r w:rsidRPr="00EE5816">
        <w:rPr>
          <w:rFonts w:asciiTheme="minorHAnsi" w:hAnsiTheme="minorHAnsi" w:cstheme="minorHAnsi"/>
          <w:color w:val="FF0000"/>
          <w:lang w:val="en-US"/>
        </w:rPr>
        <w:t xml:space="preserve"> </w:t>
      </w:r>
      <w:r w:rsidRPr="00EE5816">
        <w:rPr>
          <w:rFonts w:asciiTheme="minorHAnsi" w:hAnsiTheme="minorHAnsi" w:cstheme="minorHAnsi"/>
          <w:lang w:val="en-US"/>
        </w:rPr>
        <w:t xml:space="preserve">However, </w:t>
      </w:r>
      <w:proofErr w:type="spellStart"/>
      <w:r w:rsidRPr="00EE5816">
        <w:rPr>
          <w:rFonts w:asciiTheme="minorHAnsi" w:hAnsiTheme="minorHAnsi" w:cstheme="minorHAnsi"/>
          <w:lang w:val="en-US"/>
        </w:rPr>
        <w:t>Bloesch</w:t>
      </w:r>
      <w:proofErr w:type="spellEnd"/>
      <w:r w:rsidRPr="00EE5816">
        <w:rPr>
          <w:rFonts w:asciiTheme="minorHAnsi" w:hAnsiTheme="minorHAnsi" w:cstheme="minorHAnsi"/>
          <w:lang w:val="en-US"/>
        </w:rPr>
        <w:t xml:space="preserve"> cautions us about a</w:t>
      </w:r>
      <w:r>
        <w:rPr>
          <w:rFonts w:asciiTheme="minorHAnsi" w:hAnsiTheme="minorHAnsi" w:cstheme="minorHAnsi"/>
          <w:lang w:val="en-US"/>
        </w:rPr>
        <w:t xml:space="preserve">n extreme view of God’s </w:t>
      </w:r>
      <w:proofErr w:type="spellStart"/>
      <w:r>
        <w:rPr>
          <w:rFonts w:asciiTheme="minorHAnsi" w:hAnsiTheme="minorHAnsi" w:cstheme="minorHAnsi"/>
          <w:lang w:val="en-US"/>
        </w:rPr>
        <w:t>aseity</w:t>
      </w:r>
      <w:proofErr w:type="spellEnd"/>
      <w:r>
        <w:rPr>
          <w:rFonts w:asciiTheme="minorHAnsi" w:hAnsiTheme="minorHAnsi" w:cstheme="minorHAnsi"/>
          <w:lang w:val="en-US"/>
        </w:rPr>
        <w:t xml:space="preserve"> that </w:t>
      </w:r>
      <w:r w:rsidRPr="00EE5816">
        <w:rPr>
          <w:rFonts w:asciiTheme="minorHAnsi" w:hAnsiTheme="minorHAnsi" w:cstheme="minorHAnsi"/>
          <w:lang w:val="en-US"/>
        </w:rPr>
        <w:t xml:space="preserve">existed among the Hellenists – God is indifferent to people. </w:t>
      </w:r>
      <w:proofErr w:type="spellStart"/>
      <w:r w:rsidRPr="00EE5816">
        <w:rPr>
          <w:rFonts w:asciiTheme="minorHAnsi" w:hAnsiTheme="minorHAnsi" w:cstheme="minorHAnsi"/>
          <w:lang w:val="en-US"/>
        </w:rPr>
        <w:t>Bloesch</w:t>
      </w:r>
      <w:proofErr w:type="spellEnd"/>
      <w:r w:rsidRPr="00EE5816">
        <w:rPr>
          <w:rFonts w:asciiTheme="minorHAnsi" w:hAnsiTheme="minorHAnsi" w:cstheme="minorHAnsi"/>
          <w:lang w:val="en-US"/>
        </w:rPr>
        <w:t xml:space="preserve"> clarifies, “We can please God, but we cannot enrich God, since God is the summit of all perfections.”</w:t>
      </w:r>
      <w:r w:rsidRPr="00EE5816">
        <w:rPr>
          <w:rStyle w:val="FootnoteReference"/>
          <w:rFonts w:asciiTheme="minorHAnsi" w:hAnsiTheme="minorHAnsi" w:cstheme="minorHAnsi"/>
          <w:sz w:val="24"/>
          <w:vertAlign w:val="superscript"/>
        </w:rPr>
        <w:footnoteReference w:id="4"/>
      </w:r>
      <w:r w:rsidRPr="00EE5816">
        <w:rPr>
          <w:rFonts w:asciiTheme="minorHAnsi" w:hAnsiTheme="minorHAnsi" w:cstheme="minorHAnsi"/>
          <w:lang w:val="en-US"/>
        </w:rPr>
        <w:t xml:space="preserve"> </w:t>
      </w:r>
    </w:p>
    <w:p w:rsidR="009C7682" w:rsidRPr="00EE5816" w:rsidRDefault="009C7682" w:rsidP="009C7682">
      <w:pPr>
        <w:ind w:firstLine="426"/>
        <w:rPr>
          <w:rFonts w:asciiTheme="minorHAnsi" w:hAnsiTheme="minorHAnsi" w:cstheme="minorHAnsi"/>
          <w:lang w:val="en-US"/>
        </w:rPr>
      </w:pPr>
      <w:r w:rsidRPr="00EE5816">
        <w:rPr>
          <w:rFonts w:asciiTheme="minorHAnsi" w:hAnsiTheme="minorHAnsi" w:cstheme="minorHAnsi"/>
          <w:lang w:val="en-US"/>
        </w:rPr>
        <w:t>God’s life is also stable and indestructible. The author of Hebrews writes about the Lord Jesus, “…who has become {such} not on the basis of a law of physical requirement, but according to the power of an indestructible life” (</w:t>
      </w:r>
      <w:proofErr w:type="spellStart"/>
      <w:r w:rsidRPr="00EE5816">
        <w:rPr>
          <w:rFonts w:asciiTheme="minorHAnsi" w:hAnsiTheme="minorHAnsi" w:cstheme="minorHAnsi"/>
          <w:lang w:val="en-US"/>
        </w:rPr>
        <w:t>Heb</w:t>
      </w:r>
      <w:proofErr w:type="spellEnd"/>
      <w:r w:rsidRPr="00EE5816">
        <w:rPr>
          <w:rFonts w:asciiTheme="minorHAnsi" w:hAnsiTheme="minorHAnsi" w:cstheme="minorHAnsi"/>
          <w:lang w:val="en-US"/>
        </w:rPr>
        <w:t xml:space="preserve"> 7:16). Isaiah says, “The Everlasting God, Yahweh, the Creator of the ends of the earth does not become weary or tired” (Isa 40:28). God’s life is so stable and steady that the formula for making an oath in Israel was, “As the Lord lives!” Thus, the one swearing the oath claims that his/her promise is as sure as God’s life. It is interesting to note that God never objected to people using such a formula (see </w:t>
      </w:r>
      <w:proofErr w:type="spellStart"/>
      <w:r w:rsidRPr="00EE5816">
        <w:rPr>
          <w:rFonts w:asciiTheme="minorHAnsi" w:hAnsiTheme="minorHAnsi" w:cstheme="minorHAnsi"/>
          <w:lang w:val="en-US"/>
        </w:rPr>
        <w:t>Jer</w:t>
      </w:r>
      <w:proofErr w:type="spellEnd"/>
      <w:r w:rsidRPr="00EE5816">
        <w:rPr>
          <w:rFonts w:asciiTheme="minorHAnsi" w:hAnsiTheme="minorHAnsi" w:cstheme="minorHAnsi"/>
          <w:lang w:val="en-US"/>
        </w:rPr>
        <w:t xml:space="preserve"> 4:2; 12:16), since by it the stability and indestructability of His life was being proclaimed. Even God occasionally used this formula (</w:t>
      </w:r>
      <w:proofErr w:type="spellStart"/>
      <w:r w:rsidRPr="00EE5816">
        <w:rPr>
          <w:rFonts w:asciiTheme="minorHAnsi" w:hAnsiTheme="minorHAnsi" w:cstheme="minorHAnsi"/>
          <w:lang w:val="en-US"/>
        </w:rPr>
        <w:t>Num</w:t>
      </w:r>
      <w:proofErr w:type="spellEnd"/>
      <w:r w:rsidRPr="00EE5816">
        <w:rPr>
          <w:rFonts w:asciiTheme="minorHAnsi" w:hAnsiTheme="minorHAnsi" w:cstheme="minorHAnsi"/>
          <w:lang w:val="en-US"/>
        </w:rPr>
        <w:t xml:space="preserve"> 14:21; </w:t>
      </w:r>
      <w:proofErr w:type="spellStart"/>
      <w:r w:rsidRPr="00EE5816">
        <w:rPr>
          <w:rFonts w:asciiTheme="minorHAnsi" w:hAnsiTheme="minorHAnsi" w:cstheme="minorHAnsi"/>
          <w:lang w:val="en-US"/>
        </w:rPr>
        <w:t>Ezek</w:t>
      </w:r>
      <w:proofErr w:type="spellEnd"/>
      <w:r w:rsidRPr="00EE5816">
        <w:rPr>
          <w:rFonts w:asciiTheme="minorHAnsi" w:hAnsiTheme="minorHAnsi" w:cstheme="minorHAnsi"/>
          <w:lang w:val="en-US"/>
        </w:rPr>
        <w:t xml:space="preserve"> 5:11).</w:t>
      </w:r>
      <w:r w:rsidRPr="00EE5816">
        <w:rPr>
          <w:rStyle w:val="FootnoteReference"/>
          <w:rFonts w:asciiTheme="minorHAnsi" w:hAnsiTheme="minorHAnsi" w:cstheme="minorHAnsi"/>
          <w:sz w:val="24"/>
          <w:vertAlign w:val="superscript"/>
        </w:rPr>
        <w:footnoteReference w:id="5"/>
      </w:r>
      <w:r w:rsidRPr="00EE5816">
        <w:rPr>
          <w:rFonts w:asciiTheme="minorHAnsi" w:hAnsiTheme="minorHAnsi" w:cstheme="minorHAnsi"/>
          <w:lang w:val="en-US"/>
        </w:rPr>
        <w:t xml:space="preserve"> </w:t>
      </w:r>
    </w:p>
    <w:p w:rsidR="009C7682" w:rsidRPr="00EE5816" w:rsidRDefault="009C7682" w:rsidP="009C7682">
      <w:pPr>
        <w:ind w:firstLine="426"/>
        <w:rPr>
          <w:rFonts w:asciiTheme="minorHAnsi" w:hAnsiTheme="minorHAnsi" w:cstheme="minorHAnsi"/>
          <w:lang w:val="en-US"/>
        </w:rPr>
      </w:pPr>
      <w:r w:rsidRPr="00EE5816">
        <w:rPr>
          <w:rFonts w:asciiTheme="minorHAnsi" w:hAnsiTheme="minorHAnsi" w:cstheme="minorHAnsi"/>
          <w:lang w:val="en-US"/>
        </w:rPr>
        <w:t>The Bible also teaches that God is the source of all life. Sometimes that is expressed directly (</w:t>
      </w:r>
      <w:proofErr w:type="spellStart"/>
      <w:r w:rsidRPr="00EE5816">
        <w:rPr>
          <w:rFonts w:asciiTheme="minorHAnsi" w:hAnsiTheme="minorHAnsi" w:cstheme="minorHAnsi"/>
          <w:lang w:val="en-US"/>
        </w:rPr>
        <w:t>Neh</w:t>
      </w:r>
      <w:proofErr w:type="spellEnd"/>
      <w:r w:rsidRPr="00EE5816">
        <w:rPr>
          <w:rFonts w:asciiTheme="minorHAnsi" w:hAnsiTheme="minorHAnsi" w:cstheme="minorHAnsi"/>
          <w:lang w:val="en-US"/>
        </w:rPr>
        <w:t xml:space="preserve"> 9:6), and sometimes symbolically by the metaphor “fountain of living water” (</w:t>
      </w:r>
      <w:proofErr w:type="spellStart"/>
      <w:r w:rsidRPr="00EE5816">
        <w:rPr>
          <w:rFonts w:asciiTheme="minorHAnsi" w:hAnsiTheme="minorHAnsi" w:cstheme="minorHAnsi"/>
          <w:lang w:val="en-US"/>
        </w:rPr>
        <w:t>Jer</w:t>
      </w:r>
      <w:proofErr w:type="spellEnd"/>
      <w:r w:rsidRPr="00EE5816">
        <w:rPr>
          <w:rFonts w:asciiTheme="minorHAnsi" w:hAnsiTheme="minorHAnsi" w:cstheme="minorHAnsi"/>
          <w:lang w:val="en-US"/>
        </w:rPr>
        <w:t xml:space="preserve"> 17:13; Ps 36:9). As the source of life, God gives life to all living things. Both Old and New Testaments testify to this truth. God said to Moses, “See now that I, I am He, and there is no god besides </w:t>
      </w:r>
      <w:proofErr w:type="gramStart"/>
      <w:r w:rsidRPr="00EE5816">
        <w:rPr>
          <w:rFonts w:asciiTheme="minorHAnsi" w:hAnsiTheme="minorHAnsi" w:cstheme="minorHAnsi"/>
          <w:lang w:val="en-US"/>
        </w:rPr>
        <w:t>Me</w:t>
      </w:r>
      <w:proofErr w:type="gramEnd"/>
      <w:r w:rsidRPr="00EE5816">
        <w:rPr>
          <w:rFonts w:asciiTheme="minorHAnsi" w:hAnsiTheme="minorHAnsi" w:cstheme="minorHAnsi"/>
          <w:lang w:val="en-US"/>
        </w:rPr>
        <w:t>; it is I who put to death and give life” (</w:t>
      </w:r>
      <w:proofErr w:type="spellStart"/>
      <w:r w:rsidRPr="00EE5816">
        <w:rPr>
          <w:rFonts w:asciiTheme="minorHAnsi" w:hAnsiTheme="minorHAnsi" w:cstheme="minorHAnsi"/>
          <w:lang w:val="en-US"/>
        </w:rPr>
        <w:t>Deut</w:t>
      </w:r>
      <w:proofErr w:type="spellEnd"/>
      <w:r w:rsidRPr="00EE5816">
        <w:rPr>
          <w:rFonts w:asciiTheme="minorHAnsi" w:hAnsiTheme="minorHAnsi" w:cstheme="minorHAnsi"/>
          <w:lang w:val="en-US"/>
        </w:rPr>
        <w:t xml:space="preserve"> 32:39). Paul writes, “I charge you in the presence of God, who gives life to all things” (</w:t>
      </w:r>
      <w:proofErr w:type="gramStart"/>
      <w:r w:rsidRPr="00EE5816">
        <w:rPr>
          <w:rFonts w:asciiTheme="minorHAnsi" w:hAnsiTheme="minorHAnsi" w:cstheme="minorHAnsi"/>
          <w:lang w:val="en-US"/>
        </w:rPr>
        <w:t>1</w:t>
      </w:r>
      <w:proofErr w:type="gramEnd"/>
      <w:r w:rsidRPr="00EE5816">
        <w:rPr>
          <w:rFonts w:asciiTheme="minorHAnsi" w:hAnsiTheme="minorHAnsi" w:cstheme="minorHAnsi"/>
          <w:lang w:val="en-US"/>
        </w:rPr>
        <w:t xml:space="preserve"> Tim 6:13). Luke concurs, “…nor is He served by human hands, as though He needed anything, since He Himself gives to all {people} life and breath and all things” (Acts 17:25).</w:t>
      </w:r>
      <w:r w:rsidRPr="00EE5816">
        <w:rPr>
          <w:rStyle w:val="FootnoteReference"/>
          <w:rFonts w:asciiTheme="minorHAnsi" w:hAnsiTheme="minorHAnsi" w:cstheme="minorHAnsi"/>
          <w:sz w:val="24"/>
          <w:vertAlign w:val="superscript"/>
        </w:rPr>
        <w:footnoteReference w:id="6"/>
      </w:r>
      <w:r w:rsidRPr="00EE5816">
        <w:rPr>
          <w:rFonts w:asciiTheme="minorHAnsi" w:hAnsiTheme="minorHAnsi" w:cstheme="minorHAnsi"/>
          <w:lang w:val="en-US"/>
        </w:rPr>
        <w:t xml:space="preserve"> </w:t>
      </w:r>
    </w:p>
    <w:p w:rsidR="009C7682" w:rsidRPr="00EE5816" w:rsidRDefault="009C7682" w:rsidP="009C7682">
      <w:pPr>
        <w:ind w:firstLine="426"/>
        <w:rPr>
          <w:rFonts w:asciiTheme="minorHAnsi" w:hAnsiTheme="minorHAnsi" w:cstheme="minorHAnsi"/>
          <w:lang w:val="en-US"/>
        </w:rPr>
      </w:pPr>
      <w:r w:rsidRPr="00EE5816">
        <w:rPr>
          <w:rFonts w:asciiTheme="minorHAnsi" w:hAnsiTheme="minorHAnsi" w:cstheme="minorHAnsi"/>
          <w:lang w:val="en-US"/>
        </w:rPr>
        <w:t xml:space="preserve">In fact, the life force in </w:t>
      </w:r>
      <w:proofErr w:type="gramStart"/>
      <w:r w:rsidRPr="00EE5816">
        <w:rPr>
          <w:rFonts w:asciiTheme="minorHAnsi" w:hAnsiTheme="minorHAnsi" w:cstheme="minorHAnsi"/>
          <w:lang w:val="en-US"/>
        </w:rPr>
        <w:t>humans</w:t>
      </w:r>
      <w:proofErr w:type="gramEnd"/>
      <w:r w:rsidRPr="00EE5816">
        <w:rPr>
          <w:rFonts w:asciiTheme="minorHAnsi" w:hAnsiTheme="minorHAnsi" w:cstheme="minorHAnsi"/>
          <w:lang w:val="en-US"/>
        </w:rPr>
        <w:t xml:space="preserve"> traces back to God’s breathing into Adam the “breath of life” (Gen 2:7). We see a similar event in Rev 11:11, “But after the three and a half days, the breath of life from God came into them (i.e., the two witnesses), and they stood on their feet.” We can also cite Isaiah: “Thus says God Yahweh, Who created the heavens and stretched them out… Who gives breath to the people on it” (Isa 42:5). </w:t>
      </w:r>
      <w:proofErr w:type="spellStart"/>
      <w:r w:rsidRPr="00EE5816">
        <w:rPr>
          <w:rFonts w:asciiTheme="minorHAnsi" w:hAnsiTheme="minorHAnsi" w:cstheme="minorHAnsi"/>
          <w:lang w:val="en-US"/>
        </w:rPr>
        <w:t>Elihu</w:t>
      </w:r>
      <w:proofErr w:type="spellEnd"/>
      <w:r w:rsidRPr="00EE5816">
        <w:rPr>
          <w:rFonts w:asciiTheme="minorHAnsi" w:hAnsiTheme="minorHAnsi" w:cstheme="minorHAnsi"/>
          <w:lang w:val="en-US"/>
        </w:rPr>
        <w:t xml:space="preserve"> testifies of the same: “The Spirit of God has made me, and the breath of the Almighty gives me life” (Job 33:4; </w:t>
      </w:r>
      <w:r w:rsidRPr="00EE5816">
        <w:rPr>
          <w:rFonts w:asciiTheme="minorHAnsi" w:hAnsiTheme="minorHAnsi" w:cstheme="minorHAnsi"/>
        </w:rPr>
        <w:t>с</w:t>
      </w:r>
      <w:r w:rsidRPr="00EE5816">
        <w:rPr>
          <w:rFonts w:asciiTheme="minorHAnsi" w:hAnsiTheme="minorHAnsi" w:cstheme="minorHAnsi"/>
          <w:lang w:val="en-US"/>
        </w:rPr>
        <w:t xml:space="preserve">f. Job 27:3; 34:14-15; </w:t>
      </w:r>
      <w:proofErr w:type="spellStart"/>
      <w:r w:rsidRPr="00EE5816">
        <w:rPr>
          <w:rFonts w:asciiTheme="minorHAnsi" w:hAnsiTheme="minorHAnsi" w:cstheme="minorHAnsi"/>
          <w:lang w:val="en-US"/>
        </w:rPr>
        <w:t>Ecc</w:t>
      </w:r>
      <w:proofErr w:type="spellEnd"/>
      <w:r w:rsidRPr="00EE5816">
        <w:rPr>
          <w:rFonts w:asciiTheme="minorHAnsi" w:hAnsiTheme="minorHAnsi" w:cstheme="minorHAnsi"/>
          <w:lang w:val="en-US"/>
        </w:rPr>
        <w:t xml:space="preserve">. 12:7). </w:t>
      </w:r>
      <w:proofErr w:type="gramStart"/>
      <w:r w:rsidRPr="00EE5816">
        <w:rPr>
          <w:rFonts w:asciiTheme="minorHAnsi" w:hAnsiTheme="minorHAnsi" w:cstheme="minorHAnsi"/>
          <w:lang w:val="en-US"/>
        </w:rPr>
        <w:t>So</w:t>
      </w:r>
      <w:proofErr w:type="gramEnd"/>
      <w:r w:rsidRPr="00EE5816">
        <w:rPr>
          <w:rFonts w:asciiTheme="minorHAnsi" w:hAnsiTheme="minorHAnsi" w:cstheme="minorHAnsi"/>
          <w:lang w:val="en-US"/>
        </w:rPr>
        <w:t xml:space="preserve"> then, life is a direct gift from God. </w:t>
      </w:r>
    </w:p>
    <w:p w:rsidR="009C7682" w:rsidRPr="00EE5816" w:rsidRDefault="009C7682" w:rsidP="009C7682">
      <w:pPr>
        <w:ind w:firstLine="426"/>
        <w:rPr>
          <w:rFonts w:asciiTheme="minorHAnsi" w:hAnsiTheme="minorHAnsi" w:cstheme="minorHAnsi"/>
          <w:lang w:val="en-US"/>
        </w:rPr>
      </w:pPr>
      <w:r w:rsidRPr="00EE5816">
        <w:rPr>
          <w:rFonts w:asciiTheme="minorHAnsi" w:hAnsiTheme="minorHAnsi" w:cstheme="minorHAnsi"/>
          <w:lang w:val="en-US"/>
        </w:rPr>
        <w:t>Even after death, God is able to raise the dead and restore life (</w:t>
      </w:r>
      <w:proofErr w:type="spellStart"/>
      <w:r w:rsidRPr="00EE5816">
        <w:rPr>
          <w:rFonts w:asciiTheme="minorHAnsi" w:hAnsiTheme="minorHAnsi" w:cstheme="minorHAnsi"/>
          <w:lang w:val="en-US"/>
        </w:rPr>
        <w:t>Jn</w:t>
      </w:r>
      <w:proofErr w:type="spellEnd"/>
      <w:r w:rsidRPr="00EE5816">
        <w:rPr>
          <w:rFonts w:asciiTheme="minorHAnsi" w:hAnsiTheme="minorHAnsi" w:cstheme="minorHAnsi"/>
          <w:lang w:val="en-US"/>
        </w:rPr>
        <w:t xml:space="preserve"> 11:43-44). John also writes, “For just as the Father raises the dead and gives them life, even so the Son also gives life to whom He wishes” (</w:t>
      </w:r>
      <w:proofErr w:type="spellStart"/>
      <w:r w:rsidRPr="00EE5816">
        <w:rPr>
          <w:rFonts w:asciiTheme="minorHAnsi" w:hAnsiTheme="minorHAnsi" w:cstheme="minorHAnsi"/>
          <w:lang w:val="en-US"/>
        </w:rPr>
        <w:t>Jn</w:t>
      </w:r>
      <w:proofErr w:type="spellEnd"/>
      <w:r w:rsidRPr="00EE5816">
        <w:rPr>
          <w:rFonts w:asciiTheme="minorHAnsi" w:hAnsiTheme="minorHAnsi" w:cstheme="minorHAnsi"/>
          <w:lang w:val="en-US"/>
        </w:rPr>
        <w:t xml:space="preserve"> 5:21; </w:t>
      </w:r>
      <w:r w:rsidRPr="00EE5816">
        <w:rPr>
          <w:rFonts w:asciiTheme="minorHAnsi" w:hAnsiTheme="minorHAnsi" w:cstheme="minorHAnsi"/>
        </w:rPr>
        <w:t>с</w:t>
      </w:r>
      <w:r w:rsidRPr="00EE5816">
        <w:rPr>
          <w:rFonts w:asciiTheme="minorHAnsi" w:hAnsiTheme="minorHAnsi" w:cstheme="minorHAnsi"/>
          <w:lang w:val="en-US"/>
        </w:rPr>
        <w:t xml:space="preserve">f. 6:39-40). Paul adds, “God, who gives life to the dead…” (Rom 4:17; </w:t>
      </w:r>
      <w:r w:rsidRPr="00EE5816">
        <w:rPr>
          <w:rFonts w:asciiTheme="minorHAnsi" w:hAnsiTheme="minorHAnsi" w:cstheme="minorHAnsi"/>
        </w:rPr>
        <w:t>с</w:t>
      </w:r>
      <w:r w:rsidRPr="00EE5816">
        <w:rPr>
          <w:rFonts w:asciiTheme="minorHAnsi" w:hAnsiTheme="minorHAnsi" w:cstheme="minorHAnsi"/>
          <w:lang w:val="en-US"/>
        </w:rPr>
        <w:t xml:space="preserve">f. 1 Sam 2:6; </w:t>
      </w:r>
      <w:proofErr w:type="gramStart"/>
      <w:r w:rsidRPr="00EE5816">
        <w:rPr>
          <w:rFonts w:asciiTheme="minorHAnsi" w:hAnsiTheme="minorHAnsi" w:cstheme="minorHAnsi"/>
          <w:lang w:val="en-US"/>
        </w:rPr>
        <w:t>2</w:t>
      </w:r>
      <w:proofErr w:type="gramEnd"/>
      <w:r w:rsidRPr="00EE5816">
        <w:rPr>
          <w:rFonts w:asciiTheme="minorHAnsi" w:hAnsiTheme="minorHAnsi" w:cstheme="minorHAnsi"/>
          <w:lang w:val="en-US"/>
        </w:rPr>
        <w:t xml:space="preserve"> </w:t>
      </w:r>
      <w:proofErr w:type="spellStart"/>
      <w:r w:rsidRPr="00EE5816">
        <w:rPr>
          <w:rFonts w:asciiTheme="minorHAnsi" w:hAnsiTheme="minorHAnsi" w:cstheme="minorHAnsi"/>
          <w:lang w:val="en-US"/>
        </w:rPr>
        <w:t>Cor</w:t>
      </w:r>
      <w:proofErr w:type="spellEnd"/>
      <w:r w:rsidRPr="00EE5816">
        <w:rPr>
          <w:rFonts w:asciiTheme="minorHAnsi" w:hAnsiTheme="minorHAnsi" w:cstheme="minorHAnsi"/>
          <w:lang w:val="en-US"/>
        </w:rPr>
        <w:t xml:space="preserve"> 1:9).</w:t>
      </w:r>
      <w:r w:rsidRPr="00EE5816">
        <w:rPr>
          <w:rStyle w:val="FootnoteReference"/>
          <w:rFonts w:asciiTheme="minorHAnsi" w:hAnsiTheme="minorHAnsi" w:cstheme="minorHAnsi"/>
          <w:sz w:val="24"/>
          <w:vertAlign w:val="superscript"/>
        </w:rPr>
        <w:footnoteReference w:id="7"/>
      </w:r>
      <w:r w:rsidRPr="00EE5816">
        <w:rPr>
          <w:rFonts w:asciiTheme="minorHAnsi" w:hAnsiTheme="minorHAnsi" w:cstheme="minorHAnsi"/>
          <w:lang w:val="en-US"/>
        </w:rPr>
        <w:t xml:space="preserve"> </w:t>
      </w:r>
    </w:p>
    <w:p w:rsidR="009C7682" w:rsidRPr="00EE5816" w:rsidRDefault="009C7682" w:rsidP="009C7682">
      <w:pPr>
        <w:ind w:firstLine="426"/>
        <w:rPr>
          <w:rFonts w:asciiTheme="minorHAnsi" w:hAnsiTheme="minorHAnsi" w:cstheme="minorHAnsi"/>
          <w:lang w:val="en-US"/>
        </w:rPr>
      </w:pPr>
      <w:r w:rsidRPr="00EE5816">
        <w:rPr>
          <w:rFonts w:asciiTheme="minorHAnsi" w:hAnsiTheme="minorHAnsi" w:cstheme="minorHAnsi"/>
          <w:lang w:val="en-US"/>
        </w:rPr>
        <w:t xml:space="preserve">God’s ability to give life sets Him apart from all others. We typically classify entities as “animate” or “inanimate.” God, though, is both “animate” and “animating.” Jesus is described </w:t>
      </w:r>
      <w:r w:rsidRPr="00EE5816">
        <w:rPr>
          <w:rFonts w:asciiTheme="minorHAnsi" w:hAnsiTheme="minorHAnsi" w:cstheme="minorHAnsi"/>
          <w:lang w:val="en-US"/>
        </w:rPr>
        <w:lastRenderedPageBreak/>
        <w:t>as “a life-giving spirit” (</w:t>
      </w:r>
      <w:proofErr w:type="gramStart"/>
      <w:r w:rsidRPr="00EE5816">
        <w:rPr>
          <w:rFonts w:asciiTheme="minorHAnsi" w:hAnsiTheme="minorHAnsi" w:cstheme="minorHAnsi"/>
          <w:lang w:val="en-US"/>
        </w:rPr>
        <w:t>1</w:t>
      </w:r>
      <w:proofErr w:type="gramEnd"/>
      <w:r w:rsidRPr="00EE5816">
        <w:rPr>
          <w:rFonts w:asciiTheme="minorHAnsi" w:hAnsiTheme="minorHAnsi" w:cstheme="minorHAnsi"/>
          <w:lang w:val="en-US"/>
        </w:rPr>
        <w:t xml:space="preserve"> </w:t>
      </w:r>
      <w:proofErr w:type="spellStart"/>
      <w:r w:rsidRPr="00EE5816">
        <w:rPr>
          <w:rFonts w:asciiTheme="minorHAnsi" w:hAnsiTheme="minorHAnsi" w:cstheme="minorHAnsi"/>
          <w:lang w:val="en-US"/>
        </w:rPr>
        <w:t>Cor</w:t>
      </w:r>
      <w:proofErr w:type="spellEnd"/>
      <w:r w:rsidRPr="00EE5816">
        <w:rPr>
          <w:rFonts w:asciiTheme="minorHAnsi" w:hAnsiTheme="minorHAnsi" w:cstheme="minorHAnsi"/>
          <w:lang w:val="en-US"/>
        </w:rPr>
        <w:t xml:space="preserve"> 15:45; </w:t>
      </w:r>
      <w:r w:rsidRPr="00EE5816">
        <w:rPr>
          <w:rFonts w:asciiTheme="minorHAnsi" w:hAnsiTheme="minorHAnsi" w:cstheme="minorHAnsi"/>
        </w:rPr>
        <w:t>ср</w:t>
      </w:r>
      <w:r w:rsidRPr="00EE5816">
        <w:rPr>
          <w:rFonts w:asciiTheme="minorHAnsi" w:hAnsiTheme="minorHAnsi" w:cstheme="minorHAnsi"/>
          <w:lang w:val="en-US"/>
        </w:rPr>
        <w:t xml:space="preserve">. 1 Tim 6:13). He says about Himself, “He who eats </w:t>
      </w:r>
      <w:proofErr w:type="gramStart"/>
      <w:r w:rsidRPr="00EE5816">
        <w:rPr>
          <w:rFonts w:asciiTheme="minorHAnsi" w:hAnsiTheme="minorHAnsi" w:cstheme="minorHAnsi"/>
          <w:lang w:val="en-US"/>
        </w:rPr>
        <w:t>Me</w:t>
      </w:r>
      <w:proofErr w:type="gramEnd"/>
      <w:r w:rsidRPr="00EE5816">
        <w:rPr>
          <w:rFonts w:asciiTheme="minorHAnsi" w:hAnsiTheme="minorHAnsi" w:cstheme="minorHAnsi"/>
          <w:lang w:val="en-US"/>
        </w:rPr>
        <w:t>, he also will live because of Me” (</w:t>
      </w:r>
      <w:proofErr w:type="spellStart"/>
      <w:r w:rsidRPr="00EE5816">
        <w:rPr>
          <w:rFonts w:asciiTheme="minorHAnsi" w:hAnsiTheme="minorHAnsi" w:cstheme="minorHAnsi"/>
          <w:lang w:val="en-US"/>
        </w:rPr>
        <w:t>Jn</w:t>
      </w:r>
      <w:proofErr w:type="spellEnd"/>
      <w:r w:rsidRPr="00EE5816">
        <w:rPr>
          <w:rFonts w:asciiTheme="minorHAnsi" w:hAnsiTheme="minorHAnsi" w:cstheme="minorHAnsi"/>
          <w:lang w:val="en-US"/>
        </w:rPr>
        <w:t xml:space="preserve"> 6:57).</w:t>
      </w:r>
    </w:p>
    <w:p w:rsidR="009C7682" w:rsidRPr="00EE5816" w:rsidRDefault="009C7682" w:rsidP="009C7682">
      <w:pPr>
        <w:ind w:firstLine="426"/>
        <w:rPr>
          <w:rFonts w:asciiTheme="minorHAnsi" w:hAnsiTheme="minorHAnsi" w:cstheme="minorHAnsi"/>
          <w:lang w:val="en-US"/>
        </w:rPr>
      </w:pPr>
      <w:r w:rsidRPr="00EE5816">
        <w:rPr>
          <w:rFonts w:asciiTheme="minorHAnsi" w:hAnsiTheme="minorHAnsi" w:cstheme="minorHAnsi"/>
          <w:lang w:val="en-US"/>
        </w:rPr>
        <w:t xml:space="preserve">The final topic for our consideration is the Old Testament use of the expressing “the living God” in contrast with the lifeless idols that the other nations (and sometimes Israel) worshipped. The Old Testament prophets often emphasized the folly of worshipping lifeless images. Isaiah wrote, “They lift it upon the shoulder {and} carry it; they set it in its place and it stands {there.} It does not move from its place. Though one may cry to it, it cannot answer; it cannot deliver him from his distress” (Isa 46:7). In Ps 115:5-7, we read, </w:t>
      </w:r>
    </w:p>
    <w:p w:rsidR="009C7682" w:rsidRPr="00EE5816" w:rsidRDefault="009C7682" w:rsidP="009C7682">
      <w:pPr>
        <w:rPr>
          <w:rFonts w:asciiTheme="minorHAnsi" w:hAnsiTheme="minorHAnsi" w:cstheme="minorHAnsi"/>
          <w:lang w:val="en-US"/>
        </w:rPr>
      </w:pPr>
    </w:p>
    <w:p w:rsidR="009C7682" w:rsidRPr="00EE5816" w:rsidRDefault="009C7682" w:rsidP="009C7682">
      <w:pPr>
        <w:ind w:left="720"/>
        <w:rPr>
          <w:rFonts w:asciiTheme="minorHAnsi" w:hAnsiTheme="minorHAnsi" w:cstheme="minorHAnsi"/>
          <w:lang w:val="en-US"/>
        </w:rPr>
      </w:pPr>
      <w:r w:rsidRPr="00EE5816">
        <w:rPr>
          <w:rFonts w:asciiTheme="minorHAnsi" w:hAnsiTheme="minorHAnsi" w:cstheme="minorHAnsi"/>
          <w:lang w:val="en-US"/>
        </w:rPr>
        <w:t>They have mouths, but they cannot speak. They have eyes, but they cannot see. They have ears, but they cannot hear. They have noses, but they cannot smell. They have hands, but they cannot feel. They have feet, but they cannot walk. They cannot make a sound with their throat.</w:t>
      </w:r>
    </w:p>
    <w:p w:rsidR="009C7682" w:rsidRPr="00EE5816" w:rsidRDefault="009C7682" w:rsidP="009C7682">
      <w:pPr>
        <w:rPr>
          <w:rFonts w:asciiTheme="minorHAnsi" w:hAnsiTheme="minorHAnsi" w:cstheme="minorHAnsi"/>
          <w:lang w:val="en-US"/>
        </w:rPr>
      </w:pPr>
    </w:p>
    <w:p w:rsidR="009C7682" w:rsidRPr="00EE5816" w:rsidRDefault="009C7682" w:rsidP="009C7682">
      <w:pPr>
        <w:ind w:firstLine="426"/>
        <w:rPr>
          <w:rFonts w:asciiTheme="minorHAnsi" w:hAnsiTheme="minorHAnsi" w:cstheme="minorHAnsi"/>
          <w:lang w:val="en-US"/>
        </w:rPr>
      </w:pPr>
      <w:r w:rsidRPr="00EE5816">
        <w:rPr>
          <w:rFonts w:asciiTheme="minorHAnsi" w:hAnsiTheme="minorHAnsi" w:cstheme="minorHAnsi"/>
          <w:lang w:val="en-US"/>
        </w:rPr>
        <w:t>God called the Gentiles to turn from idolatry and serve the living God. Paul preached “the gospel to you (Gentiles) that you should turn from these vain things to a living God” (Acts 14:15), and praised the Thessalonians that they “turned to God from idols to serve a living and true God” (</w:t>
      </w:r>
      <w:proofErr w:type="gramStart"/>
      <w:r w:rsidRPr="00EE5816">
        <w:rPr>
          <w:rFonts w:asciiTheme="minorHAnsi" w:hAnsiTheme="minorHAnsi" w:cstheme="minorHAnsi"/>
          <w:lang w:val="en-US"/>
        </w:rPr>
        <w:t>1</w:t>
      </w:r>
      <w:proofErr w:type="gramEnd"/>
      <w:r w:rsidRPr="00EE5816">
        <w:rPr>
          <w:rFonts w:asciiTheme="minorHAnsi" w:hAnsiTheme="minorHAnsi" w:cstheme="minorHAnsi"/>
          <w:lang w:val="en-US"/>
        </w:rPr>
        <w:t xml:space="preserve"> </w:t>
      </w:r>
      <w:proofErr w:type="spellStart"/>
      <w:r w:rsidRPr="00EE5816">
        <w:rPr>
          <w:rFonts w:asciiTheme="minorHAnsi" w:hAnsiTheme="minorHAnsi" w:cstheme="minorHAnsi"/>
          <w:lang w:val="en-US"/>
        </w:rPr>
        <w:t>Thes</w:t>
      </w:r>
      <w:proofErr w:type="spellEnd"/>
      <w:r w:rsidRPr="00EE5816">
        <w:rPr>
          <w:rFonts w:asciiTheme="minorHAnsi" w:hAnsiTheme="minorHAnsi" w:cstheme="minorHAnsi"/>
          <w:lang w:val="en-US"/>
        </w:rPr>
        <w:t xml:space="preserve"> 1:9).</w:t>
      </w:r>
      <w:r w:rsidRPr="00EE5816">
        <w:rPr>
          <w:rStyle w:val="FootnoteReference"/>
          <w:rFonts w:asciiTheme="minorHAnsi" w:hAnsiTheme="minorHAnsi" w:cstheme="minorHAnsi"/>
          <w:sz w:val="24"/>
          <w:vertAlign w:val="superscript"/>
        </w:rPr>
        <w:footnoteReference w:id="8"/>
      </w:r>
    </w:p>
    <w:p w:rsidR="009C7682" w:rsidRPr="00EE5816" w:rsidRDefault="009C7682" w:rsidP="009C7682">
      <w:pPr>
        <w:ind w:firstLine="426"/>
        <w:rPr>
          <w:rFonts w:asciiTheme="minorHAnsi" w:hAnsiTheme="minorHAnsi" w:cstheme="minorHAnsi"/>
          <w:lang w:val="en-US"/>
        </w:rPr>
      </w:pPr>
      <w:r w:rsidRPr="00EE5816">
        <w:rPr>
          <w:rFonts w:asciiTheme="minorHAnsi" w:hAnsiTheme="minorHAnsi" w:cstheme="minorHAnsi"/>
          <w:lang w:val="en-US"/>
        </w:rPr>
        <w:t>If only God is the living God and idols are lifeless, then He is the only true God. Therefore, the expression “the living God” is sometimes used as a synonym for “the true God” (</w:t>
      </w:r>
      <w:proofErr w:type="spellStart"/>
      <w:r w:rsidRPr="00EE5816">
        <w:rPr>
          <w:rFonts w:asciiTheme="minorHAnsi" w:hAnsiTheme="minorHAnsi" w:cstheme="minorHAnsi"/>
          <w:lang w:val="en-US"/>
        </w:rPr>
        <w:t>Jer</w:t>
      </w:r>
      <w:proofErr w:type="spellEnd"/>
      <w:r w:rsidRPr="00EE5816">
        <w:rPr>
          <w:rFonts w:asciiTheme="minorHAnsi" w:hAnsiTheme="minorHAnsi" w:cstheme="minorHAnsi"/>
          <w:lang w:val="en-US"/>
        </w:rPr>
        <w:t xml:space="preserve"> 10:10; Dan 6:26). Peter also confesses that Jesus is the Messiah, the “Son of the Living God” (Matt 16:16), i.e., the Son of the One True God.</w:t>
      </w:r>
      <w:r w:rsidRPr="00EE5816">
        <w:rPr>
          <w:rStyle w:val="FootnoteReference"/>
          <w:rFonts w:asciiTheme="minorHAnsi" w:hAnsiTheme="minorHAnsi" w:cstheme="minorHAnsi"/>
          <w:sz w:val="24"/>
          <w:vertAlign w:val="superscript"/>
        </w:rPr>
        <w:footnoteReference w:id="9"/>
      </w:r>
    </w:p>
    <w:p w:rsidR="00151793" w:rsidRPr="009C7682" w:rsidRDefault="00151793">
      <w:pPr>
        <w:rPr>
          <w:lang w:val="en-US"/>
        </w:rPr>
      </w:pPr>
    </w:p>
    <w:sectPr w:rsidR="00151793" w:rsidRPr="009C76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F88" w:rsidRDefault="00973F88" w:rsidP="009C7682">
      <w:r>
        <w:separator/>
      </w:r>
    </w:p>
  </w:endnote>
  <w:endnote w:type="continuationSeparator" w:id="0">
    <w:p w:rsidR="00973F88" w:rsidRDefault="00973F88" w:rsidP="009C7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F88" w:rsidRDefault="00973F88" w:rsidP="009C7682">
      <w:r>
        <w:separator/>
      </w:r>
    </w:p>
  </w:footnote>
  <w:footnote w:type="continuationSeparator" w:id="0">
    <w:p w:rsidR="00973F88" w:rsidRDefault="00973F88" w:rsidP="009C7682">
      <w:r>
        <w:continuationSeparator/>
      </w:r>
    </w:p>
  </w:footnote>
  <w:footnote w:id="1">
    <w:p w:rsidR="009C7682" w:rsidRPr="00ED5BE7" w:rsidRDefault="009C7682" w:rsidP="009C7682">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Ellis E. E. Life // Douglas J. D. New Bible Dictionary. – </w:t>
      </w:r>
      <w:proofErr w:type="gramStart"/>
      <w:r w:rsidRPr="00ED5BE7">
        <w:rPr>
          <w:rFonts w:asciiTheme="minorHAnsi" w:hAnsiTheme="minorHAnsi" w:cstheme="minorHAnsi"/>
          <w:lang w:val="en-US"/>
        </w:rPr>
        <w:t>2nd</w:t>
      </w:r>
      <w:proofErr w:type="gramEnd"/>
      <w:r w:rsidRPr="00ED5BE7">
        <w:rPr>
          <w:rFonts w:asciiTheme="minorHAnsi" w:hAnsiTheme="minorHAnsi" w:cstheme="minorHAnsi"/>
          <w:lang w:val="en-US"/>
        </w:rPr>
        <w:t xml:space="preserve"> ed. – Leicester, England; Downers Grove, IL: Intervarsity Press, 1962. – </w:t>
      </w:r>
      <w:r>
        <w:rPr>
          <w:rFonts w:asciiTheme="minorHAnsi" w:hAnsiTheme="minorHAnsi" w:cstheme="minorHAnsi"/>
          <w:lang w:val="en-US"/>
        </w:rPr>
        <w:t>P</w:t>
      </w:r>
      <w:r w:rsidRPr="00ED5BE7">
        <w:rPr>
          <w:rFonts w:asciiTheme="minorHAnsi" w:hAnsiTheme="minorHAnsi" w:cstheme="minorHAnsi"/>
          <w:lang w:val="en-US"/>
        </w:rPr>
        <w:t xml:space="preserve">. 697-700. </w:t>
      </w:r>
    </w:p>
  </w:footnote>
  <w:footnote w:id="2">
    <w:p w:rsidR="009C7682" w:rsidRPr="00ED5BE7" w:rsidRDefault="009C7682" w:rsidP="009C7682">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Pink A. W. The Attributes of God. – Grand Rapids, MI: Baker, 1975. – </w:t>
      </w:r>
      <w:r>
        <w:rPr>
          <w:rFonts w:asciiTheme="minorHAnsi" w:hAnsiTheme="minorHAnsi" w:cstheme="minorHAnsi"/>
          <w:lang w:val="en-US"/>
        </w:rPr>
        <w:t>P</w:t>
      </w:r>
      <w:r w:rsidRPr="00ED5BE7">
        <w:rPr>
          <w:rFonts w:asciiTheme="minorHAnsi" w:hAnsiTheme="minorHAnsi" w:cstheme="minorHAnsi"/>
          <w:lang w:val="en-US"/>
        </w:rPr>
        <w:t xml:space="preserve">. </w:t>
      </w:r>
      <w:proofErr w:type="gramStart"/>
      <w:r w:rsidRPr="00ED5BE7">
        <w:rPr>
          <w:rFonts w:asciiTheme="minorHAnsi" w:hAnsiTheme="minorHAnsi" w:cstheme="minorHAnsi"/>
          <w:lang w:val="en-US"/>
        </w:rPr>
        <w:t>9</w:t>
      </w:r>
      <w:proofErr w:type="gramEnd"/>
      <w:r w:rsidRPr="00ED5BE7">
        <w:rPr>
          <w:rFonts w:asciiTheme="minorHAnsi" w:hAnsiTheme="minorHAnsi" w:cstheme="minorHAnsi"/>
          <w:lang w:val="en-US"/>
        </w:rPr>
        <w:t xml:space="preserve">. </w:t>
      </w:r>
    </w:p>
  </w:footnote>
  <w:footnote w:id="3">
    <w:p w:rsidR="009C7682" w:rsidRPr="00ED5BE7" w:rsidRDefault="009C7682" w:rsidP="009C7682">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proofErr w:type="gramStart"/>
      <w:r w:rsidRPr="00ED5BE7">
        <w:rPr>
          <w:rFonts w:asciiTheme="minorHAnsi" w:hAnsiTheme="minorHAnsi" w:cstheme="minorHAnsi"/>
          <w:lang w:val="en-US"/>
        </w:rPr>
        <w:t>Ibid.,</w:t>
      </w:r>
      <w:proofErr w:type="gramEnd"/>
      <w:r w:rsidRPr="00ED5BE7">
        <w:rPr>
          <w:rFonts w:asciiTheme="minorHAnsi" w:hAnsiTheme="minorHAnsi" w:cstheme="minorHAnsi"/>
          <w:lang w:val="en-US"/>
        </w:rPr>
        <w:t xml:space="preserve"> </w:t>
      </w:r>
      <w:r>
        <w:rPr>
          <w:rFonts w:asciiTheme="minorHAnsi" w:hAnsiTheme="minorHAnsi" w:cstheme="minorHAnsi"/>
          <w:lang w:val="en-US"/>
        </w:rPr>
        <w:t>p</w:t>
      </w:r>
      <w:r w:rsidRPr="00ED5BE7">
        <w:rPr>
          <w:rFonts w:asciiTheme="minorHAnsi" w:hAnsiTheme="minorHAnsi" w:cstheme="minorHAnsi"/>
          <w:lang w:val="en-US"/>
        </w:rPr>
        <w:t xml:space="preserve">. 11. </w:t>
      </w:r>
    </w:p>
  </w:footnote>
  <w:footnote w:id="4">
    <w:p w:rsidR="009C7682" w:rsidRPr="00ED5BE7" w:rsidRDefault="009C7682" w:rsidP="009C7682">
      <w:pPr>
        <w:rPr>
          <w:rFonts w:asciiTheme="minorHAnsi" w:hAnsiTheme="minorHAnsi" w:cstheme="minorHAnsi"/>
          <w:sz w:val="20"/>
          <w:szCs w:val="20"/>
          <w:lang w:val="en-US"/>
        </w:rPr>
      </w:pPr>
      <w:r w:rsidRPr="00C517AF">
        <w:rPr>
          <w:rStyle w:val="FootnoteReference"/>
          <w:rFonts w:asciiTheme="minorHAnsi" w:hAnsiTheme="minorHAnsi" w:cstheme="minorHAnsi"/>
          <w:sz w:val="20"/>
          <w:szCs w:val="20"/>
          <w:vertAlign w:val="superscript"/>
        </w:rPr>
        <w:footnoteRef/>
      </w:r>
      <w:proofErr w:type="spellStart"/>
      <w:r w:rsidRPr="00ED5BE7">
        <w:rPr>
          <w:rFonts w:asciiTheme="minorHAnsi" w:hAnsiTheme="minorHAnsi" w:cstheme="minorHAnsi"/>
          <w:sz w:val="20"/>
          <w:szCs w:val="20"/>
          <w:lang w:val="en-US"/>
        </w:rPr>
        <w:t>Bloesch</w:t>
      </w:r>
      <w:proofErr w:type="spellEnd"/>
      <w:r w:rsidRPr="00ED5BE7">
        <w:rPr>
          <w:rFonts w:asciiTheme="minorHAnsi" w:hAnsiTheme="minorHAnsi" w:cstheme="minorHAnsi"/>
          <w:sz w:val="20"/>
          <w:szCs w:val="20"/>
          <w:lang w:val="en-US"/>
        </w:rPr>
        <w:t xml:space="preserve"> D. G. God the Almighty. – Downers Grove, IL: Intervarsity, 1995. –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xml:space="preserve">. 208, 252. </w:t>
      </w:r>
    </w:p>
  </w:footnote>
  <w:footnote w:id="5">
    <w:p w:rsidR="009C7682" w:rsidRPr="00ED5BE7" w:rsidRDefault="009C7682" w:rsidP="009C7682">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Huey F. Jeremiah, Lamentations // </w:t>
      </w:r>
      <w:proofErr w:type="gramStart"/>
      <w:r w:rsidRPr="00ED5BE7">
        <w:rPr>
          <w:rFonts w:asciiTheme="minorHAnsi" w:hAnsiTheme="minorHAnsi" w:cstheme="minorHAnsi"/>
          <w:lang w:val="en-US"/>
        </w:rPr>
        <w:t>The</w:t>
      </w:r>
      <w:proofErr w:type="gramEnd"/>
      <w:r w:rsidRPr="00ED5BE7">
        <w:rPr>
          <w:rFonts w:asciiTheme="minorHAnsi" w:hAnsiTheme="minorHAnsi" w:cstheme="minorHAnsi"/>
          <w:lang w:val="en-US"/>
        </w:rPr>
        <w:t xml:space="preserve"> New American Commentary. – Nashville, TN: </w:t>
      </w:r>
      <w:proofErr w:type="spellStart"/>
      <w:r w:rsidRPr="00ED5BE7">
        <w:rPr>
          <w:rFonts w:asciiTheme="minorHAnsi" w:hAnsiTheme="minorHAnsi" w:cstheme="minorHAnsi"/>
          <w:lang w:val="en-US"/>
        </w:rPr>
        <w:t>Broadman</w:t>
      </w:r>
      <w:proofErr w:type="spellEnd"/>
      <w:r w:rsidRPr="00ED5BE7">
        <w:rPr>
          <w:rFonts w:asciiTheme="minorHAnsi" w:hAnsiTheme="minorHAnsi" w:cstheme="minorHAnsi"/>
          <w:lang w:val="en-US"/>
        </w:rPr>
        <w:t xml:space="preserve"> &amp; Holman Publishers, 2001. – </w:t>
      </w:r>
      <w:r>
        <w:rPr>
          <w:rFonts w:asciiTheme="minorHAnsi" w:hAnsiTheme="minorHAnsi" w:cstheme="minorHAnsi"/>
          <w:lang w:val="en-US"/>
        </w:rPr>
        <w:t>P</w:t>
      </w:r>
      <w:r w:rsidRPr="00ED5BE7">
        <w:rPr>
          <w:rFonts w:asciiTheme="minorHAnsi" w:hAnsiTheme="minorHAnsi" w:cstheme="minorHAnsi"/>
          <w:lang w:val="en-US"/>
        </w:rPr>
        <w:t xml:space="preserve">. 79. </w:t>
      </w:r>
    </w:p>
  </w:footnote>
  <w:footnote w:id="6">
    <w:p w:rsidR="009C7682" w:rsidRPr="00ED5BE7" w:rsidRDefault="009C7682" w:rsidP="009C7682">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Ellis, </w:t>
      </w:r>
      <w:r>
        <w:rPr>
          <w:rFonts w:asciiTheme="minorHAnsi" w:hAnsiTheme="minorHAnsi" w:cstheme="minorHAnsi"/>
          <w:lang w:val="en-US"/>
        </w:rPr>
        <w:t>p</w:t>
      </w:r>
      <w:r w:rsidRPr="00ED5BE7">
        <w:rPr>
          <w:rFonts w:asciiTheme="minorHAnsi" w:hAnsiTheme="minorHAnsi" w:cstheme="minorHAnsi"/>
          <w:lang w:val="en-US"/>
        </w:rPr>
        <w:t xml:space="preserve">. 697-700; Pieper F. Christian </w:t>
      </w:r>
      <w:proofErr w:type="spellStart"/>
      <w:r w:rsidRPr="00ED5BE7">
        <w:rPr>
          <w:rFonts w:asciiTheme="minorHAnsi" w:hAnsiTheme="minorHAnsi" w:cstheme="minorHAnsi"/>
          <w:lang w:val="en-US"/>
        </w:rPr>
        <w:t>Dogmatics</w:t>
      </w:r>
      <w:proofErr w:type="spellEnd"/>
      <w:r w:rsidRPr="00ED5BE7">
        <w:rPr>
          <w:rFonts w:asciiTheme="minorHAnsi" w:hAnsiTheme="minorHAnsi" w:cstheme="minorHAnsi"/>
          <w:lang w:val="en-US"/>
        </w:rPr>
        <w:t>. – St. Louis, M</w:t>
      </w:r>
      <w:r w:rsidRPr="00ED5BE7">
        <w:rPr>
          <w:rFonts w:asciiTheme="minorHAnsi" w:hAnsiTheme="minorHAnsi" w:cstheme="minorHAnsi"/>
        </w:rPr>
        <w:t>О</w:t>
      </w:r>
      <w:r w:rsidRPr="00ED5BE7">
        <w:rPr>
          <w:rFonts w:asciiTheme="minorHAnsi" w:hAnsiTheme="minorHAnsi" w:cstheme="minorHAnsi"/>
          <w:lang w:val="en-US"/>
        </w:rPr>
        <w:t xml:space="preserve">: Concordia Publishing House, 1953. – </w:t>
      </w:r>
      <w:r>
        <w:rPr>
          <w:rFonts w:asciiTheme="minorHAnsi" w:hAnsiTheme="minorHAnsi" w:cstheme="minorHAnsi"/>
          <w:lang w:val="en-US"/>
        </w:rPr>
        <w:t>V</w:t>
      </w:r>
      <w:r w:rsidRPr="00ED5BE7">
        <w:rPr>
          <w:rFonts w:asciiTheme="minorHAnsi" w:hAnsiTheme="minorHAnsi" w:cstheme="minorHAnsi"/>
          <w:lang w:val="en-US"/>
        </w:rPr>
        <w:t xml:space="preserve">. </w:t>
      </w:r>
      <w:proofErr w:type="gramStart"/>
      <w:r w:rsidRPr="00ED5BE7">
        <w:rPr>
          <w:rFonts w:asciiTheme="minorHAnsi" w:hAnsiTheme="minorHAnsi" w:cstheme="minorHAnsi"/>
          <w:lang w:val="en-US"/>
        </w:rPr>
        <w:t>1</w:t>
      </w:r>
      <w:proofErr w:type="gramEnd"/>
      <w:r w:rsidRPr="00ED5BE7">
        <w:rPr>
          <w:rFonts w:asciiTheme="minorHAnsi" w:hAnsiTheme="minorHAnsi" w:cstheme="minorHAnsi"/>
          <w:lang w:val="en-US"/>
        </w:rPr>
        <w:t xml:space="preserve">. – </w:t>
      </w:r>
      <w:r>
        <w:rPr>
          <w:rFonts w:asciiTheme="minorHAnsi" w:hAnsiTheme="minorHAnsi" w:cstheme="minorHAnsi"/>
          <w:lang w:val="en-US"/>
        </w:rPr>
        <w:t>P</w:t>
      </w:r>
      <w:r w:rsidRPr="00ED5BE7">
        <w:rPr>
          <w:rFonts w:asciiTheme="minorHAnsi" w:hAnsiTheme="minorHAnsi" w:cstheme="minorHAnsi"/>
          <w:lang w:val="en-US"/>
        </w:rPr>
        <w:t>. 447.</w:t>
      </w:r>
    </w:p>
  </w:footnote>
  <w:footnote w:id="7">
    <w:p w:rsidR="009C7682" w:rsidRPr="00ED5BE7" w:rsidRDefault="009C7682" w:rsidP="009C7682">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Ellis, </w:t>
      </w:r>
      <w:r>
        <w:rPr>
          <w:rFonts w:asciiTheme="minorHAnsi" w:hAnsiTheme="minorHAnsi" w:cstheme="minorHAnsi"/>
          <w:lang w:val="en-US"/>
        </w:rPr>
        <w:t>p</w:t>
      </w:r>
      <w:r w:rsidRPr="00ED5BE7">
        <w:rPr>
          <w:rFonts w:asciiTheme="minorHAnsi" w:hAnsiTheme="minorHAnsi" w:cstheme="minorHAnsi"/>
          <w:lang w:val="en-US"/>
        </w:rPr>
        <w:t xml:space="preserve">. 697-700. </w:t>
      </w:r>
    </w:p>
  </w:footnote>
  <w:footnote w:id="8">
    <w:p w:rsidR="009C7682" w:rsidRPr="00ED5BE7" w:rsidRDefault="009C7682" w:rsidP="009C7682">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Ibid. </w:t>
      </w:r>
    </w:p>
  </w:footnote>
  <w:footnote w:id="9">
    <w:p w:rsidR="009C7682" w:rsidRPr="00ED5BE7" w:rsidRDefault="009C7682" w:rsidP="009C7682">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Ibid.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682"/>
    <w:rsid w:val="00151793"/>
    <w:rsid w:val="0028539F"/>
    <w:rsid w:val="008E1587"/>
    <w:rsid w:val="00973F88"/>
    <w:rsid w:val="009C7682"/>
    <w:rsid w:val="00DA4483"/>
    <w:rsid w:val="00F759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D2C90-B44B-4F3A-B315-2C1DA87D6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682"/>
    <w:rPr>
      <w:rFonts w:ascii="Times New Roman" w:eastAsia="Times New Roman" w:hAnsi="Times New Roman" w:cs="Times New Roman"/>
      <w:lang w:val="ru-RU" w:eastAsia="ru-RU" w:bidi="ar-SA"/>
    </w:rPr>
  </w:style>
  <w:style w:type="paragraph" w:styleId="Heading2">
    <w:name w:val="heading 2"/>
    <w:basedOn w:val="Normal"/>
    <w:next w:val="Normal"/>
    <w:link w:val="Heading2Char"/>
    <w:uiPriority w:val="9"/>
    <w:unhideWhenUsed/>
    <w:qFormat/>
    <w:rsid w:val="008E1587"/>
    <w:pPr>
      <w:keepNext/>
      <w:keepLines/>
      <w:spacing w:before="40"/>
      <w:jc w:val="center"/>
      <w:outlineLvl w:val="1"/>
    </w:pPr>
    <w:rPr>
      <w:rFonts w:asciiTheme="majorBidi" w:eastAsiaTheme="majorEastAsia" w:hAnsiTheme="majorBidi" w:cstheme="majorBidi"/>
      <w:b/>
      <w:szCs w:val="26"/>
    </w:rPr>
  </w:style>
  <w:style w:type="paragraph" w:styleId="Heading3">
    <w:name w:val="heading 3"/>
    <w:basedOn w:val="Normal"/>
    <w:next w:val="Normal"/>
    <w:link w:val="Heading3Char"/>
    <w:qFormat/>
    <w:rsid w:val="009C768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587"/>
    <w:rPr>
      <w:rFonts w:asciiTheme="majorBidi" w:eastAsiaTheme="majorEastAsia" w:hAnsiTheme="majorBidi" w:cstheme="majorBidi"/>
      <w:b/>
      <w:sz w:val="24"/>
      <w:szCs w:val="26"/>
      <w:lang w:val="ru-RU" w:eastAsia="ru-RU" w:bidi="ar-SA"/>
    </w:rPr>
  </w:style>
  <w:style w:type="character" w:customStyle="1" w:styleId="Heading3Char">
    <w:name w:val="Heading 3 Char"/>
    <w:basedOn w:val="DefaultParagraphFont"/>
    <w:link w:val="Heading3"/>
    <w:rsid w:val="009C7682"/>
    <w:rPr>
      <w:rFonts w:ascii="Arial" w:eastAsia="Times New Roman" w:hAnsi="Arial" w:cs="Arial"/>
      <w:b/>
      <w:bCs/>
      <w:sz w:val="26"/>
      <w:szCs w:val="26"/>
      <w:lang w:val="ru-RU" w:eastAsia="ru-RU" w:bidi="ar-SA"/>
    </w:rPr>
  </w:style>
  <w:style w:type="character" w:styleId="FootnoteReference">
    <w:name w:val="footnote reference"/>
    <w:rsid w:val="009C7682"/>
    <w:rPr>
      <w:rFonts w:ascii="Times New Roman" w:hAnsi="Times New Roman"/>
      <w:sz w:val="16"/>
      <w:vertAlign w:val="baseline"/>
    </w:rPr>
  </w:style>
  <w:style w:type="paragraph" w:styleId="FootnoteText">
    <w:name w:val="footnote text"/>
    <w:basedOn w:val="Normal"/>
    <w:link w:val="FootnoteTextChar1"/>
    <w:rsid w:val="009C7682"/>
    <w:rPr>
      <w:sz w:val="20"/>
      <w:szCs w:val="20"/>
    </w:rPr>
  </w:style>
  <w:style w:type="character" w:customStyle="1" w:styleId="FootnoteTextChar">
    <w:name w:val="Footnote Text Char"/>
    <w:basedOn w:val="DefaultParagraphFont"/>
    <w:uiPriority w:val="99"/>
    <w:semiHidden/>
    <w:rsid w:val="009C7682"/>
    <w:rPr>
      <w:rFonts w:ascii="Times New Roman" w:eastAsia="Times New Roman" w:hAnsi="Times New Roman" w:cs="Times New Roman"/>
      <w:sz w:val="20"/>
      <w:szCs w:val="20"/>
      <w:lang w:val="ru-RU" w:eastAsia="ru-RU" w:bidi="ar-SA"/>
    </w:rPr>
  </w:style>
  <w:style w:type="character" w:customStyle="1" w:styleId="FootnoteTextChar1">
    <w:name w:val="Footnote Text Char1"/>
    <w:link w:val="FootnoteText"/>
    <w:locked/>
    <w:rsid w:val="009C7682"/>
    <w:rPr>
      <w:rFonts w:ascii="Times New Roman" w:eastAsia="Times New Roman" w:hAnsi="Times New Roman" w:cs="Times New Roman"/>
      <w:sz w:val="20"/>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Nancy Wespetal</dc:creator>
  <cp:keywords/>
  <dc:description/>
  <cp:lastModifiedBy>Tom and Nancy Wespetal</cp:lastModifiedBy>
  <cp:revision>1</cp:revision>
  <dcterms:created xsi:type="dcterms:W3CDTF">2024-05-01T17:58:00Z</dcterms:created>
  <dcterms:modified xsi:type="dcterms:W3CDTF">2024-05-01T17:59:00Z</dcterms:modified>
</cp:coreProperties>
</file>