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E2" w:rsidRPr="00825394" w:rsidRDefault="00284CE2" w:rsidP="00284CE2">
      <w:pPr>
        <w:pStyle w:val="Heading2"/>
        <w:rPr>
          <w:rFonts w:asciiTheme="minorHAnsi" w:hAnsiTheme="minorHAnsi" w:cstheme="minorHAnsi"/>
          <w:lang w:val="en-US"/>
        </w:rPr>
      </w:pPr>
      <w:r>
        <w:rPr>
          <w:rFonts w:asciiTheme="minorHAnsi" w:hAnsiTheme="minorHAnsi" w:cstheme="minorHAnsi"/>
          <w:lang w:val="en-US"/>
        </w:rPr>
        <w:t>Veneration</w:t>
      </w:r>
      <w:r w:rsidRPr="00825394">
        <w:rPr>
          <w:rFonts w:asciiTheme="minorHAnsi" w:hAnsiTheme="minorHAnsi" w:cstheme="minorHAnsi"/>
          <w:lang w:val="en-US"/>
        </w:rPr>
        <w:t xml:space="preserve"> </w:t>
      </w:r>
      <w:r>
        <w:rPr>
          <w:rFonts w:asciiTheme="minorHAnsi" w:hAnsiTheme="minorHAnsi" w:cstheme="minorHAnsi"/>
          <w:lang w:val="en-US"/>
        </w:rPr>
        <w:t>of</w:t>
      </w:r>
      <w:r w:rsidRPr="00825394">
        <w:rPr>
          <w:rFonts w:asciiTheme="minorHAnsi" w:hAnsiTheme="minorHAnsi" w:cstheme="minorHAnsi"/>
          <w:lang w:val="en-US"/>
        </w:rPr>
        <w:t xml:space="preserve"> </w:t>
      </w:r>
      <w:r>
        <w:rPr>
          <w:rFonts w:asciiTheme="minorHAnsi" w:hAnsiTheme="minorHAnsi" w:cstheme="minorHAnsi"/>
          <w:lang w:val="en-US"/>
        </w:rPr>
        <w:t>Mary</w:t>
      </w:r>
    </w:p>
    <w:p w:rsidR="00284CE2" w:rsidRPr="00825394" w:rsidRDefault="00284CE2" w:rsidP="00284CE2">
      <w:pPr>
        <w:rPr>
          <w:rFonts w:asciiTheme="minorHAnsi" w:hAnsiTheme="minorHAnsi" w:cstheme="minorHAnsi"/>
          <w:lang w:val="en-US"/>
        </w:rPr>
      </w:pPr>
    </w:p>
    <w:p w:rsidR="00284CE2" w:rsidRPr="000E0403" w:rsidRDefault="00284CE2" w:rsidP="00284CE2">
      <w:pPr>
        <w:ind w:firstLine="450"/>
        <w:rPr>
          <w:rFonts w:asciiTheme="minorHAnsi" w:hAnsiTheme="minorHAnsi" w:cstheme="minorHAnsi"/>
          <w:lang w:val="en-US"/>
        </w:rPr>
      </w:pPr>
      <w:r>
        <w:rPr>
          <w:rFonts w:asciiTheme="minorHAnsi" w:hAnsiTheme="minorHAnsi" w:cstheme="minorHAnsi"/>
          <w:lang w:val="en-US"/>
        </w:rPr>
        <w:t>Among</w:t>
      </w:r>
      <w:r w:rsidRPr="000E0403">
        <w:rPr>
          <w:rFonts w:asciiTheme="minorHAnsi" w:hAnsiTheme="minorHAnsi" w:cstheme="minorHAnsi"/>
          <w:lang w:val="en-US"/>
        </w:rPr>
        <w:t xml:space="preserve"> </w:t>
      </w:r>
      <w:r>
        <w:rPr>
          <w:rFonts w:asciiTheme="minorHAnsi" w:hAnsiTheme="minorHAnsi" w:cstheme="minorHAnsi"/>
          <w:lang w:val="en-US"/>
        </w:rPr>
        <w:t>all</w:t>
      </w:r>
      <w:r w:rsidRPr="000E0403">
        <w:rPr>
          <w:rFonts w:asciiTheme="minorHAnsi" w:hAnsiTheme="minorHAnsi" w:cstheme="minorHAnsi"/>
          <w:lang w:val="en-US"/>
        </w:rPr>
        <w:t xml:space="preserve"> </w:t>
      </w:r>
      <w:r>
        <w:rPr>
          <w:rFonts w:asciiTheme="minorHAnsi" w:hAnsiTheme="minorHAnsi" w:cstheme="minorHAnsi"/>
          <w:lang w:val="en-US"/>
        </w:rPr>
        <w:t>the</w:t>
      </w:r>
      <w:r w:rsidRPr="000E0403">
        <w:rPr>
          <w:rFonts w:asciiTheme="minorHAnsi" w:hAnsiTheme="minorHAnsi" w:cstheme="minorHAnsi"/>
          <w:lang w:val="en-US"/>
        </w:rPr>
        <w:t xml:space="preserve"> </w:t>
      </w:r>
      <w:r>
        <w:rPr>
          <w:rFonts w:asciiTheme="minorHAnsi" w:hAnsiTheme="minorHAnsi" w:cstheme="minorHAnsi"/>
          <w:lang w:val="en-US"/>
        </w:rPr>
        <w:t>saints</w:t>
      </w:r>
      <w:r w:rsidRPr="000E0403">
        <w:rPr>
          <w:rFonts w:asciiTheme="minorHAnsi" w:hAnsiTheme="minorHAnsi" w:cstheme="minorHAnsi"/>
          <w:lang w:val="en-US"/>
        </w:rPr>
        <w:t xml:space="preserve"> </w:t>
      </w:r>
      <w:r>
        <w:rPr>
          <w:rFonts w:asciiTheme="minorHAnsi" w:hAnsiTheme="minorHAnsi" w:cstheme="minorHAnsi"/>
          <w:lang w:val="en-US"/>
        </w:rPr>
        <w:t>that</w:t>
      </w:r>
      <w:r w:rsidRPr="000E0403">
        <w:rPr>
          <w:rFonts w:asciiTheme="minorHAnsi" w:hAnsiTheme="minorHAnsi" w:cstheme="minorHAnsi"/>
          <w:lang w:val="en-US"/>
        </w:rPr>
        <w:t xml:space="preserve"> </w:t>
      </w:r>
      <w:r>
        <w:rPr>
          <w:rFonts w:asciiTheme="minorHAnsi" w:hAnsiTheme="minorHAnsi" w:cstheme="minorHAnsi"/>
          <w:lang w:val="en-US"/>
        </w:rPr>
        <w:t>the</w:t>
      </w:r>
      <w:r w:rsidRPr="000E0403">
        <w:rPr>
          <w:rFonts w:asciiTheme="minorHAnsi" w:hAnsiTheme="minorHAnsi" w:cstheme="minorHAnsi"/>
          <w:lang w:val="en-US"/>
        </w:rPr>
        <w:t xml:space="preserve"> </w:t>
      </w:r>
      <w:r>
        <w:rPr>
          <w:rFonts w:asciiTheme="minorHAnsi" w:hAnsiTheme="minorHAnsi" w:cstheme="minorHAnsi"/>
          <w:lang w:val="en-US"/>
        </w:rPr>
        <w:t>Church</w:t>
      </w:r>
      <w:r w:rsidRPr="000E0403">
        <w:rPr>
          <w:rFonts w:asciiTheme="minorHAnsi" w:hAnsiTheme="minorHAnsi" w:cstheme="minorHAnsi"/>
          <w:lang w:val="en-US"/>
        </w:rPr>
        <w:t xml:space="preserve"> </w:t>
      </w:r>
      <w:r>
        <w:rPr>
          <w:rFonts w:asciiTheme="minorHAnsi" w:hAnsiTheme="minorHAnsi" w:cstheme="minorHAnsi"/>
          <w:lang w:val="en-US"/>
        </w:rPr>
        <w:t>has</w:t>
      </w:r>
      <w:r w:rsidRPr="000E0403">
        <w:rPr>
          <w:rFonts w:asciiTheme="minorHAnsi" w:hAnsiTheme="minorHAnsi" w:cstheme="minorHAnsi"/>
          <w:lang w:val="en-US"/>
        </w:rPr>
        <w:t xml:space="preserve"> </w:t>
      </w:r>
      <w:r>
        <w:rPr>
          <w:rFonts w:asciiTheme="minorHAnsi" w:hAnsiTheme="minorHAnsi" w:cstheme="minorHAnsi"/>
          <w:lang w:val="en-US"/>
        </w:rPr>
        <w:t>venerated</w:t>
      </w:r>
      <w:r w:rsidRPr="000E0403">
        <w:rPr>
          <w:rFonts w:asciiTheme="minorHAnsi" w:hAnsiTheme="minorHAnsi" w:cstheme="minorHAnsi"/>
          <w:lang w:val="en-US"/>
        </w:rPr>
        <w:t xml:space="preserve"> </w:t>
      </w:r>
      <w:r>
        <w:rPr>
          <w:rFonts w:asciiTheme="minorHAnsi" w:hAnsiTheme="minorHAnsi" w:cstheme="minorHAnsi"/>
          <w:lang w:val="en-US"/>
        </w:rPr>
        <w:t>or</w:t>
      </w:r>
      <w:r w:rsidRPr="000E0403">
        <w:rPr>
          <w:rFonts w:asciiTheme="minorHAnsi" w:hAnsiTheme="minorHAnsi" w:cstheme="minorHAnsi"/>
          <w:lang w:val="en-US"/>
        </w:rPr>
        <w:t xml:space="preserve"> </w:t>
      </w:r>
      <w:r>
        <w:rPr>
          <w:rFonts w:asciiTheme="minorHAnsi" w:hAnsiTheme="minorHAnsi" w:cstheme="minorHAnsi"/>
          <w:lang w:val="en-US"/>
        </w:rPr>
        <w:t>continues</w:t>
      </w:r>
      <w:r w:rsidRPr="000E0403">
        <w:rPr>
          <w:rFonts w:asciiTheme="minorHAnsi" w:hAnsiTheme="minorHAnsi" w:cstheme="minorHAnsi"/>
          <w:lang w:val="en-US"/>
        </w:rPr>
        <w:t xml:space="preserve"> </w:t>
      </w:r>
      <w:r>
        <w:rPr>
          <w:rFonts w:asciiTheme="minorHAnsi" w:hAnsiTheme="minorHAnsi" w:cstheme="minorHAnsi"/>
          <w:lang w:val="en-US"/>
        </w:rPr>
        <w:t>to</w:t>
      </w:r>
      <w:r w:rsidRPr="000E0403">
        <w:rPr>
          <w:rFonts w:asciiTheme="minorHAnsi" w:hAnsiTheme="minorHAnsi" w:cstheme="minorHAnsi"/>
          <w:lang w:val="en-US"/>
        </w:rPr>
        <w:t xml:space="preserve"> </w:t>
      </w:r>
      <w:r>
        <w:rPr>
          <w:rFonts w:asciiTheme="minorHAnsi" w:hAnsiTheme="minorHAnsi" w:cstheme="minorHAnsi"/>
          <w:lang w:val="en-US"/>
        </w:rPr>
        <w:t>venerate</w:t>
      </w:r>
      <w:r w:rsidRPr="000E0403">
        <w:rPr>
          <w:rFonts w:asciiTheme="minorHAnsi" w:hAnsiTheme="minorHAnsi" w:cstheme="minorHAnsi"/>
          <w:lang w:val="en-US"/>
        </w:rPr>
        <w:t xml:space="preserve">, </w:t>
      </w:r>
      <w:r>
        <w:rPr>
          <w:rFonts w:asciiTheme="minorHAnsi" w:hAnsiTheme="minorHAnsi" w:cstheme="minorHAnsi"/>
          <w:lang w:val="en-US"/>
        </w:rPr>
        <w:t>no</w:t>
      </w:r>
      <w:r w:rsidRPr="000E0403">
        <w:rPr>
          <w:rFonts w:asciiTheme="minorHAnsi" w:hAnsiTheme="minorHAnsi" w:cstheme="minorHAnsi"/>
          <w:lang w:val="en-US"/>
        </w:rPr>
        <w:t xml:space="preserve"> </w:t>
      </w:r>
      <w:r>
        <w:rPr>
          <w:rFonts w:asciiTheme="minorHAnsi" w:hAnsiTheme="minorHAnsi" w:cstheme="minorHAnsi"/>
          <w:lang w:val="en-US"/>
        </w:rPr>
        <w:t>other</w:t>
      </w:r>
      <w:r w:rsidRPr="000E0403">
        <w:rPr>
          <w:rFonts w:asciiTheme="minorHAnsi" w:hAnsiTheme="minorHAnsi" w:cstheme="minorHAnsi"/>
          <w:lang w:val="en-US"/>
        </w:rPr>
        <w:t xml:space="preserve"> </w:t>
      </w:r>
      <w:r>
        <w:rPr>
          <w:rFonts w:asciiTheme="minorHAnsi" w:hAnsiTheme="minorHAnsi" w:cstheme="minorHAnsi"/>
          <w:lang w:val="en-US"/>
        </w:rPr>
        <w:t>has</w:t>
      </w:r>
      <w:r w:rsidRPr="000E0403">
        <w:rPr>
          <w:rFonts w:asciiTheme="minorHAnsi" w:hAnsiTheme="minorHAnsi" w:cstheme="minorHAnsi"/>
          <w:lang w:val="en-US"/>
        </w:rPr>
        <w:t xml:space="preserve"> </w:t>
      </w:r>
      <w:r>
        <w:rPr>
          <w:rFonts w:asciiTheme="minorHAnsi" w:hAnsiTheme="minorHAnsi" w:cstheme="minorHAnsi"/>
          <w:lang w:val="en-US"/>
        </w:rPr>
        <w:t>held</w:t>
      </w:r>
      <w:r w:rsidRPr="000E0403">
        <w:rPr>
          <w:rFonts w:asciiTheme="minorHAnsi" w:hAnsiTheme="minorHAnsi" w:cstheme="minorHAnsi"/>
          <w:lang w:val="en-US"/>
        </w:rPr>
        <w:t xml:space="preserve"> </w:t>
      </w:r>
      <w:r>
        <w:rPr>
          <w:rFonts w:asciiTheme="minorHAnsi" w:hAnsiTheme="minorHAnsi" w:cstheme="minorHAnsi"/>
          <w:lang w:val="en-US"/>
        </w:rPr>
        <w:t>such</w:t>
      </w:r>
      <w:r w:rsidRPr="000E0403">
        <w:rPr>
          <w:rFonts w:asciiTheme="minorHAnsi" w:hAnsiTheme="minorHAnsi" w:cstheme="minorHAnsi"/>
          <w:lang w:val="en-US"/>
        </w:rPr>
        <w:t xml:space="preserve"> </w:t>
      </w:r>
      <w:r>
        <w:rPr>
          <w:rFonts w:asciiTheme="minorHAnsi" w:hAnsiTheme="minorHAnsi" w:cstheme="minorHAnsi"/>
          <w:lang w:val="en-US"/>
        </w:rPr>
        <w:t>a</w:t>
      </w:r>
      <w:r w:rsidRPr="000E0403">
        <w:rPr>
          <w:rFonts w:asciiTheme="minorHAnsi" w:hAnsiTheme="minorHAnsi" w:cstheme="minorHAnsi"/>
          <w:lang w:val="en-US"/>
        </w:rPr>
        <w:t xml:space="preserve"> </w:t>
      </w:r>
      <w:r>
        <w:rPr>
          <w:rFonts w:asciiTheme="minorHAnsi" w:hAnsiTheme="minorHAnsi" w:cstheme="minorHAnsi"/>
          <w:lang w:val="en-US"/>
        </w:rPr>
        <w:t>place</w:t>
      </w:r>
      <w:r w:rsidRPr="000E0403">
        <w:rPr>
          <w:rFonts w:asciiTheme="minorHAnsi" w:hAnsiTheme="minorHAnsi" w:cstheme="minorHAnsi"/>
          <w:lang w:val="en-US"/>
        </w:rPr>
        <w:t xml:space="preserve"> </w:t>
      </w:r>
      <w:r>
        <w:rPr>
          <w:rFonts w:asciiTheme="minorHAnsi" w:hAnsiTheme="minorHAnsi" w:cstheme="minorHAnsi"/>
          <w:lang w:val="en-US"/>
        </w:rPr>
        <w:t>of</w:t>
      </w:r>
      <w:r w:rsidRPr="000E0403">
        <w:rPr>
          <w:rFonts w:asciiTheme="minorHAnsi" w:hAnsiTheme="minorHAnsi" w:cstheme="minorHAnsi"/>
          <w:lang w:val="en-US"/>
        </w:rPr>
        <w:t xml:space="preserve"> </w:t>
      </w:r>
      <w:r>
        <w:rPr>
          <w:rFonts w:asciiTheme="minorHAnsi" w:hAnsiTheme="minorHAnsi" w:cstheme="minorHAnsi"/>
          <w:lang w:val="en-US"/>
        </w:rPr>
        <w:t>honor</w:t>
      </w:r>
      <w:r w:rsidRPr="000E0403">
        <w:rPr>
          <w:rFonts w:asciiTheme="minorHAnsi" w:hAnsiTheme="minorHAnsi" w:cstheme="minorHAnsi"/>
          <w:lang w:val="en-US"/>
        </w:rPr>
        <w:t xml:space="preserve"> </w:t>
      </w:r>
      <w:r>
        <w:rPr>
          <w:rFonts w:asciiTheme="minorHAnsi" w:hAnsiTheme="minorHAnsi" w:cstheme="minorHAnsi"/>
          <w:lang w:val="en-US"/>
        </w:rPr>
        <w:t>as</w:t>
      </w:r>
      <w:r w:rsidRPr="000E0403">
        <w:rPr>
          <w:rFonts w:asciiTheme="minorHAnsi" w:hAnsiTheme="minorHAnsi" w:cstheme="minorHAnsi"/>
          <w:lang w:val="en-US"/>
        </w:rPr>
        <w:t xml:space="preserve"> </w:t>
      </w:r>
      <w:r>
        <w:rPr>
          <w:rFonts w:asciiTheme="minorHAnsi" w:hAnsiTheme="minorHAnsi" w:cstheme="minorHAnsi"/>
          <w:lang w:val="en-US"/>
        </w:rPr>
        <w:t>the</w:t>
      </w:r>
      <w:r w:rsidRPr="000E0403">
        <w:rPr>
          <w:rFonts w:asciiTheme="minorHAnsi" w:hAnsiTheme="minorHAnsi" w:cstheme="minorHAnsi"/>
          <w:lang w:val="en-US"/>
        </w:rPr>
        <w:t xml:space="preserve"> </w:t>
      </w:r>
      <w:r>
        <w:rPr>
          <w:rFonts w:asciiTheme="minorHAnsi" w:hAnsiTheme="minorHAnsi" w:cstheme="minorHAnsi"/>
          <w:lang w:val="en-US"/>
        </w:rPr>
        <w:t>mother</w:t>
      </w:r>
      <w:r w:rsidRPr="000E0403">
        <w:rPr>
          <w:rFonts w:asciiTheme="minorHAnsi" w:hAnsiTheme="minorHAnsi" w:cstheme="minorHAnsi"/>
          <w:lang w:val="en-US"/>
        </w:rPr>
        <w:t xml:space="preserve"> </w:t>
      </w:r>
      <w:r>
        <w:rPr>
          <w:rFonts w:asciiTheme="minorHAnsi" w:hAnsiTheme="minorHAnsi" w:cstheme="minorHAnsi"/>
          <w:lang w:val="en-US"/>
        </w:rPr>
        <w:t>of</w:t>
      </w:r>
      <w:r w:rsidRPr="000E0403">
        <w:rPr>
          <w:rFonts w:asciiTheme="minorHAnsi" w:hAnsiTheme="minorHAnsi" w:cstheme="minorHAnsi"/>
          <w:lang w:val="en-US"/>
        </w:rPr>
        <w:t xml:space="preserve"> </w:t>
      </w:r>
      <w:r>
        <w:rPr>
          <w:rFonts w:asciiTheme="minorHAnsi" w:hAnsiTheme="minorHAnsi" w:cstheme="minorHAnsi"/>
          <w:lang w:val="en-US"/>
        </w:rPr>
        <w:t>our</w:t>
      </w:r>
      <w:r w:rsidRPr="000E0403">
        <w:rPr>
          <w:rFonts w:asciiTheme="minorHAnsi" w:hAnsiTheme="minorHAnsi" w:cstheme="minorHAnsi"/>
          <w:lang w:val="en-US"/>
        </w:rPr>
        <w:t xml:space="preserve"> </w:t>
      </w:r>
      <w:r>
        <w:rPr>
          <w:rFonts w:asciiTheme="minorHAnsi" w:hAnsiTheme="minorHAnsi" w:cstheme="minorHAnsi"/>
          <w:lang w:val="en-US"/>
        </w:rPr>
        <w:t>Lord, Mary. She</w:t>
      </w:r>
      <w:r w:rsidRPr="000E0403">
        <w:rPr>
          <w:rFonts w:asciiTheme="minorHAnsi" w:hAnsiTheme="minorHAnsi" w:cstheme="minorHAnsi"/>
          <w:lang w:val="en-US"/>
        </w:rPr>
        <w:t xml:space="preserve"> </w:t>
      </w:r>
      <w:proofErr w:type="gramStart"/>
      <w:r>
        <w:rPr>
          <w:rFonts w:asciiTheme="minorHAnsi" w:hAnsiTheme="minorHAnsi" w:cstheme="minorHAnsi"/>
          <w:lang w:val="en-US"/>
        </w:rPr>
        <w:t>is</w:t>
      </w:r>
      <w:r w:rsidRPr="000E0403">
        <w:rPr>
          <w:rFonts w:asciiTheme="minorHAnsi" w:hAnsiTheme="minorHAnsi" w:cstheme="minorHAnsi"/>
          <w:lang w:val="en-US"/>
        </w:rPr>
        <w:t xml:space="preserve"> </w:t>
      </w:r>
      <w:r>
        <w:rPr>
          <w:rFonts w:asciiTheme="minorHAnsi" w:hAnsiTheme="minorHAnsi" w:cstheme="minorHAnsi"/>
          <w:lang w:val="en-US"/>
        </w:rPr>
        <w:t>given</w:t>
      </w:r>
      <w:proofErr w:type="gramEnd"/>
      <w:r>
        <w:rPr>
          <w:rFonts w:asciiTheme="minorHAnsi" w:hAnsiTheme="minorHAnsi" w:cstheme="minorHAnsi"/>
          <w:lang w:val="en-US"/>
        </w:rPr>
        <w:t xml:space="preserve"> such exalted titles as </w:t>
      </w:r>
      <w:r w:rsidRPr="00470B57">
        <w:rPr>
          <w:rFonts w:asciiTheme="minorHAnsi" w:hAnsiTheme="minorHAnsi" w:cstheme="minorHAnsi"/>
          <w:lang w:val="el-GR"/>
        </w:rPr>
        <w:t>Θεότοκος</w:t>
      </w:r>
      <w:r w:rsidRPr="000E0403">
        <w:rPr>
          <w:rFonts w:asciiTheme="minorHAnsi" w:hAnsiTheme="minorHAnsi" w:cstheme="minorHAnsi"/>
          <w:lang w:val="en-US"/>
        </w:rPr>
        <w:t xml:space="preserve"> (</w:t>
      </w:r>
      <w:proofErr w:type="spellStart"/>
      <w:r>
        <w:rPr>
          <w:rFonts w:asciiTheme="minorHAnsi" w:hAnsiTheme="minorHAnsi" w:cstheme="minorHAnsi"/>
          <w:i/>
          <w:iCs/>
          <w:lang w:val="en-US"/>
        </w:rPr>
        <w:t>theotokos</w:t>
      </w:r>
      <w:proofErr w:type="spellEnd"/>
      <w:r w:rsidRPr="000E0403">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0E0403">
        <w:rPr>
          <w:rFonts w:asciiTheme="minorHAnsi" w:hAnsiTheme="minorHAnsi" w:cstheme="minorHAnsi"/>
          <w:lang w:val="en-US"/>
        </w:rPr>
        <w:t>.</w:t>
      </w:r>
      <w:r w:rsidRPr="00470B57">
        <w:rPr>
          <w:rFonts w:asciiTheme="minorHAnsi" w:hAnsiTheme="minorHAnsi" w:cstheme="minorHAnsi"/>
        </w:rPr>
        <w:t>е</w:t>
      </w:r>
      <w:r w:rsidRPr="000E0403">
        <w:rPr>
          <w:rFonts w:asciiTheme="minorHAnsi" w:hAnsiTheme="minorHAnsi" w:cstheme="minorHAnsi"/>
          <w:lang w:val="en-US"/>
        </w:rPr>
        <w:t>.</w:t>
      </w:r>
      <w:r>
        <w:rPr>
          <w:rFonts w:asciiTheme="minorHAnsi" w:hAnsiTheme="minorHAnsi" w:cstheme="minorHAnsi"/>
          <w:lang w:val="en-US"/>
        </w:rPr>
        <w:t xml:space="preserve">, the Mother of God, </w:t>
      </w:r>
      <w:r w:rsidRPr="00470B57">
        <w:rPr>
          <w:rFonts w:asciiTheme="minorHAnsi" w:hAnsiTheme="minorHAnsi" w:cstheme="minorHAnsi"/>
          <w:lang w:val="el-GR"/>
        </w:rPr>
        <w:t>Παναγία</w:t>
      </w:r>
      <w:r w:rsidRPr="000E0403">
        <w:rPr>
          <w:rFonts w:asciiTheme="minorHAnsi" w:hAnsiTheme="minorHAnsi" w:cstheme="minorHAnsi"/>
          <w:lang w:val="en-US"/>
        </w:rPr>
        <w:t xml:space="preserve"> (</w:t>
      </w:r>
      <w:proofErr w:type="spellStart"/>
      <w:r>
        <w:rPr>
          <w:rFonts w:asciiTheme="minorHAnsi" w:hAnsiTheme="minorHAnsi" w:cstheme="minorHAnsi"/>
          <w:i/>
          <w:iCs/>
          <w:lang w:val="en-US"/>
        </w:rPr>
        <w:t>panagia</w:t>
      </w:r>
      <w:proofErr w:type="spellEnd"/>
      <w:r w:rsidRPr="000E0403">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0E0403">
        <w:rPr>
          <w:rFonts w:asciiTheme="minorHAnsi" w:hAnsiTheme="minorHAnsi" w:cstheme="minorHAnsi"/>
          <w:lang w:val="en-US"/>
        </w:rPr>
        <w:t>.</w:t>
      </w:r>
      <w:r w:rsidRPr="00470B57">
        <w:rPr>
          <w:rFonts w:asciiTheme="minorHAnsi" w:hAnsiTheme="minorHAnsi" w:cstheme="minorHAnsi"/>
        </w:rPr>
        <w:t>е</w:t>
      </w:r>
      <w:r w:rsidRPr="000E0403">
        <w:rPr>
          <w:rFonts w:asciiTheme="minorHAnsi" w:hAnsiTheme="minorHAnsi" w:cstheme="minorHAnsi"/>
          <w:lang w:val="en-US"/>
        </w:rPr>
        <w:t>.</w:t>
      </w:r>
      <w:r>
        <w:rPr>
          <w:rFonts w:asciiTheme="minorHAnsi" w:hAnsiTheme="minorHAnsi" w:cstheme="minorHAnsi"/>
          <w:lang w:val="en-US"/>
        </w:rPr>
        <w:t xml:space="preserve">, Most Holy, </w:t>
      </w:r>
      <w:r w:rsidRPr="00470B57">
        <w:rPr>
          <w:rFonts w:asciiTheme="minorHAnsi" w:hAnsiTheme="minorHAnsi" w:cstheme="minorHAnsi"/>
          <w:lang w:val="el-GR"/>
        </w:rPr>
        <w:t>Ἀειπαρθένος</w:t>
      </w:r>
      <w:r w:rsidRPr="000E0403">
        <w:rPr>
          <w:rFonts w:asciiTheme="minorHAnsi" w:hAnsiTheme="minorHAnsi" w:cstheme="minorHAnsi"/>
          <w:lang w:val="en-US"/>
        </w:rPr>
        <w:t xml:space="preserve"> (</w:t>
      </w:r>
      <w:proofErr w:type="spellStart"/>
      <w:r>
        <w:rPr>
          <w:rFonts w:asciiTheme="minorHAnsi" w:hAnsiTheme="minorHAnsi" w:cstheme="minorHAnsi"/>
          <w:i/>
          <w:iCs/>
          <w:lang w:val="en-US"/>
        </w:rPr>
        <w:t>aeiparthenos</w:t>
      </w:r>
      <w:proofErr w:type="spellEnd"/>
      <w:r w:rsidRPr="000E0403">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0E0403">
        <w:rPr>
          <w:rFonts w:asciiTheme="minorHAnsi" w:hAnsiTheme="minorHAnsi" w:cstheme="minorHAnsi"/>
          <w:lang w:val="en-US"/>
        </w:rPr>
        <w:t>.</w:t>
      </w:r>
      <w:r w:rsidRPr="00470B57">
        <w:rPr>
          <w:rFonts w:asciiTheme="minorHAnsi" w:hAnsiTheme="minorHAnsi" w:cstheme="minorHAnsi"/>
        </w:rPr>
        <w:t>е</w:t>
      </w:r>
      <w:r w:rsidRPr="000E0403">
        <w:rPr>
          <w:rFonts w:asciiTheme="minorHAnsi" w:hAnsiTheme="minorHAnsi" w:cstheme="minorHAnsi"/>
          <w:lang w:val="en-US"/>
        </w:rPr>
        <w:t>.</w:t>
      </w:r>
      <w:r>
        <w:rPr>
          <w:rFonts w:asciiTheme="minorHAnsi" w:hAnsiTheme="minorHAnsi" w:cstheme="minorHAnsi"/>
          <w:lang w:val="en-US"/>
        </w:rPr>
        <w:t>,</w:t>
      </w:r>
      <w:r w:rsidRPr="000E0403">
        <w:rPr>
          <w:rFonts w:asciiTheme="minorHAnsi" w:hAnsiTheme="minorHAnsi" w:cstheme="minorHAnsi"/>
          <w:lang w:val="en-US"/>
        </w:rPr>
        <w:t xml:space="preserve"> </w:t>
      </w:r>
      <w:r>
        <w:rPr>
          <w:rFonts w:asciiTheme="minorHAnsi" w:hAnsiTheme="minorHAnsi" w:cstheme="minorHAnsi"/>
          <w:lang w:val="en-US"/>
        </w:rPr>
        <w:t>Ever-Virgin, and sometimes “</w:t>
      </w:r>
      <w:proofErr w:type="spellStart"/>
      <w:r>
        <w:rPr>
          <w:rFonts w:asciiTheme="minorHAnsi" w:hAnsiTheme="minorHAnsi" w:cstheme="minorHAnsi"/>
          <w:lang w:val="en-US"/>
        </w:rPr>
        <w:t>C</w:t>
      </w:r>
      <w:r w:rsidRPr="000E0403">
        <w:rPr>
          <w:rFonts w:asciiTheme="minorHAnsi" w:hAnsiTheme="minorHAnsi" w:cstheme="minorHAnsi"/>
          <w:lang w:val="en-US"/>
        </w:rPr>
        <w:t>oredemptrix</w:t>
      </w:r>
      <w:proofErr w:type="spellEnd"/>
      <w:r>
        <w:rPr>
          <w:rFonts w:asciiTheme="minorHAnsi" w:hAnsiTheme="minorHAnsi" w:cstheme="minorHAnsi"/>
          <w:lang w:val="en-US"/>
        </w:rPr>
        <w:t>.” We</w:t>
      </w:r>
      <w:r w:rsidRPr="000E0403">
        <w:rPr>
          <w:rFonts w:asciiTheme="minorHAnsi" w:hAnsiTheme="minorHAnsi" w:cstheme="minorHAnsi"/>
          <w:lang w:val="en-US"/>
        </w:rPr>
        <w:t xml:space="preserve"> </w:t>
      </w:r>
      <w:r>
        <w:rPr>
          <w:rFonts w:asciiTheme="minorHAnsi" w:hAnsiTheme="minorHAnsi" w:cstheme="minorHAnsi"/>
          <w:lang w:val="en-US"/>
        </w:rPr>
        <w:t>will</w:t>
      </w:r>
      <w:r w:rsidRPr="000E0403">
        <w:rPr>
          <w:rFonts w:asciiTheme="minorHAnsi" w:hAnsiTheme="minorHAnsi" w:cstheme="minorHAnsi"/>
          <w:lang w:val="en-US"/>
        </w:rPr>
        <w:t xml:space="preserve"> </w:t>
      </w:r>
      <w:r>
        <w:rPr>
          <w:rFonts w:asciiTheme="minorHAnsi" w:hAnsiTheme="minorHAnsi" w:cstheme="minorHAnsi"/>
          <w:lang w:val="en-US"/>
        </w:rPr>
        <w:t>study</w:t>
      </w:r>
      <w:r w:rsidRPr="000E0403">
        <w:rPr>
          <w:rFonts w:asciiTheme="minorHAnsi" w:hAnsiTheme="minorHAnsi" w:cstheme="minorHAnsi"/>
          <w:lang w:val="en-US"/>
        </w:rPr>
        <w:t xml:space="preserve"> </w:t>
      </w:r>
      <w:r>
        <w:rPr>
          <w:rFonts w:asciiTheme="minorHAnsi" w:hAnsiTheme="minorHAnsi" w:cstheme="minorHAnsi"/>
          <w:lang w:val="en-US"/>
        </w:rPr>
        <w:t>the</w:t>
      </w:r>
      <w:r w:rsidRPr="000E0403">
        <w:rPr>
          <w:rFonts w:asciiTheme="minorHAnsi" w:hAnsiTheme="minorHAnsi" w:cstheme="minorHAnsi"/>
          <w:lang w:val="en-US"/>
        </w:rPr>
        <w:t xml:space="preserve"> </w:t>
      </w:r>
      <w:r>
        <w:rPr>
          <w:rFonts w:asciiTheme="minorHAnsi" w:hAnsiTheme="minorHAnsi" w:cstheme="minorHAnsi"/>
          <w:lang w:val="en-US"/>
        </w:rPr>
        <w:t>veneration</w:t>
      </w:r>
      <w:r w:rsidRPr="000E0403">
        <w:rPr>
          <w:rFonts w:asciiTheme="minorHAnsi" w:hAnsiTheme="minorHAnsi" w:cstheme="minorHAnsi"/>
          <w:lang w:val="en-US"/>
        </w:rPr>
        <w:t xml:space="preserve"> </w:t>
      </w:r>
      <w:r>
        <w:rPr>
          <w:rFonts w:asciiTheme="minorHAnsi" w:hAnsiTheme="minorHAnsi" w:cstheme="minorHAnsi"/>
          <w:lang w:val="en-US"/>
        </w:rPr>
        <w:t>of</w:t>
      </w:r>
      <w:r w:rsidRPr="000E0403">
        <w:rPr>
          <w:rFonts w:asciiTheme="minorHAnsi" w:hAnsiTheme="minorHAnsi" w:cstheme="minorHAnsi"/>
          <w:lang w:val="en-US"/>
        </w:rPr>
        <w:t xml:space="preserve"> </w:t>
      </w:r>
      <w:r>
        <w:rPr>
          <w:rFonts w:asciiTheme="minorHAnsi" w:hAnsiTheme="minorHAnsi" w:cstheme="minorHAnsi"/>
          <w:lang w:val="en-US"/>
        </w:rPr>
        <w:t>Mary</w:t>
      </w:r>
      <w:r w:rsidRPr="000E0403">
        <w:rPr>
          <w:rFonts w:asciiTheme="minorHAnsi" w:hAnsiTheme="minorHAnsi" w:cstheme="minorHAnsi"/>
          <w:lang w:val="en-US"/>
        </w:rPr>
        <w:t xml:space="preserve"> </w:t>
      </w:r>
      <w:r>
        <w:rPr>
          <w:rFonts w:asciiTheme="minorHAnsi" w:hAnsiTheme="minorHAnsi" w:cstheme="minorHAnsi"/>
          <w:lang w:val="en-US"/>
        </w:rPr>
        <w:t>and its development</w:t>
      </w:r>
      <w:r w:rsidRPr="000E0403">
        <w:rPr>
          <w:rFonts w:asciiTheme="minorHAnsi" w:hAnsiTheme="minorHAnsi" w:cstheme="minorHAnsi"/>
          <w:lang w:val="en-US"/>
        </w:rPr>
        <w:t xml:space="preserve"> </w:t>
      </w:r>
      <w:r>
        <w:rPr>
          <w:rFonts w:asciiTheme="minorHAnsi" w:hAnsiTheme="minorHAnsi" w:cstheme="minorHAnsi"/>
          <w:lang w:val="en-US"/>
        </w:rPr>
        <w:t>in</w:t>
      </w:r>
      <w:r w:rsidRPr="000E0403">
        <w:rPr>
          <w:rFonts w:asciiTheme="minorHAnsi" w:hAnsiTheme="minorHAnsi" w:cstheme="minorHAnsi"/>
          <w:lang w:val="en-US"/>
        </w:rPr>
        <w:t xml:space="preserve"> </w:t>
      </w:r>
      <w:r>
        <w:rPr>
          <w:rFonts w:asciiTheme="minorHAnsi" w:hAnsiTheme="minorHAnsi" w:cstheme="minorHAnsi"/>
          <w:lang w:val="en-US"/>
        </w:rPr>
        <w:t>the light</w:t>
      </w:r>
      <w:r w:rsidRPr="000E0403">
        <w:rPr>
          <w:rFonts w:asciiTheme="minorHAnsi" w:hAnsiTheme="minorHAnsi" w:cstheme="minorHAnsi"/>
          <w:lang w:val="en-US"/>
        </w:rPr>
        <w:t xml:space="preserve"> </w:t>
      </w:r>
      <w:r>
        <w:rPr>
          <w:rFonts w:asciiTheme="minorHAnsi" w:hAnsiTheme="minorHAnsi" w:cstheme="minorHAnsi"/>
          <w:lang w:val="en-US"/>
        </w:rPr>
        <w:t>of</w:t>
      </w:r>
      <w:r w:rsidRPr="000E0403">
        <w:rPr>
          <w:rFonts w:asciiTheme="minorHAnsi" w:hAnsiTheme="minorHAnsi" w:cstheme="minorHAnsi"/>
          <w:lang w:val="en-US"/>
        </w:rPr>
        <w:t xml:space="preserve"> </w:t>
      </w:r>
      <w:r>
        <w:rPr>
          <w:rFonts w:asciiTheme="minorHAnsi" w:hAnsiTheme="minorHAnsi" w:cstheme="minorHAnsi"/>
          <w:lang w:val="en-US"/>
        </w:rPr>
        <w:t>Holy Scripture</w:t>
      </w:r>
      <w:r w:rsidRPr="000E0403">
        <w:rPr>
          <w:rFonts w:asciiTheme="minorHAnsi" w:hAnsiTheme="minorHAnsi" w:cstheme="minorHAnsi"/>
          <w:lang w:val="en-US"/>
        </w:rPr>
        <w:t xml:space="preserve">. </w:t>
      </w:r>
    </w:p>
    <w:p w:rsidR="00284CE2" w:rsidRPr="000E0403" w:rsidRDefault="00284CE2" w:rsidP="00284CE2">
      <w:pPr>
        <w:rPr>
          <w:rFonts w:asciiTheme="minorHAnsi" w:hAnsiTheme="minorHAnsi" w:cstheme="minorHAnsi"/>
          <w:b/>
          <w:bCs/>
          <w:lang w:val="en-US"/>
        </w:rPr>
      </w:pPr>
    </w:p>
    <w:p w:rsidR="00284CE2" w:rsidRPr="00D36CB3" w:rsidRDefault="00284CE2" w:rsidP="00284CE2">
      <w:pPr>
        <w:pStyle w:val="Heading3"/>
        <w:rPr>
          <w:rFonts w:cstheme="minorHAnsi"/>
          <w:lang w:val="en-US"/>
        </w:rPr>
      </w:pPr>
      <w:r w:rsidRPr="00470B57">
        <w:rPr>
          <w:rFonts w:cstheme="minorHAnsi"/>
        </w:rPr>
        <w:t>А</w:t>
      </w:r>
      <w:r w:rsidRPr="00D36CB3">
        <w:rPr>
          <w:rFonts w:cstheme="minorHAnsi"/>
          <w:lang w:val="en-US"/>
        </w:rPr>
        <w:t xml:space="preserve">. </w:t>
      </w:r>
      <w:r>
        <w:rPr>
          <w:rFonts w:cstheme="minorHAnsi"/>
          <w:lang w:val="en-US"/>
        </w:rPr>
        <w:t>Mary as the “Mother of God”</w:t>
      </w:r>
    </w:p>
    <w:p w:rsidR="00284CE2" w:rsidRPr="00D36CB3" w:rsidRDefault="00284CE2" w:rsidP="00284CE2">
      <w:pPr>
        <w:rPr>
          <w:rFonts w:asciiTheme="minorHAnsi" w:hAnsiTheme="minorHAnsi" w:cstheme="minorHAnsi"/>
          <w:lang w:val="en-US"/>
        </w:rPr>
      </w:pPr>
    </w:p>
    <w:p w:rsidR="00284CE2" w:rsidRPr="000E0403"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0E0403">
        <w:rPr>
          <w:rFonts w:asciiTheme="minorHAnsi" w:hAnsiTheme="minorHAnsi" w:cstheme="minorHAnsi"/>
          <w:lang w:val="en-US"/>
        </w:rPr>
        <w:t xml:space="preserve"> </w:t>
      </w:r>
      <w:r>
        <w:rPr>
          <w:rFonts w:asciiTheme="minorHAnsi" w:hAnsiTheme="minorHAnsi" w:cstheme="minorHAnsi"/>
          <w:lang w:val="en-US"/>
        </w:rPr>
        <w:t>only</w:t>
      </w:r>
      <w:r w:rsidRPr="000E0403">
        <w:rPr>
          <w:rFonts w:asciiTheme="minorHAnsi" w:hAnsiTheme="minorHAnsi" w:cstheme="minorHAnsi"/>
          <w:lang w:val="en-US"/>
        </w:rPr>
        <w:t xml:space="preserve"> </w:t>
      </w:r>
      <w:r>
        <w:rPr>
          <w:rFonts w:asciiTheme="minorHAnsi" w:hAnsiTheme="minorHAnsi" w:cstheme="minorHAnsi"/>
          <w:lang w:val="en-US"/>
        </w:rPr>
        <w:t>title</w:t>
      </w:r>
      <w:r w:rsidRPr="000E0403">
        <w:rPr>
          <w:rFonts w:asciiTheme="minorHAnsi" w:hAnsiTheme="minorHAnsi" w:cstheme="minorHAnsi"/>
          <w:lang w:val="en-US"/>
        </w:rPr>
        <w:t xml:space="preserve"> </w:t>
      </w:r>
      <w:r>
        <w:rPr>
          <w:rFonts w:asciiTheme="minorHAnsi" w:hAnsiTheme="minorHAnsi" w:cstheme="minorHAnsi"/>
          <w:lang w:val="en-US"/>
        </w:rPr>
        <w:t>of</w:t>
      </w:r>
      <w:r w:rsidRPr="000E0403">
        <w:rPr>
          <w:rFonts w:asciiTheme="minorHAnsi" w:hAnsiTheme="minorHAnsi" w:cstheme="minorHAnsi"/>
          <w:lang w:val="en-US"/>
        </w:rPr>
        <w:t xml:space="preserve"> </w:t>
      </w:r>
      <w:r>
        <w:rPr>
          <w:rFonts w:asciiTheme="minorHAnsi" w:hAnsiTheme="minorHAnsi" w:cstheme="minorHAnsi"/>
          <w:lang w:val="en-US"/>
        </w:rPr>
        <w:t>those</w:t>
      </w:r>
      <w:r w:rsidRPr="000E0403">
        <w:rPr>
          <w:rFonts w:asciiTheme="minorHAnsi" w:hAnsiTheme="minorHAnsi" w:cstheme="minorHAnsi"/>
          <w:lang w:val="en-US"/>
        </w:rPr>
        <w:t xml:space="preserve"> </w:t>
      </w:r>
      <w:r>
        <w:rPr>
          <w:rFonts w:asciiTheme="minorHAnsi" w:hAnsiTheme="minorHAnsi" w:cstheme="minorHAnsi"/>
          <w:lang w:val="en-US"/>
        </w:rPr>
        <w:t>listed</w:t>
      </w:r>
      <w:r w:rsidRPr="000E0403">
        <w:rPr>
          <w:rFonts w:asciiTheme="minorHAnsi" w:hAnsiTheme="minorHAnsi" w:cstheme="minorHAnsi"/>
          <w:lang w:val="en-US"/>
        </w:rPr>
        <w:t xml:space="preserve"> </w:t>
      </w:r>
      <w:r>
        <w:rPr>
          <w:rFonts w:asciiTheme="minorHAnsi" w:hAnsiTheme="minorHAnsi" w:cstheme="minorHAnsi"/>
          <w:lang w:val="en-US"/>
        </w:rPr>
        <w:t>above</w:t>
      </w:r>
      <w:r w:rsidRPr="000E0403">
        <w:rPr>
          <w:rFonts w:asciiTheme="minorHAnsi" w:hAnsiTheme="minorHAnsi" w:cstheme="minorHAnsi"/>
          <w:lang w:val="en-US"/>
        </w:rPr>
        <w:t xml:space="preserve"> </w:t>
      </w:r>
      <w:r>
        <w:rPr>
          <w:rFonts w:asciiTheme="minorHAnsi" w:hAnsiTheme="minorHAnsi" w:cstheme="minorHAnsi"/>
          <w:lang w:val="en-US"/>
        </w:rPr>
        <w:t>that</w:t>
      </w:r>
      <w:r w:rsidRPr="000E0403">
        <w:rPr>
          <w:rFonts w:asciiTheme="minorHAnsi" w:hAnsiTheme="minorHAnsi" w:cstheme="minorHAnsi"/>
          <w:lang w:val="en-US"/>
        </w:rPr>
        <w:t xml:space="preserve"> </w:t>
      </w:r>
      <w:r>
        <w:rPr>
          <w:rFonts w:asciiTheme="minorHAnsi" w:hAnsiTheme="minorHAnsi" w:cstheme="minorHAnsi"/>
          <w:lang w:val="en-US"/>
        </w:rPr>
        <w:t>all</w:t>
      </w:r>
      <w:r w:rsidRPr="000E0403">
        <w:rPr>
          <w:rFonts w:asciiTheme="minorHAnsi" w:hAnsiTheme="minorHAnsi" w:cstheme="minorHAnsi"/>
          <w:lang w:val="en-US"/>
        </w:rPr>
        <w:t xml:space="preserve"> </w:t>
      </w:r>
      <w:r>
        <w:rPr>
          <w:rFonts w:asciiTheme="minorHAnsi" w:hAnsiTheme="minorHAnsi" w:cstheme="minorHAnsi"/>
          <w:lang w:val="en-US"/>
        </w:rPr>
        <w:t>Christian</w:t>
      </w:r>
      <w:r w:rsidRPr="000E0403">
        <w:rPr>
          <w:rFonts w:asciiTheme="minorHAnsi" w:hAnsiTheme="minorHAnsi" w:cstheme="minorHAnsi"/>
          <w:lang w:val="en-US"/>
        </w:rPr>
        <w:t xml:space="preserve"> </w:t>
      </w:r>
      <w:r>
        <w:rPr>
          <w:rFonts w:asciiTheme="minorHAnsi" w:hAnsiTheme="minorHAnsi" w:cstheme="minorHAnsi"/>
          <w:lang w:val="en-US"/>
        </w:rPr>
        <w:t>confessions</w:t>
      </w:r>
      <w:r w:rsidRPr="000E0403">
        <w:rPr>
          <w:rFonts w:asciiTheme="minorHAnsi" w:hAnsiTheme="minorHAnsi" w:cstheme="minorHAnsi"/>
          <w:lang w:val="en-US"/>
        </w:rPr>
        <w:t xml:space="preserve"> </w:t>
      </w:r>
      <w:r>
        <w:rPr>
          <w:rFonts w:asciiTheme="minorHAnsi" w:hAnsiTheme="minorHAnsi" w:cstheme="minorHAnsi"/>
          <w:lang w:val="en-US"/>
        </w:rPr>
        <w:t>accept</w:t>
      </w:r>
      <w:r w:rsidRPr="000E0403">
        <w:rPr>
          <w:rFonts w:asciiTheme="minorHAnsi" w:hAnsiTheme="minorHAnsi" w:cstheme="minorHAnsi"/>
          <w:lang w:val="en-US"/>
        </w:rPr>
        <w:t xml:space="preserve"> </w:t>
      </w:r>
      <w:r>
        <w:rPr>
          <w:rFonts w:asciiTheme="minorHAnsi" w:hAnsiTheme="minorHAnsi" w:cstheme="minorHAnsi"/>
          <w:lang w:val="en-US"/>
        </w:rPr>
        <w:t>is Mary as the mother of God</w:t>
      </w:r>
      <w:r w:rsidRPr="000E0403">
        <w:rPr>
          <w:rFonts w:asciiTheme="minorHAnsi" w:hAnsiTheme="minorHAnsi" w:cstheme="minorHAnsi"/>
          <w:lang w:val="en-US"/>
        </w:rPr>
        <w:t>.</w:t>
      </w:r>
      <w:r>
        <w:rPr>
          <w:rFonts w:asciiTheme="minorHAnsi" w:hAnsiTheme="minorHAnsi" w:cstheme="minorHAnsi"/>
          <w:lang w:val="en-US"/>
        </w:rPr>
        <w:t xml:space="preserve"> At</w:t>
      </w:r>
      <w:r w:rsidRPr="000E0403">
        <w:rPr>
          <w:rFonts w:asciiTheme="minorHAnsi" w:hAnsiTheme="minorHAnsi" w:cstheme="minorHAnsi"/>
          <w:lang w:val="en-US"/>
        </w:rPr>
        <w:t xml:space="preserve"> </w:t>
      </w:r>
      <w:r>
        <w:rPr>
          <w:rFonts w:asciiTheme="minorHAnsi" w:hAnsiTheme="minorHAnsi" w:cstheme="minorHAnsi"/>
          <w:lang w:val="en-US"/>
        </w:rPr>
        <w:t>first</w:t>
      </w:r>
      <w:r w:rsidRPr="000E0403">
        <w:rPr>
          <w:rFonts w:asciiTheme="minorHAnsi" w:hAnsiTheme="minorHAnsi" w:cstheme="minorHAnsi"/>
          <w:lang w:val="en-US"/>
        </w:rPr>
        <w:t xml:space="preserve"> </w:t>
      </w:r>
      <w:r>
        <w:rPr>
          <w:rFonts w:asciiTheme="minorHAnsi" w:hAnsiTheme="minorHAnsi" w:cstheme="minorHAnsi"/>
          <w:lang w:val="en-US"/>
        </w:rPr>
        <w:t>glance</w:t>
      </w:r>
      <w:r w:rsidRPr="000E0403">
        <w:rPr>
          <w:rFonts w:asciiTheme="minorHAnsi" w:hAnsiTheme="minorHAnsi" w:cstheme="minorHAnsi"/>
          <w:lang w:val="en-US"/>
        </w:rPr>
        <w:t xml:space="preserve">, </w:t>
      </w:r>
      <w:r>
        <w:rPr>
          <w:rFonts w:asciiTheme="minorHAnsi" w:hAnsiTheme="minorHAnsi" w:cstheme="minorHAnsi"/>
          <w:lang w:val="en-US"/>
        </w:rPr>
        <w:t>such</w:t>
      </w:r>
      <w:r w:rsidRPr="000E0403">
        <w:rPr>
          <w:rFonts w:asciiTheme="minorHAnsi" w:hAnsiTheme="minorHAnsi" w:cstheme="minorHAnsi"/>
          <w:lang w:val="en-US"/>
        </w:rPr>
        <w:t xml:space="preserve"> </w:t>
      </w:r>
      <w:r>
        <w:rPr>
          <w:rFonts w:asciiTheme="minorHAnsi" w:hAnsiTheme="minorHAnsi" w:cstheme="minorHAnsi"/>
          <w:lang w:val="en-US"/>
        </w:rPr>
        <w:t>an appellation appears strange and inappropriate. Who can give birth to God? Yet, this question touches on a critical Christological point – the unified Person of the Lord Jesus Christ. If</w:t>
      </w:r>
      <w:r w:rsidRPr="000E0403">
        <w:rPr>
          <w:rFonts w:asciiTheme="minorHAnsi" w:hAnsiTheme="minorHAnsi" w:cstheme="minorHAnsi"/>
          <w:lang w:val="en-US"/>
        </w:rPr>
        <w:t xml:space="preserve"> </w:t>
      </w:r>
      <w:r>
        <w:rPr>
          <w:rFonts w:asciiTheme="minorHAnsi" w:hAnsiTheme="minorHAnsi" w:cstheme="minorHAnsi"/>
          <w:lang w:val="en-US"/>
        </w:rPr>
        <w:t>Jesus</w:t>
      </w:r>
      <w:r w:rsidRPr="000E0403">
        <w:rPr>
          <w:rFonts w:asciiTheme="minorHAnsi" w:hAnsiTheme="minorHAnsi" w:cstheme="minorHAnsi"/>
          <w:lang w:val="en-US"/>
        </w:rPr>
        <w:t xml:space="preserve"> </w:t>
      </w:r>
      <w:r>
        <w:rPr>
          <w:rFonts w:asciiTheme="minorHAnsi" w:hAnsiTheme="minorHAnsi" w:cstheme="minorHAnsi"/>
          <w:lang w:val="en-US"/>
        </w:rPr>
        <w:t>is</w:t>
      </w:r>
      <w:r w:rsidRPr="000E0403">
        <w:rPr>
          <w:rFonts w:asciiTheme="minorHAnsi" w:hAnsiTheme="minorHAnsi" w:cstheme="minorHAnsi"/>
          <w:lang w:val="en-US"/>
        </w:rPr>
        <w:t xml:space="preserve"> </w:t>
      </w:r>
      <w:r>
        <w:rPr>
          <w:rFonts w:asciiTheme="minorHAnsi" w:hAnsiTheme="minorHAnsi" w:cstheme="minorHAnsi"/>
          <w:lang w:val="en-US"/>
        </w:rPr>
        <w:t>indeed</w:t>
      </w:r>
      <w:r w:rsidRPr="000E0403">
        <w:rPr>
          <w:rFonts w:asciiTheme="minorHAnsi" w:hAnsiTheme="minorHAnsi" w:cstheme="minorHAnsi"/>
          <w:lang w:val="en-US"/>
        </w:rPr>
        <w:t xml:space="preserve"> </w:t>
      </w:r>
      <w:r>
        <w:rPr>
          <w:rFonts w:asciiTheme="minorHAnsi" w:hAnsiTheme="minorHAnsi" w:cstheme="minorHAnsi"/>
          <w:lang w:val="en-US"/>
        </w:rPr>
        <w:t>one</w:t>
      </w:r>
      <w:r w:rsidRPr="000E0403">
        <w:rPr>
          <w:rFonts w:asciiTheme="minorHAnsi" w:hAnsiTheme="minorHAnsi" w:cstheme="minorHAnsi"/>
          <w:lang w:val="en-US"/>
        </w:rPr>
        <w:t xml:space="preserve"> </w:t>
      </w:r>
      <w:r>
        <w:rPr>
          <w:rFonts w:asciiTheme="minorHAnsi" w:hAnsiTheme="minorHAnsi" w:cstheme="minorHAnsi"/>
          <w:lang w:val="en-US"/>
        </w:rPr>
        <w:t xml:space="preserve">individual, that is, God and human in one united Person, then it logically follows that when Mary gave birth to Jesus, she gave birth to God, or more precisely, to the God-man Jesus Christ. </w:t>
      </w:r>
    </w:p>
    <w:p w:rsidR="00284CE2" w:rsidRPr="00825394"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825394">
        <w:rPr>
          <w:rFonts w:asciiTheme="minorHAnsi" w:hAnsiTheme="minorHAnsi" w:cstheme="minorHAnsi"/>
          <w:lang w:val="en-US"/>
        </w:rPr>
        <w:t xml:space="preserve"> </w:t>
      </w:r>
      <w:r>
        <w:rPr>
          <w:rFonts w:asciiTheme="minorHAnsi" w:hAnsiTheme="minorHAnsi" w:cstheme="minorHAnsi"/>
          <w:lang w:val="en-US"/>
        </w:rPr>
        <w:t>claim</w:t>
      </w:r>
      <w:r w:rsidRPr="00825394">
        <w:rPr>
          <w:rFonts w:asciiTheme="minorHAnsi" w:hAnsiTheme="minorHAnsi" w:cstheme="minorHAnsi"/>
          <w:lang w:val="en-US"/>
        </w:rPr>
        <w:t xml:space="preserve"> </w:t>
      </w:r>
      <w:r>
        <w:rPr>
          <w:rFonts w:asciiTheme="minorHAnsi" w:hAnsiTheme="minorHAnsi" w:cstheme="minorHAnsi"/>
          <w:lang w:val="en-US"/>
        </w:rPr>
        <w:t>that</w:t>
      </w:r>
      <w:r w:rsidRPr="00825394">
        <w:rPr>
          <w:rFonts w:asciiTheme="minorHAnsi" w:hAnsiTheme="minorHAnsi" w:cstheme="minorHAnsi"/>
          <w:lang w:val="en-US"/>
        </w:rPr>
        <w:t xml:space="preserve"> </w:t>
      </w:r>
      <w:r>
        <w:rPr>
          <w:rFonts w:asciiTheme="minorHAnsi" w:hAnsiTheme="minorHAnsi" w:cstheme="minorHAnsi"/>
          <w:lang w:val="en-US"/>
        </w:rPr>
        <w:t>Mary</w:t>
      </w:r>
      <w:r w:rsidRPr="00825394">
        <w:rPr>
          <w:rFonts w:asciiTheme="minorHAnsi" w:hAnsiTheme="minorHAnsi" w:cstheme="minorHAnsi"/>
          <w:lang w:val="en-US"/>
        </w:rPr>
        <w:t xml:space="preserve"> </w:t>
      </w:r>
      <w:r>
        <w:rPr>
          <w:rFonts w:asciiTheme="minorHAnsi" w:hAnsiTheme="minorHAnsi" w:cstheme="minorHAnsi"/>
          <w:lang w:val="en-US"/>
        </w:rPr>
        <w:t>gave</w:t>
      </w:r>
      <w:r w:rsidRPr="00825394">
        <w:rPr>
          <w:rFonts w:asciiTheme="minorHAnsi" w:hAnsiTheme="minorHAnsi" w:cstheme="minorHAnsi"/>
          <w:lang w:val="en-US"/>
        </w:rPr>
        <w:t xml:space="preserve"> </w:t>
      </w:r>
      <w:r>
        <w:rPr>
          <w:rFonts w:asciiTheme="minorHAnsi" w:hAnsiTheme="minorHAnsi" w:cstheme="minorHAnsi"/>
          <w:lang w:val="en-US"/>
        </w:rPr>
        <w:t>birth</w:t>
      </w:r>
      <w:r w:rsidRPr="00825394">
        <w:rPr>
          <w:rFonts w:asciiTheme="minorHAnsi" w:hAnsiTheme="minorHAnsi" w:cstheme="minorHAnsi"/>
          <w:lang w:val="en-US"/>
        </w:rPr>
        <w:t xml:space="preserve"> </w:t>
      </w:r>
      <w:r>
        <w:rPr>
          <w:rFonts w:asciiTheme="minorHAnsi" w:hAnsiTheme="minorHAnsi" w:cstheme="minorHAnsi"/>
          <w:lang w:val="en-US"/>
        </w:rPr>
        <w:t>only</w:t>
      </w:r>
      <w:r w:rsidRPr="00825394">
        <w:rPr>
          <w:rFonts w:asciiTheme="minorHAnsi" w:hAnsiTheme="minorHAnsi" w:cstheme="minorHAnsi"/>
          <w:lang w:val="en-US"/>
        </w:rPr>
        <w:t xml:space="preserve"> </w:t>
      </w:r>
      <w:r>
        <w:rPr>
          <w:rFonts w:asciiTheme="minorHAnsi" w:hAnsiTheme="minorHAnsi" w:cstheme="minorHAnsi"/>
          <w:lang w:val="en-US"/>
        </w:rPr>
        <w:t>to</w:t>
      </w:r>
      <w:r w:rsidRPr="00825394">
        <w:rPr>
          <w:rFonts w:asciiTheme="minorHAnsi" w:hAnsiTheme="minorHAnsi" w:cstheme="minorHAnsi"/>
          <w:lang w:val="en-US"/>
        </w:rPr>
        <w:t xml:space="preserve"> </w:t>
      </w:r>
      <w:r>
        <w:rPr>
          <w:rFonts w:asciiTheme="minorHAnsi" w:hAnsiTheme="minorHAnsi" w:cstheme="minorHAnsi"/>
          <w:lang w:val="en-US"/>
        </w:rPr>
        <w:t>a</w:t>
      </w:r>
      <w:r w:rsidRPr="00825394">
        <w:rPr>
          <w:rFonts w:asciiTheme="minorHAnsi" w:hAnsiTheme="minorHAnsi" w:cstheme="minorHAnsi"/>
          <w:lang w:val="en-US"/>
        </w:rPr>
        <w:t xml:space="preserve"> </w:t>
      </w:r>
      <w:r>
        <w:rPr>
          <w:rFonts w:asciiTheme="minorHAnsi" w:hAnsiTheme="minorHAnsi" w:cstheme="minorHAnsi"/>
          <w:lang w:val="en-US"/>
        </w:rPr>
        <w:t>human would mean that Jesus is only a man in whom God dwelt. This</w:t>
      </w:r>
      <w:r w:rsidRPr="00825394">
        <w:rPr>
          <w:rFonts w:asciiTheme="minorHAnsi" w:hAnsiTheme="minorHAnsi" w:cstheme="minorHAnsi"/>
          <w:lang w:val="en-US"/>
        </w:rPr>
        <w:t xml:space="preserve"> </w:t>
      </w:r>
      <w:r>
        <w:rPr>
          <w:rFonts w:asciiTheme="minorHAnsi" w:hAnsiTheme="minorHAnsi" w:cstheme="minorHAnsi"/>
          <w:lang w:val="en-US"/>
        </w:rPr>
        <w:t>was</w:t>
      </w:r>
      <w:r w:rsidRPr="00825394">
        <w:rPr>
          <w:rFonts w:asciiTheme="minorHAnsi" w:hAnsiTheme="minorHAnsi" w:cstheme="minorHAnsi"/>
          <w:lang w:val="en-US"/>
        </w:rPr>
        <w:t xml:space="preserve"> </w:t>
      </w:r>
      <w:r>
        <w:rPr>
          <w:rFonts w:asciiTheme="minorHAnsi" w:hAnsiTheme="minorHAnsi" w:cstheme="minorHAnsi"/>
          <w:lang w:val="en-US"/>
        </w:rPr>
        <w:t>the</w:t>
      </w:r>
      <w:r w:rsidRPr="00825394">
        <w:rPr>
          <w:rFonts w:asciiTheme="minorHAnsi" w:hAnsiTheme="minorHAnsi" w:cstheme="minorHAnsi"/>
          <w:lang w:val="en-US"/>
        </w:rPr>
        <w:t xml:space="preserve"> </w:t>
      </w:r>
      <w:r>
        <w:rPr>
          <w:rFonts w:asciiTheme="minorHAnsi" w:hAnsiTheme="minorHAnsi" w:cstheme="minorHAnsi"/>
          <w:lang w:val="en-US"/>
        </w:rPr>
        <w:t>teaching</w:t>
      </w:r>
      <w:r w:rsidRPr="00825394">
        <w:rPr>
          <w:rFonts w:asciiTheme="minorHAnsi" w:hAnsiTheme="minorHAnsi" w:cstheme="minorHAnsi"/>
          <w:lang w:val="en-US"/>
        </w:rPr>
        <w:t xml:space="preserve"> </w:t>
      </w:r>
      <w:r>
        <w:rPr>
          <w:rFonts w:asciiTheme="minorHAnsi" w:hAnsiTheme="minorHAnsi" w:cstheme="minorHAnsi"/>
          <w:lang w:val="en-US"/>
        </w:rPr>
        <w:t>of</w:t>
      </w:r>
      <w:r w:rsidRPr="00825394">
        <w:rPr>
          <w:rFonts w:asciiTheme="minorHAnsi" w:hAnsiTheme="minorHAnsi" w:cstheme="minorHAnsi"/>
          <w:lang w:val="en-US"/>
        </w:rPr>
        <w:t xml:space="preserve"> </w:t>
      </w:r>
      <w:r>
        <w:rPr>
          <w:rFonts w:asciiTheme="minorHAnsi" w:hAnsiTheme="minorHAnsi" w:cstheme="minorHAnsi"/>
          <w:lang w:val="en-US"/>
        </w:rPr>
        <w:t>Nestorius</w:t>
      </w:r>
      <w:r w:rsidRPr="00825394">
        <w:rPr>
          <w:rFonts w:asciiTheme="minorHAnsi" w:hAnsiTheme="minorHAnsi" w:cstheme="minorHAnsi"/>
          <w:lang w:val="en-US"/>
        </w:rPr>
        <w:t xml:space="preserve"> </w:t>
      </w:r>
      <w:r>
        <w:rPr>
          <w:rFonts w:asciiTheme="minorHAnsi" w:hAnsiTheme="minorHAnsi" w:cstheme="minorHAnsi"/>
          <w:lang w:val="en-US"/>
        </w:rPr>
        <w:t>in</w:t>
      </w:r>
      <w:r w:rsidRPr="00825394">
        <w:rPr>
          <w:rFonts w:asciiTheme="minorHAnsi" w:hAnsiTheme="minorHAnsi" w:cstheme="minorHAnsi"/>
          <w:lang w:val="en-US"/>
        </w:rPr>
        <w:t xml:space="preserve"> </w:t>
      </w:r>
      <w:r>
        <w:rPr>
          <w:rFonts w:asciiTheme="minorHAnsi" w:hAnsiTheme="minorHAnsi" w:cstheme="minorHAnsi"/>
          <w:lang w:val="en-US"/>
        </w:rPr>
        <w:t>the</w:t>
      </w:r>
      <w:r w:rsidRPr="00825394">
        <w:rPr>
          <w:rFonts w:asciiTheme="minorHAnsi" w:hAnsiTheme="minorHAnsi" w:cstheme="minorHAnsi"/>
          <w:lang w:val="en-US"/>
        </w:rPr>
        <w:t xml:space="preserve"> </w:t>
      </w:r>
      <w:r>
        <w:rPr>
          <w:rFonts w:asciiTheme="minorHAnsi" w:hAnsiTheme="minorHAnsi" w:cstheme="minorHAnsi"/>
          <w:lang w:val="en-US"/>
        </w:rPr>
        <w:t>fifth</w:t>
      </w:r>
      <w:r w:rsidRPr="00825394">
        <w:rPr>
          <w:rFonts w:asciiTheme="minorHAnsi" w:hAnsiTheme="minorHAnsi" w:cstheme="minorHAnsi"/>
          <w:lang w:val="en-US"/>
        </w:rPr>
        <w:t xml:space="preserve"> </w:t>
      </w:r>
      <w:r>
        <w:rPr>
          <w:rFonts w:asciiTheme="minorHAnsi" w:hAnsiTheme="minorHAnsi" w:cstheme="minorHAnsi"/>
          <w:lang w:val="en-US"/>
        </w:rPr>
        <w:t>century</w:t>
      </w:r>
      <w:r w:rsidRPr="00825394">
        <w:rPr>
          <w:rFonts w:asciiTheme="minorHAnsi" w:hAnsiTheme="minorHAnsi" w:cstheme="minorHAnsi"/>
          <w:lang w:val="en-US"/>
        </w:rPr>
        <w:t xml:space="preserve">, </w:t>
      </w:r>
      <w:r>
        <w:rPr>
          <w:rFonts w:asciiTheme="minorHAnsi" w:hAnsiTheme="minorHAnsi" w:cstheme="minorHAnsi"/>
          <w:lang w:val="en-US"/>
        </w:rPr>
        <w:t>who</w:t>
      </w:r>
      <w:r w:rsidRPr="00825394">
        <w:rPr>
          <w:rFonts w:asciiTheme="minorHAnsi" w:hAnsiTheme="minorHAnsi" w:cstheme="minorHAnsi"/>
          <w:lang w:val="en-US"/>
        </w:rPr>
        <w:t xml:space="preserve"> </w:t>
      </w:r>
      <w:r>
        <w:rPr>
          <w:rFonts w:asciiTheme="minorHAnsi" w:hAnsiTheme="minorHAnsi" w:cstheme="minorHAnsi"/>
          <w:lang w:val="en-US"/>
        </w:rPr>
        <w:t>refused to call Mary the “mother of God,” but only the “mother of Christ.” Because</w:t>
      </w:r>
      <w:r w:rsidRPr="00825394">
        <w:rPr>
          <w:rFonts w:asciiTheme="minorHAnsi" w:hAnsiTheme="minorHAnsi" w:cstheme="minorHAnsi"/>
          <w:lang w:val="en-US"/>
        </w:rPr>
        <w:t xml:space="preserve"> </w:t>
      </w:r>
      <w:r>
        <w:rPr>
          <w:rFonts w:asciiTheme="minorHAnsi" w:hAnsiTheme="minorHAnsi" w:cstheme="minorHAnsi"/>
          <w:lang w:val="en-US"/>
        </w:rPr>
        <w:t>of</w:t>
      </w:r>
      <w:r w:rsidRPr="00825394">
        <w:rPr>
          <w:rFonts w:asciiTheme="minorHAnsi" w:hAnsiTheme="minorHAnsi" w:cstheme="minorHAnsi"/>
          <w:lang w:val="en-US"/>
        </w:rPr>
        <w:t xml:space="preserve"> </w:t>
      </w:r>
      <w:r>
        <w:rPr>
          <w:rFonts w:asciiTheme="minorHAnsi" w:hAnsiTheme="minorHAnsi" w:cstheme="minorHAnsi"/>
          <w:lang w:val="en-US"/>
        </w:rPr>
        <w:t>the</w:t>
      </w:r>
      <w:r w:rsidRPr="00825394">
        <w:rPr>
          <w:rFonts w:asciiTheme="minorHAnsi" w:hAnsiTheme="minorHAnsi" w:cstheme="minorHAnsi"/>
          <w:lang w:val="en-US"/>
        </w:rPr>
        <w:t xml:space="preserve"> </w:t>
      </w:r>
      <w:r>
        <w:rPr>
          <w:rFonts w:asciiTheme="minorHAnsi" w:hAnsiTheme="minorHAnsi" w:cstheme="minorHAnsi"/>
          <w:lang w:val="en-US"/>
        </w:rPr>
        <w:t>damaging</w:t>
      </w:r>
      <w:r w:rsidRPr="00825394">
        <w:rPr>
          <w:rFonts w:asciiTheme="minorHAnsi" w:hAnsiTheme="minorHAnsi" w:cstheme="minorHAnsi"/>
          <w:lang w:val="en-US"/>
        </w:rPr>
        <w:t xml:space="preserve"> </w:t>
      </w:r>
      <w:r>
        <w:rPr>
          <w:rFonts w:asciiTheme="minorHAnsi" w:hAnsiTheme="minorHAnsi" w:cstheme="minorHAnsi"/>
          <w:lang w:val="en-US"/>
        </w:rPr>
        <w:t>effect</w:t>
      </w:r>
      <w:r w:rsidRPr="00825394">
        <w:rPr>
          <w:rFonts w:asciiTheme="minorHAnsi" w:hAnsiTheme="minorHAnsi" w:cstheme="minorHAnsi"/>
          <w:lang w:val="en-US"/>
        </w:rPr>
        <w:t xml:space="preserve"> </w:t>
      </w:r>
      <w:r>
        <w:rPr>
          <w:rFonts w:asciiTheme="minorHAnsi" w:hAnsiTheme="minorHAnsi" w:cstheme="minorHAnsi"/>
          <w:lang w:val="en-US"/>
        </w:rPr>
        <w:t>Nestorius</w:t>
      </w:r>
      <w:r w:rsidRPr="00825394">
        <w:rPr>
          <w:rFonts w:asciiTheme="minorHAnsi" w:hAnsiTheme="minorHAnsi" w:cstheme="minorHAnsi"/>
          <w:lang w:val="en-US"/>
        </w:rPr>
        <w:t xml:space="preserve">’ </w:t>
      </w:r>
      <w:r>
        <w:rPr>
          <w:rFonts w:asciiTheme="minorHAnsi" w:hAnsiTheme="minorHAnsi" w:cstheme="minorHAnsi"/>
          <w:lang w:val="en-US"/>
        </w:rPr>
        <w:t>teaching</w:t>
      </w:r>
      <w:r w:rsidRPr="00825394">
        <w:rPr>
          <w:rFonts w:asciiTheme="minorHAnsi" w:hAnsiTheme="minorHAnsi" w:cstheme="minorHAnsi"/>
          <w:lang w:val="en-US"/>
        </w:rPr>
        <w:t xml:space="preserve"> </w:t>
      </w:r>
      <w:r>
        <w:rPr>
          <w:rFonts w:asciiTheme="minorHAnsi" w:hAnsiTheme="minorHAnsi" w:cstheme="minorHAnsi"/>
          <w:lang w:val="en-US"/>
        </w:rPr>
        <w:t xml:space="preserve">has on our understanding of the Person of Jesus Christ, his view </w:t>
      </w:r>
      <w:proofErr w:type="gramStart"/>
      <w:r>
        <w:rPr>
          <w:rFonts w:asciiTheme="minorHAnsi" w:hAnsiTheme="minorHAnsi" w:cstheme="minorHAnsi"/>
          <w:lang w:val="en-US"/>
        </w:rPr>
        <w:t>was condemned</w:t>
      </w:r>
      <w:proofErr w:type="gramEnd"/>
      <w:r>
        <w:rPr>
          <w:rFonts w:asciiTheme="minorHAnsi" w:hAnsiTheme="minorHAnsi" w:cstheme="minorHAnsi"/>
          <w:lang w:val="en-US"/>
        </w:rPr>
        <w:t xml:space="preserve"> at the Third Ecumenical Council in Ephesus (431)</w:t>
      </w:r>
      <w:r w:rsidRPr="00825394">
        <w:rPr>
          <w:rFonts w:asciiTheme="minorHAnsi" w:hAnsiTheme="minorHAnsi" w:cstheme="minorHAnsi"/>
          <w:lang w:val="en-US"/>
        </w:rPr>
        <w:t>.</w:t>
      </w:r>
    </w:p>
    <w:p w:rsidR="00284CE2" w:rsidRPr="00825394" w:rsidRDefault="00284CE2" w:rsidP="00284CE2">
      <w:pPr>
        <w:ind w:firstLine="450"/>
        <w:rPr>
          <w:rFonts w:asciiTheme="minorHAnsi" w:hAnsiTheme="minorHAnsi" w:cstheme="minorHAnsi"/>
          <w:lang w:val="en-US"/>
        </w:rPr>
      </w:pPr>
      <w:r>
        <w:rPr>
          <w:rFonts w:asciiTheme="minorHAnsi" w:hAnsiTheme="minorHAnsi" w:cstheme="minorHAnsi"/>
          <w:lang w:val="en-US"/>
        </w:rPr>
        <w:t xml:space="preserve">Scripture also confirms the appropriateness of this title for Mary. Elizabeth, filled with the Holy Spirit, addressed Mary as “the mother of my Lord” </w:t>
      </w:r>
      <w:r w:rsidRPr="00825394">
        <w:rPr>
          <w:rFonts w:asciiTheme="minorHAnsi" w:hAnsiTheme="minorHAnsi" w:cstheme="minorHAnsi"/>
          <w:lang w:val="en-US"/>
        </w:rPr>
        <w:t xml:space="preserve">(Lk 1:43). </w:t>
      </w:r>
      <w:r>
        <w:rPr>
          <w:rFonts w:asciiTheme="minorHAnsi" w:hAnsiTheme="minorHAnsi" w:cstheme="minorHAnsi"/>
          <w:lang w:val="en-US"/>
        </w:rPr>
        <w:t>In the same chapter, the angel Gabriel announced that Mary would give birth to the “Son of God”</w:t>
      </w:r>
      <w:r w:rsidRPr="00825394">
        <w:rPr>
          <w:rFonts w:asciiTheme="minorHAnsi" w:hAnsiTheme="minorHAnsi" w:cstheme="minorHAnsi"/>
          <w:lang w:val="en-US"/>
        </w:rPr>
        <w:t xml:space="preserve"> (Lk 1:32, 35)</w:t>
      </w:r>
      <w:r>
        <w:rPr>
          <w:rFonts w:asciiTheme="minorHAnsi" w:hAnsiTheme="minorHAnsi" w:cstheme="minorHAnsi"/>
          <w:lang w:val="en-US"/>
        </w:rPr>
        <w:t>, not just a mere man</w:t>
      </w:r>
      <w:r w:rsidRPr="00825394">
        <w:rPr>
          <w:rFonts w:asciiTheme="minorHAnsi" w:hAnsiTheme="minorHAnsi" w:cstheme="minorHAnsi"/>
          <w:lang w:val="en-US"/>
        </w:rPr>
        <w:t xml:space="preserve">. </w:t>
      </w:r>
    </w:p>
    <w:p w:rsidR="00284CE2" w:rsidRPr="00092E3D" w:rsidRDefault="00284CE2" w:rsidP="00284CE2">
      <w:pPr>
        <w:ind w:firstLine="450"/>
        <w:rPr>
          <w:rFonts w:asciiTheme="minorHAnsi" w:hAnsiTheme="minorHAnsi" w:cstheme="minorHAnsi"/>
          <w:lang w:val="en-US"/>
        </w:rPr>
      </w:pPr>
      <w:r>
        <w:rPr>
          <w:rFonts w:asciiTheme="minorHAnsi" w:hAnsiTheme="minorHAnsi" w:cstheme="minorHAnsi"/>
          <w:lang w:val="en-US"/>
        </w:rPr>
        <w:t>However, entitling Mary the “mother of God” in no way implies that she somehow gave origin to Christ’s divine nature.</w:t>
      </w:r>
      <w:r w:rsidRPr="00092E3D">
        <w:rPr>
          <w:rFonts w:asciiTheme="minorHAnsi" w:hAnsiTheme="minorHAnsi" w:cstheme="minorHAnsi"/>
          <w:lang w:val="en-US"/>
        </w:rPr>
        <w:t xml:space="preserve"> </w:t>
      </w:r>
      <w:r>
        <w:rPr>
          <w:rFonts w:asciiTheme="minorHAnsi" w:hAnsiTheme="minorHAnsi" w:cstheme="minorHAnsi"/>
          <w:lang w:val="en-US"/>
        </w:rPr>
        <w:t>According to Scripture, the Son of God exists eternally, fully divine, and became incarnate in the Person of Jesus of Nazareth. Mary contributed nothing to His Deity, only to His humanity. Yet</w:t>
      </w:r>
      <w:r w:rsidRPr="00092E3D">
        <w:rPr>
          <w:rFonts w:asciiTheme="minorHAnsi" w:hAnsiTheme="minorHAnsi" w:cstheme="minorHAnsi"/>
          <w:lang w:val="en-US"/>
        </w:rPr>
        <w:t xml:space="preserve">, </w:t>
      </w:r>
      <w:r>
        <w:rPr>
          <w:rFonts w:asciiTheme="minorHAnsi" w:hAnsiTheme="minorHAnsi" w:cstheme="minorHAnsi"/>
          <w:lang w:val="en-US"/>
        </w:rPr>
        <w:t>since</w:t>
      </w:r>
      <w:r w:rsidRPr="00092E3D">
        <w:rPr>
          <w:rFonts w:asciiTheme="minorHAnsi" w:hAnsiTheme="minorHAnsi" w:cstheme="minorHAnsi"/>
          <w:lang w:val="en-US"/>
        </w:rPr>
        <w:t xml:space="preserve"> </w:t>
      </w:r>
      <w:r>
        <w:rPr>
          <w:rFonts w:asciiTheme="minorHAnsi" w:hAnsiTheme="minorHAnsi" w:cstheme="minorHAnsi"/>
          <w:lang w:val="en-US"/>
        </w:rPr>
        <w:t>our</w:t>
      </w:r>
      <w:r w:rsidRPr="00092E3D">
        <w:rPr>
          <w:rFonts w:asciiTheme="minorHAnsi" w:hAnsiTheme="minorHAnsi" w:cstheme="minorHAnsi"/>
          <w:lang w:val="en-US"/>
        </w:rPr>
        <w:t xml:space="preserve"> </w:t>
      </w:r>
      <w:r>
        <w:rPr>
          <w:rFonts w:asciiTheme="minorHAnsi" w:hAnsiTheme="minorHAnsi" w:cstheme="minorHAnsi"/>
          <w:lang w:val="en-US"/>
        </w:rPr>
        <w:t>Lord</w:t>
      </w:r>
      <w:r w:rsidRPr="00092E3D">
        <w:rPr>
          <w:rFonts w:asciiTheme="minorHAnsi" w:hAnsiTheme="minorHAnsi" w:cstheme="minorHAnsi"/>
          <w:lang w:val="en-US"/>
        </w:rPr>
        <w:t xml:space="preserve"> </w:t>
      </w:r>
      <w:r>
        <w:rPr>
          <w:rFonts w:asciiTheme="minorHAnsi" w:hAnsiTheme="minorHAnsi" w:cstheme="minorHAnsi"/>
          <w:lang w:val="en-US"/>
        </w:rPr>
        <w:t>is</w:t>
      </w:r>
      <w:r w:rsidRPr="00092E3D">
        <w:rPr>
          <w:rFonts w:asciiTheme="minorHAnsi" w:hAnsiTheme="minorHAnsi" w:cstheme="minorHAnsi"/>
          <w:lang w:val="en-US"/>
        </w:rPr>
        <w:t xml:space="preserve"> </w:t>
      </w:r>
      <w:r>
        <w:rPr>
          <w:rFonts w:asciiTheme="minorHAnsi" w:hAnsiTheme="minorHAnsi" w:cstheme="minorHAnsi"/>
          <w:lang w:val="en-US"/>
        </w:rPr>
        <w:t>one</w:t>
      </w:r>
      <w:r w:rsidRPr="00092E3D">
        <w:rPr>
          <w:rFonts w:asciiTheme="minorHAnsi" w:hAnsiTheme="minorHAnsi" w:cstheme="minorHAnsi"/>
          <w:lang w:val="en-US"/>
        </w:rPr>
        <w:t xml:space="preserve"> </w:t>
      </w:r>
      <w:r>
        <w:rPr>
          <w:rFonts w:asciiTheme="minorHAnsi" w:hAnsiTheme="minorHAnsi" w:cstheme="minorHAnsi"/>
          <w:lang w:val="en-US"/>
        </w:rPr>
        <w:t>divine</w:t>
      </w:r>
      <w:r w:rsidRPr="00092E3D">
        <w:rPr>
          <w:rFonts w:asciiTheme="minorHAnsi" w:hAnsiTheme="minorHAnsi" w:cstheme="minorHAnsi"/>
          <w:lang w:val="en-US"/>
        </w:rPr>
        <w:t>-</w:t>
      </w:r>
      <w:r>
        <w:rPr>
          <w:rFonts w:asciiTheme="minorHAnsi" w:hAnsiTheme="minorHAnsi" w:cstheme="minorHAnsi"/>
          <w:lang w:val="en-US"/>
        </w:rPr>
        <w:t>human</w:t>
      </w:r>
      <w:r w:rsidRPr="00092E3D">
        <w:rPr>
          <w:rFonts w:asciiTheme="minorHAnsi" w:hAnsiTheme="minorHAnsi" w:cstheme="minorHAnsi"/>
          <w:lang w:val="en-US"/>
        </w:rPr>
        <w:t xml:space="preserve"> </w:t>
      </w:r>
      <w:r>
        <w:rPr>
          <w:rFonts w:asciiTheme="minorHAnsi" w:hAnsiTheme="minorHAnsi" w:cstheme="minorHAnsi"/>
          <w:lang w:val="en-US"/>
        </w:rPr>
        <w:t>Person, Mary truly gave birth to God, that is, the God-man Jesus Christ.</w:t>
      </w:r>
    </w:p>
    <w:p w:rsidR="00284CE2" w:rsidRPr="00513B9C"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012D44">
        <w:rPr>
          <w:rFonts w:asciiTheme="minorHAnsi" w:hAnsiTheme="minorHAnsi" w:cstheme="minorHAnsi"/>
          <w:lang w:val="en-US"/>
        </w:rPr>
        <w:t xml:space="preserve"> </w:t>
      </w:r>
      <w:r>
        <w:rPr>
          <w:rFonts w:asciiTheme="minorHAnsi" w:hAnsiTheme="minorHAnsi" w:cstheme="minorHAnsi"/>
          <w:lang w:val="en-US"/>
        </w:rPr>
        <w:t>term</w:t>
      </w:r>
      <w:r w:rsidRPr="00012D44">
        <w:rPr>
          <w:rFonts w:asciiTheme="minorHAnsi" w:hAnsiTheme="minorHAnsi" w:cstheme="minorHAnsi"/>
          <w:lang w:val="en-US"/>
        </w:rPr>
        <w:t xml:space="preserve"> </w:t>
      </w:r>
      <w:proofErr w:type="spellStart"/>
      <w:r w:rsidRPr="00D9006D">
        <w:rPr>
          <w:rFonts w:asciiTheme="minorHAnsi" w:hAnsiTheme="minorHAnsi" w:cstheme="minorHAnsi"/>
          <w:i/>
          <w:iCs/>
          <w:lang w:val="en-US"/>
        </w:rPr>
        <w:t>Theotokos</w:t>
      </w:r>
      <w:proofErr w:type="spellEnd"/>
      <w:r>
        <w:rPr>
          <w:rFonts w:asciiTheme="minorHAnsi" w:hAnsiTheme="minorHAnsi" w:cstheme="minorHAnsi"/>
          <w:lang w:val="en-US"/>
        </w:rPr>
        <w:t xml:space="preserve"> (literally, “bearer of God”) appeared in the mid-third century in a letter by </w:t>
      </w:r>
      <w:proofErr w:type="spellStart"/>
      <w:r>
        <w:rPr>
          <w:rFonts w:asciiTheme="minorHAnsi" w:hAnsiTheme="minorHAnsi" w:cstheme="minorHAnsi"/>
          <w:lang w:val="en-US"/>
        </w:rPr>
        <w:t>Dinonysius</w:t>
      </w:r>
      <w:proofErr w:type="spellEnd"/>
      <w:r>
        <w:rPr>
          <w:rFonts w:asciiTheme="minorHAnsi" w:hAnsiTheme="minorHAnsi" w:cstheme="minorHAnsi"/>
          <w:lang w:val="en-US"/>
        </w:rPr>
        <w:t xml:space="preserve"> of Alexandria to Paul of S</w:t>
      </w:r>
      <w:r w:rsidRPr="00EA2149">
        <w:rPr>
          <w:rFonts w:asciiTheme="minorHAnsi" w:hAnsiTheme="minorHAnsi" w:cstheme="minorHAnsi"/>
          <w:lang w:val="en-US"/>
        </w:rPr>
        <w:t>amosata. We see it again in a letter from a certain bishop named Alexander in the year 320: “</w:t>
      </w:r>
      <w:r w:rsidRPr="00EA2149">
        <w:rPr>
          <w:rFonts w:asciiTheme="minorHAnsi" w:hAnsiTheme="minorHAnsi" w:cstheme="minorHAnsi"/>
          <w:lang w:val="en-US" w:eastAsia="en-US" w:bidi="he-IL"/>
        </w:rPr>
        <w:t>Jesus Christ… bore a body in truth, not in semblance, which be derived from Mary the Mother of God.”</w:t>
      </w:r>
      <w:r w:rsidRPr="00D33089">
        <w:rPr>
          <w:rFonts w:asciiTheme="minorHAnsi" w:hAnsiTheme="minorHAnsi" w:cstheme="minorHAnsi"/>
          <w:vertAlign w:val="superscript"/>
        </w:rPr>
        <w:footnoteReference w:id="1"/>
      </w:r>
      <w:r w:rsidRPr="00EA2149">
        <w:rPr>
          <w:rFonts w:asciiTheme="minorHAnsi" w:hAnsiTheme="minorHAnsi" w:cstheme="minorHAnsi"/>
          <w:lang w:val="en-US"/>
        </w:rPr>
        <w:t xml:space="preserve"> </w:t>
      </w:r>
      <w:r>
        <w:rPr>
          <w:rFonts w:asciiTheme="minorHAnsi" w:hAnsiTheme="minorHAnsi" w:cstheme="minorHAnsi"/>
          <w:lang w:val="en-US"/>
        </w:rPr>
        <w:t xml:space="preserve">It also appears in the works of Athanasius </w:t>
      </w:r>
      <w:r w:rsidRPr="00513B9C">
        <w:rPr>
          <w:rFonts w:asciiTheme="minorHAnsi" w:hAnsiTheme="minorHAnsi" w:cstheme="minorHAnsi"/>
          <w:lang w:val="en-US"/>
        </w:rPr>
        <w:t>(</w:t>
      </w:r>
      <w:proofErr w:type="spellStart"/>
      <w:r w:rsidRPr="00513B9C">
        <w:rPr>
          <w:rFonts w:asciiTheme="minorHAnsi" w:hAnsiTheme="minorHAnsi" w:cstheme="minorHAnsi"/>
          <w:i/>
          <w:lang w:val="en-US" w:eastAsia="en-US" w:bidi="he-IL"/>
        </w:rPr>
        <w:t>Orat</w:t>
      </w:r>
      <w:proofErr w:type="spellEnd"/>
      <w:r w:rsidRPr="00513B9C">
        <w:rPr>
          <w:rFonts w:asciiTheme="minorHAnsi" w:hAnsiTheme="minorHAnsi" w:cstheme="minorHAnsi"/>
          <w:i/>
          <w:lang w:val="en-US" w:eastAsia="en-US" w:bidi="he-IL"/>
        </w:rPr>
        <w:t xml:space="preserve">. c. </w:t>
      </w:r>
      <w:proofErr w:type="gramStart"/>
      <w:r w:rsidRPr="00513B9C">
        <w:rPr>
          <w:rFonts w:asciiTheme="minorHAnsi" w:hAnsiTheme="minorHAnsi" w:cstheme="minorHAnsi"/>
          <w:i/>
          <w:lang w:val="en-US" w:eastAsia="en-US" w:bidi="he-IL"/>
        </w:rPr>
        <w:t>Arian.</w:t>
      </w:r>
      <w:r w:rsidRPr="00513B9C">
        <w:rPr>
          <w:rFonts w:asciiTheme="minorHAnsi" w:hAnsiTheme="minorHAnsi" w:cstheme="minorHAnsi"/>
          <w:lang w:val="en-US" w:eastAsia="en-US" w:bidi="he-IL"/>
        </w:rPr>
        <w:t>,</w:t>
      </w:r>
      <w:proofErr w:type="gramEnd"/>
      <w:r w:rsidRPr="00513B9C">
        <w:rPr>
          <w:rFonts w:asciiTheme="minorHAnsi" w:hAnsiTheme="minorHAnsi" w:cstheme="minorHAnsi"/>
          <w:lang w:val="en-US" w:eastAsia="en-US" w:bidi="he-IL"/>
        </w:rPr>
        <w:t xml:space="preserve"> iii., 14, 29, 33</w:t>
      </w:r>
      <w:r w:rsidRPr="00EA2149">
        <w:rPr>
          <w:rFonts w:asciiTheme="minorHAnsi" w:hAnsiTheme="minorHAnsi" w:cstheme="minorHAnsi"/>
          <w:lang w:val="en-US"/>
        </w:rPr>
        <w:t xml:space="preserve">), </w:t>
      </w:r>
      <w:r>
        <w:rPr>
          <w:rFonts w:asciiTheme="minorHAnsi" w:hAnsiTheme="minorHAnsi" w:cstheme="minorHAnsi"/>
          <w:lang w:val="en-US"/>
        </w:rPr>
        <w:t>Cyril of Jerusalem</w:t>
      </w:r>
      <w:r w:rsidRPr="00EA2149">
        <w:rPr>
          <w:rFonts w:asciiTheme="minorHAnsi" w:hAnsiTheme="minorHAnsi" w:cstheme="minorHAnsi"/>
          <w:lang w:val="en-US"/>
        </w:rPr>
        <w:t xml:space="preserve"> (</w:t>
      </w:r>
      <w:r>
        <w:rPr>
          <w:rFonts w:asciiTheme="minorHAnsi" w:hAnsiTheme="minorHAnsi" w:cstheme="minorHAnsi"/>
          <w:i/>
          <w:iCs/>
          <w:lang w:val="en-US"/>
        </w:rPr>
        <w:t>Catechetical Letters</w:t>
      </w:r>
      <w:r w:rsidRPr="00EA2149">
        <w:rPr>
          <w:rFonts w:asciiTheme="minorHAnsi" w:hAnsiTheme="minorHAnsi" w:cstheme="minorHAnsi"/>
          <w:lang w:val="en-US"/>
        </w:rPr>
        <w:t>, 10.19)</w:t>
      </w:r>
      <w:r>
        <w:rPr>
          <w:rFonts w:asciiTheme="minorHAnsi" w:hAnsiTheme="minorHAnsi" w:cstheme="minorHAnsi"/>
          <w:lang w:val="en-US"/>
        </w:rPr>
        <w:t>,</w:t>
      </w:r>
      <w:r w:rsidRPr="00EA2149">
        <w:rPr>
          <w:rFonts w:asciiTheme="minorHAnsi" w:hAnsiTheme="minorHAnsi" w:cstheme="minorHAnsi"/>
          <w:lang w:val="en-US"/>
        </w:rPr>
        <w:t xml:space="preserve"> </w:t>
      </w:r>
      <w:r>
        <w:rPr>
          <w:rFonts w:asciiTheme="minorHAnsi" w:hAnsiTheme="minorHAnsi" w:cstheme="minorHAnsi"/>
          <w:lang w:val="en-US"/>
        </w:rPr>
        <w:t xml:space="preserve">and Origen </w:t>
      </w:r>
      <w:r w:rsidRPr="00EA2149">
        <w:rPr>
          <w:rFonts w:asciiTheme="minorHAnsi" w:hAnsiTheme="minorHAnsi" w:cstheme="minorHAnsi"/>
          <w:lang w:val="en-US"/>
        </w:rPr>
        <w:t>(</w:t>
      </w:r>
      <w:r>
        <w:rPr>
          <w:rFonts w:asciiTheme="minorHAnsi" w:hAnsiTheme="minorHAnsi" w:cstheme="minorHAnsi"/>
          <w:i/>
          <w:iCs/>
          <w:lang w:val="en-US"/>
        </w:rPr>
        <w:t>Commentary</w:t>
      </w:r>
      <w:r w:rsidRPr="00EA2149">
        <w:rPr>
          <w:rFonts w:asciiTheme="minorHAnsi" w:hAnsiTheme="minorHAnsi" w:cstheme="minorHAnsi"/>
          <w:i/>
          <w:iCs/>
          <w:lang w:val="en-US"/>
        </w:rPr>
        <w:t xml:space="preserve"> </w:t>
      </w:r>
      <w:r>
        <w:rPr>
          <w:rFonts w:asciiTheme="minorHAnsi" w:hAnsiTheme="minorHAnsi" w:cstheme="minorHAnsi"/>
          <w:i/>
          <w:iCs/>
          <w:lang w:val="en-US"/>
        </w:rPr>
        <w:t>on</w:t>
      </w:r>
      <w:r w:rsidRPr="00EA2149">
        <w:rPr>
          <w:rFonts w:asciiTheme="minorHAnsi" w:hAnsiTheme="minorHAnsi" w:cstheme="minorHAnsi"/>
          <w:i/>
          <w:iCs/>
          <w:lang w:val="en-US"/>
        </w:rPr>
        <w:t xml:space="preserve"> </w:t>
      </w:r>
      <w:r>
        <w:rPr>
          <w:rFonts w:asciiTheme="minorHAnsi" w:hAnsiTheme="minorHAnsi" w:cstheme="minorHAnsi"/>
          <w:i/>
          <w:iCs/>
          <w:lang w:val="en-US"/>
        </w:rPr>
        <w:t>Romans</w:t>
      </w:r>
      <w:r w:rsidRPr="00EA2149">
        <w:rPr>
          <w:rFonts w:asciiTheme="minorHAnsi" w:hAnsiTheme="minorHAnsi" w:cstheme="minorHAnsi"/>
          <w:lang w:val="en-US"/>
        </w:rPr>
        <w:t>).</w:t>
      </w:r>
      <w:r w:rsidRPr="00D33089">
        <w:rPr>
          <w:rFonts w:asciiTheme="minorHAnsi" w:hAnsiTheme="minorHAnsi" w:cstheme="minorHAnsi"/>
          <w:vertAlign w:val="superscript"/>
        </w:rPr>
        <w:footnoteReference w:id="2"/>
      </w:r>
      <w:r w:rsidRPr="00EA2149">
        <w:rPr>
          <w:rFonts w:asciiTheme="minorHAnsi" w:hAnsiTheme="minorHAnsi" w:cstheme="minorHAnsi"/>
          <w:lang w:val="en-US"/>
        </w:rPr>
        <w:t xml:space="preserve"> </w:t>
      </w:r>
    </w:p>
    <w:p w:rsidR="00284CE2" w:rsidRPr="00513B9C" w:rsidRDefault="00284CE2" w:rsidP="00284CE2">
      <w:pPr>
        <w:ind w:firstLine="450"/>
        <w:rPr>
          <w:rFonts w:asciiTheme="minorHAnsi" w:hAnsiTheme="minorHAnsi" w:cstheme="minorHAnsi"/>
          <w:lang w:val="en-US"/>
        </w:rPr>
      </w:pPr>
      <w:r w:rsidRPr="00513B9C">
        <w:rPr>
          <w:rFonts w:asciiTheme="minorHAnsi" w:hAnsiTheme="minorHAnsi" w:cstheme="minorHAnsi"/>
          <w:lang w:val="en-US"/>
        </w:rPr>
        <w:t xml:space="preserve">The </w:t>
      </w:r>
      <w:r w:rsidRPr="00513B9C">
        <w:rPr>
          <w:rFonts w:asciiTheme="minorHAnsi" w:hAnsiTheme="minorHAnsi" w:cstheme="minorHAnsi"/>
          <w:lang w:val="en-US"/>
        </w:rPr>
        <w:t>Cappadocian</w:t>
      </w:r>
      <w:r w:rsidRPr="00513B9C">
        <w:rPr>
          <w:rFonts w:asciiTheme="minorHAnsi" w:hAnsiTheme="minorHAnsi" w:cstheme="minorHAnsi"/>
          <w:lang w:val="en-US"/>
        </w:rPr>
        <w:t xml:space="preserve"> Fathers join in this opinion. In the words of Basil the Great, “</w:t>
      </w:r>
      <w:r w:rsidRPr="00513B9C">
        <w:rPr>
          <w:rFonts w:asciiTheme="minorHAnsi" w:hAnsiTheme="minorHAnsi" w:cstheme="minorHAnsi"/>
          <w:iCs/>
          <w:lang w:val="en-US"/>
        </w:rPr>
        <w:t>The holy Mary, who gave birth to Him according to the flesh, was Mother of God</w:t>
      </w:r>
      <w:r w:rsidRPr="00513B9C">
        <w:rPr>
          <w:rFonts w:asciiTheme="minorHAnsi" w:hAnsiTheme="minorHAnsi" w:cstheme="minorHAnsi"/>
          <w:lang w:val="en-US"/>
        </w:rPr>
        <w:t>” (</w:t>
      </w:r>
      <w:r w:rsidRPr="00513B9C">
        <w:rPr>
          <w:rFonts w:asciiTheme="minorHAnsi" w:hAnsiTheme="minorHAnsi" w:cstheme="minorHAnsi"/>
          <w:i/>
          <w:iCs/>
          <w:lang w:val="en-US"/>
        </w:rPr>
        <w:t>Letter, 360</w:t>
      </w:r>
      <w:r w:rsidRPr="00513B9C">
        <w:rPr>
          <w:rFonts w:asciiTheme="minorHAnsi" w:hAnsiTheme="minorHAnsi" w:cstheme="minorHAnsi"/>
          <w:lang w:val="en-US"/>
        </w:rPr>
        <w:t xml:space="preserve">). </w:t>
      </w:r>
      <w:r>
        <w:rPr>
          <w:rFonts w:asciiTheme="minorHAnsi" w:hAnsiTheme="minorHAnsi" w:cstheme="minorHAnsi"/>
          <w:lang w:val="en-US"/>
        </w:rPr>
        <w:t>Gregory</w:t>
      </w:r>
      <w:r w:rsidRPr="00513B9C">
        <w:rPr>
          <w:rFonts w:asciiTheme="minorHAnsi" w:hAnsiTheme="minorHAnsi" w:cstheme="minorHAnsi"/>
          <w:lang w:val="en-US"/>
        </w:rPr>
        <w:t xml:space="preserve"> </w:t>
      </w:r>
      <w:r>
        <w:rPr>
          <w:rFonts w:asciiTheme="minorHAnsi" w:hAnsiTheme="minorHAnsi" w:cstheme="minorHAnsi"/>
          <w:lang w:val="en-US"/>
        </w:rPr>
        <w:t>of Nyssa</w:t>
      </w:r>
      <w:r w:rsidRPr="00513B9C">
        <w:rPr>
          <w:rFonts w:asciiTheme="minorHAnsi" w:hAnsiTheme="minorHAnsi" w:cstheme="minorHAnsi"/>
          <w:lang w:val="en-US"/>
        </w:rPr>
        <w:t xml:space="preserve"> speaks of the “</w:t>
      </w:r>
      <w:r w:rsidRPr="00513B9C">
        <w:rPr>
          <w:rFonts w:asciiTheme="minorHAnsi" w:hAnsiTheme="minorHAnsi" w:cstheme="minorHAnsi"/>
          <w:lang w:val="en-US" w:eastAsia="en-US" w:bidi="he-IL"/>
        </w:rPr>
        <w:t>Holy Virgin, the Mother of God</w:t>
      </w:r>
      <w:r w:rsidRPr="00513B9C">
        <w:rPr>
          <w:rFonts w:asciiTheme="minorHAnsi" w:hAnsiTheme="minorHAnsi" w:cstheme="minorHAnsi"/>
          <w:lang w:val="en-US"/>
        </w:rPr>
        <w:t>” (</w:t>
      </w:r>
      <w:r w:rsidRPr="00513B9C">
        <w:rPr>
          <w:rFonts w:asciiTheme="minorHAnsi" w:hAnsiTheme="minorHAnsi" w:cstheme="minorHAnsi"/>
          <w:i/>
          <w:iCs/>
          <w:lang w:val="en-US"/>
        </w:rPr>
        <w:t>Letters</w:t>
      </w:r>
      <w:r w:rsidRPr="00513B9C">
        <w:rPr>
          <w:rFonts w:asciiTheme="minorHAnsi" w:hAnsiTheme="minorHAnsi" w:cstheme="minorHAnsi"/>
          <w:lang w:val="en-US"/>
        </w:rPr>
        <w:t xml:space="preserve">, 17). Gregory </w:t>
      </w:r>
      <w:proofErr w:type="spellStart"/>
      <w:r w:rsidRPr="00513B9C">
        <w:rPr>
          <w:rFonts w:asciiTheme="minorHAnsi" w:hAnsiTheme="minorHAnsi" w:cstheme="minorHAnsi"/>
          <w:lang w:val="en-US"/>
        </w:rPr>
        <w:t>Nazianzen</w:t>
      </w:r>
      <w:proofErr w:type="spellEnd"/>
      <w:r w:rsidRPr="00513B9C">
        <w:rPr>
          <w:rFonts w:asciiTheme="minorHAnsi" w:hAnsiTheme="minorHAnsi" w:cstheme="minorHAnsi"/>
          <w:lang w:val="en-US"/>
        </w:rPr>
        <w:t xml:space="preserve"> </w:t>
      </w:r>
      <w:r>
        <w:rPr>
          <w:rFonts w:asciiTheme="minorHAnsi" w:hAnsiTheme="minorHAnsi" w:cstheme="minorHAnsi"/>
          <w:lang w:val="en-US"/>
        </w:rPr>
        <w:t xml:space="preserve">voiced </w:t>
      </w:r>
      <w:r>
        <w:rPr>
          <w:rFonts w:asciiTheme="minorHAnsi" w:hAnsiTheme="minorHAnsi" w:cstheme="minorHAnsi"/>
          <w:lang w:val="en-US"/>
        </w:rPr>
        <w:lastRenderedPageBreak/>
        <w:t>this imprecation:</w:t>
      </w:r>
      <w:r w:rsidRPr="00513B9C">
        <w:rPr>
          <w:rFonts w:asciiTheme="minorHAnsi" w:hAnsiTheme="minorHAnsi" w:cstheme="minorHAnsi"/>
          <w:lang w:val="en-US"/>
        </w:rPr>
        <w:t xml:space="preserve"> “</w:t>
      </w:r>
      <w:r w:rsidRPr="00513B9C">
        <w:rPr>
          <w:rFonts w:asciiTheme="minorHAnsi" w:hAnsiTheme="minorHAnsi" w:cstheme="minorHAnsi"/>
          <w:lang w:val="en-US" w:eastAsia="en-US" w:bidi="he-IL"/>
        </w:rPr>
        <w:t xml:space="preserve">If </w:t>
      </w:r>
      <w:proofErr w:type="gramStart"/>
      <w:r w:rsidRPr="00513B9C">
        <w:rPr>
          <w:rFonts w:asciiTheme="minorHAnsi" w:hAnsiTheme="minorHAnsi" w:cstheme="minorHAnsi"/>
          <w:lang w:val="en-US" w:eastAsia="en-US" w:bidi="he-IL"/>
        </w:rPr>
        <w:t>anyone does not believe</w:t>
      </w:r>
      <w:proofErr w:type="gramEnd"/>
      <w:r w:rsidRPr="00513B9C">
        <w:rPr>
          <w:rFonts w:asciiTheme="minorHAnsi" w:hAnsiTheme="minorHAnsi" w:cstheme="minorHAnsi"/>
          <w:lang w:val="en-US" w:eastAsia="en-US" w:bidi="he-IL"/>
        </w:rPr>
        <w:t xml:space="preserve"> that Holy Mary is the Mother of God, he is severed from the Godhead</w:t>
      </w:r>
      <w:r w:rsidRPr="00513B9C">
        <w:rPr>
          <w:rFonts w:asciiTheme="minorHAnsi" w:hAnsiTheme="minorHAnsi" w:cstheme="minorHAnsi"/>
          <w:lang w:val="en-US"/>
        </w:rPr>
        <w:t>” (</w:t>
      </w:r>
      <w:r w:rsidRPr="00513B9C">
        <w:rPr>
          <w:rFonts w:asciiTheme="minorHAnsi" w:hAnsiTheme="minorHAnsi" w:cstheme="minorHAnsi"/>
          <w:i/>
          <w:iCs/>
          <w:lang w:val="en-US"/>
        </w:rPr>
        <w:t xml:space="preserve">Letter to </w:t>
      </w:r>
      <w:proofErr w:type="spellStart"/>
      <w:r w:rsidRPr="00513B9C">
        <w:rPr>
          <w:rFonts w:asciiTheme="minorHAnsi" w:hAnsiTheme="minorHAnsi" w:cstheme="minorHAnsi"/>
          <w:i/>
          <w:iCs/>
          <w:lang w:val="en-US"/>
        </w:rPr>
        <w:t>Cledonius</w:t>
      </w:r>
      <w:proofErr w:type="spellEnd"/>
      <w:r w:rsidRPr="00513B9C">
        <w:rPr>
          <w:rFonts w:asciiTheme="minorHAnsi" w:hAnsiTheme="minorHAnsi" w:cstheme="minorHAnsi"/>
          <w:lang w:val="en-US"/>
        </w:rPr>
        <w:t xml:space="preserve">). </w:t>
      </w:r>
    </w:p>
    <w:p w:rsidR="00284CE2" w:rsidRPr="00513B9C"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513B9C">
        <w:rPr>
          <w:rFonts w:asciiTheme="minorHAnsi" w:hAnsiTheme="minorHAnsi" w:cstheme="minorHAnsi"/>
          <w:lang w:val="en-US"/>
        </w:rPr>
        <w:t xml:space="preserve">, </w:t>
      </w:r>
      <w:r>
        <w:rPr>
          <w:rFonts w:asciiTheme="minorHAnsi" w:hAnsiTheme="minorHAnsi" w:cstheme="minorHAnsi"/>
          <w:lang w:val="en-US"/>
        </w:rPr>
        <w:t>in the fifth century, the</w:t>
      </w:r>
      <w:r w:rsidRPr="00513B9C">
        <w:rPr>
          <w:rFonts w:asciiTheme="minorHAnsi" w:hAnsiTheme="minorHAnsi" w:cstheme="minorHAnsi"/>
          <w:lang w:val="en-US"/>
        </w:rPr>
        <w:t xml:space="preserve"> </w:t>
      </w:r>
      <w:r>
        <w:rPr>
          <w:rFonts w:asciiTheme="minorHAnsi" w:hAnsiTheme="minorHAnsi" w:cstheme="minorHAnsi"/>
          <w:lang w:val="en-US"/>
        </w:rPr>
        <w:t>use</w:t>
      </w:r>
      <w:r w:rsidRPr="00513B9C">
        <w:rPr>
          <w:rFonts w:asciiTheme="minorHAnsi" w:hAnsiTheme="minorHAnsi" w:cstheme="minorHAnsi"/>
          <w:lang w:val="en-US"/>
        </w:rPr>
        <w:t xml:space="preserve"> </w:t>
      </w:r>
      <w:r>
        <w:rPr>
          <w:rFonts w:asciiTheme="minorHAnsi" w:hAnsiTheme="minorHAnsi" w:cstheme="minorHAnsi"/>
          <w:lang w:val="en-US"/>
        </w:rPr>
        <w:t>of</w:t>
      </w:r>
      <w:r w:rsidRPr="00513B9C">
        <w:rPr>
          <w:rFonts w:asciiTheme="minorHAnsi" w:hAnsiTheme="minorHAnsi" w:cstheme="minorHAnsi"/>
          <w:lang w:val="en-US"/>
        </w:rPr>
        <w:t xml:space="preserve"> </w:t>
      </w:r>
      <w:r>
        <w:rPr>
          <w:rFonts w:asciiTheme="minorHAnsi" w:hAnsiTheme="minorHAnsi" w:cstheme="minorHAnsi"/>
          <w:lang w:val="en-US"/>
        </w:rPr>
        <w:t>this</w:t>
      </w:r>
      <w:r w:rsidRPr="00513B9C">
        <w:rPr>
          <w:rFonts w:asciiTheme="minorHAnsi" w:hAnsiTheme="minorHAnsi" w:cstheme="minorHAnsi"/>
          <w:lang w:val="en-US"/>
        </w:rPr>
        <w:t xml:space="preserve"> </w:t>
      </w:r>
      <w:r>
        <w:rPr>
          <w:rFonts w:asciiTheme="minorHAnsi" w:hAnsiTheme="minorHAnsi" w:cstheme="minorHAnsi"/>
          <w:lang w:val="en-US"/>
        </w:rPr>
        <w:t>title</w:t>
      </w:r>
      <w:r w:rsidRPr="00513B9C">
        <w:rPr>
          <w:rFonts w:asciiTheme="minorHAnsi" w:hAnsiTheme="minorHAnsi" w:cstheme="minorHAnsi"/>
          <w:lang w:val="en-US"/>
        </w:rPr>
        <w:t xml:space="preserve"> </w:t>
      </w:r>
      <w:proofErr w:type="gramStart"/>
      <w:r>
        <w:rPr>
          <w:rFonts w:asciiTheme="minorHAnsi" w:hAnsiTheme="minorHAnsi" w:cstheme="minorHAnsi"/>
          <w:lang w:val="en-US"/>
        </w:rPr>
        <w:t>became hotly disputed</w:t>
      </w:r>
      <w:proofErr w:type="gramEnd"/>
      <w:r>
        <w:rPr>
          <w:rFonts w:asciiTheme="minorHAnsi" w:hAnsiTheme="minorHAnsi" w:cstheme="minorHAnsi"/>
          <w:lang w:val="en-US"/>
        </w:rPr>
        <w:t xml:space="preserve"> during the struggle with the Nestorian heresy. Nestorius</w:t>
      </w:r>
      <w:r w:rsidRPr="00513B9C">
        <w:rPr>
          <w:rFonts w:asciiTheme="minorHAnsi" w:hAnsiTheme="minorHAnsi" w:cstheme="minorHAnsi"/>
          <w:lang w:val="en-US"/>
        </w:rPr>
        <w:t xml:space="preserve">, </w:t>
      </w:r>
      <w:r>
        <w:rPr>
          <w:rFonts w:asciiTheme="minorHAnsi" w:hAnsiTheme="minorHAnsi" w:cstheme="minorHAnsi"/>
          <w:lang w:val="en-US"/>
        </w:rPr>
        <w:t>in</w:t>
      </w:r>
      <w:r w:rsidRPr="00513B9C">
        <w:rPr>
          <w:rFonts w:asciiTheme="minorHAnsi" w:hAnsiTheme="minorHAnsi" w:cstheme="minorHAnsi"/>
          <w:lang w:val="en-US"/>
        </w:rPr>
        <w:t xml:space="preserve"> </w:t>
      </w:r>
      <w:r>
        <w:rPr>
          <w:rFonts w:asciiTheme="minorHAnsi" w:hAnsiTheme="minorHAnsi" w:cstheme="minorHAnsi"/>
          <w:lang w:val="en-US"/>
        </w:rPr>
        <w:t>turn</w:t>
      </w:r>
      <w:r w:rsidRPr="00513B9C">
        <w:rPr>
          <w:rFonts w:asciiTheme="minorHAnsi" w:hAnsiTheme="minorHAnsi" w:cstheme="minorHAnsi"/>
          <w:lang w:val="en-US"/>
        </w:rPr>
        <w:t xml:space="preserve">, </w:t>
      </w:r>
      <w:r>
        <w:rPr>
          <w:rFonts w:asciiTheme="minorHAnsi" w:hAnsiTheme="minorHAnsi" w:cstheme="minorHAnsi"/>
          <w:lang w:val="en-US"/>
        </w:rPr>
        <w:t>adopted</w:t>
      </w:r>
      <w:r w:rsidRPr="00513B9C">
        <w:rPr>
          <w:rFonts w:asciiTheme="minorHAnsi" w:hAnsiTheme="minorHAnsi" w:cstheme="minorHAnsi"/>
          <w:lang w:val="en-US"/>
        </w:rPr>
        <w:t xml:space="preserve"> </w:t>
      </w:r>
      <w:r>
        <w:rPr>
          <w:rFonts w:asciiTheme="minorHAnsi" w:hAnsiTheme="minorHAnsi" w:cstheme="minorHAnsi"/>
          <w:lang w:val="en-US"/>
        </w:rPr>
        <w:t>his</w:t>
      </w:r>
      <w:r w:rsidRPr="00513B9C">
        <w:rPr>
          <w:rFonts w:asciiTheme="minorHAnsi" w:hAnsiTheme="minorHAnsi" w:cstheme="minorHAnsi"/>
          <w:lang w:val="en-US"/>
        </w:rPr>
        <w:t xml:space="preserve"> </w:t>
      </w:r>
      <w:r>
        <w:rPr>
          <w:rFonts w:asciiTheme="minorHAnsi" w:hAnsiTheme="minorHAnsi" w:cstheme="minorHAnsi"/>
          <w:lang w:val="en-US"/>
        </w:rPr>
        <w:t>doctrine</w:t>
      </w:r>
      <w:r w:rsidRPr="00513B9C">
        <w:rPr>
          <w:rFonts w:asciiTheme="minorHAnsi" w:hAnsiTheme="minorHAnsi" w:cstheme="minorHAnsi"/>
          <w:lang w:val="en-US"/>
        </w:rPr>
        <w:t xml:space="preserve"> </w:t>
      </w:r>
      <w:r>
        <w:rPr>
          <w:rFonts w:asciiTheme="minorHAnsi" w:hAnsiTheme="minorHAnsi" w:cstheme="minorHAnsi"/>
          <w:lang w:val="en-US"/>
        </w:rPr>
        <w:t>from</w:t>
      </w:r>
      <w:r w:rsidRPr="00513B9C">
        <w:rPr>
          <w:rFonts w:asciiTheme="minorHAnsi" w:hAnsiTheme="minorHAnsi" w:cstheme="minorHAnsi"/>
          <w:lang w:val="en-US"/>
        </w:rPr>
        <w:t xml:space="preserve"> </w:t>
      </w:r>
      <w:r>
        <w:rPr>
          <w:rFonts w:asciiTheme="minorHAnsi" w:hAnsiTheme="minorHAnsi" w:cstheme="minorHAnsi"/>
          <w:lang w:val="en-US"/>
        </w:rPr>
        <w:t xml:space="preserve">his teacher </w:t>
      </w:r>
      <w:r w:rsidRPr="00513B9C">
        <w:rPr>
          <w:rFonts w:asciiTheme="minorHAnsi" w:hAnsiTheme="minorHAnsi" w:cstheme="minorHAnsi"/>
          <w:lang w:val="en-US"/>
        </w:rPr>
        <w:t xml:space="preserve">Theodore of </w:t>
      </w:r>
      <w:proofErr w:type="spellStart"/>
      <w:r w:rsidRPr="00513B9C">
        <w:rPr>
          <w:rFonts w:asciiTheme="minorHAnsi" w:hAnsiTheme="minorHAnsi" w:cstheme="minorHAnsi"/>
          <w:lang w:val="en-US"/>
        </w:rPr>
        <w:t>Mopsuestia</w:t>
      </w:r>
      <w:proofErr w:type="spellEnd"/>
      <w:r>
        <w:rPr>
          <w:rFonts w:asciiTheme="minorHAnsi" w:hAnsiTheme="minorHAnsi" w:cstheme="minorHAnsi"/>
          <w:lang w:val="en-US"/>
        </w:rPr>
        <w:t>, who stated the following:</w:t>
      </w:r>
      <w:r w:rsidRPr="00513B9C">
        <w:rPr>
          <w:rFonts w:asciiTheme="minorHAnsi" w:hAnsiTheme="minorHAnsi" w:cstheme="minorHAnsi"/>
          <w:lang w:val="en-US"/>
        </w:rPr>
        <w:t xml:space="preserve"> </w:t>
      </w:r>
    </w:p>
    <w:p w:rsidR="00284CE2" w:rsidRPr="00513B9C" w:rsidRDefault="00284CE2" w:rsidP="00284CE2">
      <w:pPr>
        <w:rPr>
          <w:rFonts w:asciiTheme="minorHAnsi" w:hAnsiTheme="minorHAnsi" w:cstheme="minorHAnsi"/>
          <w:lang w:val="en-US"/>
        </w:rPr>
      </w:pPr>
    </w:p>
    <w:p w:rsidR="00284CE2" w:rsidRPr="00012D44" w:rsidRDefault="00284CE2" w:rsidP="00284CE2">
      <w:pPr>
        <w:ind w:left="720"/>
        <w:rPr>
          <w:rFonts w:asciiTheme="minorHAnsi" w:hAnsiTheme="minorHAnsi" w:cstheme="minorHAnsi"/>
          <w:lang w:val="en-US"/>
        </w:rPr>
      </w:pPr>
      <w:r w:rsidRPr="00012D44">
        <w:rPr>
          <w:rFonts w:asciiTheme="minorHAnsi" w:hAnsiTheme="minorHAnsi" w:cstheme="minorHAnsi"/>
          <w:lang w:val="en-US" w:eastAsia="en-US" w:bidi="he-IL"/>
        </w:rPr>
        <w:t>Mary is properly the Mother of Christ (</w:t>
      </w:r>
      <w:proofErr w:type="spellStart"/>
      <w:r w:rsidRPr="00012D44">
        <w:rPr>
          <w:rFonts w:asciiTheme="minorHAnsi" w:hAnsiTheme="minorHAnsi" w:cstheme="minorHAnsi"/>
          <w:lang w:val="en-US" w:eastAsia="en-US" w:bidi="he-IL"/>
        </w:rPr>
        <w:t>Christotocos</w:t>
      </w:r>
      <w:proofErr w:type="spellEnd"/>
      <w:r w:rsidRPr="00012D44">
        <w:rPr>
          <w:rFonts w:asciiTheme="minorHAnsi" w:hAnsiTheme="minorHAnsi" w:cstheme="minorHAnsi"/>
          <w:lang w:val="en-US" w:eastAsia="en-US" w:bidi="he-IL"/>
        </w:rPr>
        <w:t>) but not the mother of God (</w:t>
      </w:r>
      <w:proofErr w:type="spellStart"/>
      <w:r w:rsidRPr="00012D44">
        <w:rPr>
          <w:rFonts w:asciiTheme="minorHAnsi" w:hAnsiTheme="minorHAnsi" w:cstheme="minorHAnsi"/>
          <w:lang w:val="en-US" w:eastAsia="en-US" w:bidi="he-IL"/>
        </w:rPr>
        <w:t>Theotocos</w:t>
      </w:r>
      <w:proofErr w:type="spellEnd"/>
      <w:r w:rsidRPr="00012D44">
        <w:rPr>
          <w:rFonts w:asciiTheme="minorHAnsi" w:hAnsiTheme="minorHAnsi" w:cstheme="minorHAnsi"/>
          <w:lang w:val="en-US" w:eastAsia="en-US" w:bidi="he-IL"/>
        </w:rPr>
        <w:t xml:space="preserve">)…. Properly she bare a man, in whom the union with the Word </w:t>
      </w:r>
      <w:proofErr w:type="gramStart"/>
      <w:r w:rsidRPr="00012D44">
        <w:rPr>
          <w:rFonts w:asciiTheme="minorHAnsi" w:hAnsiTheme="minorHAnsi" w:cstheme="minorHAnsi"/>
          <w:lang w:val="en-US" w:eastAsia="en-US" w:bidi="he-IL"/>
        </w:rPr>
        <w:t>was begun</w:t>
      </w:r>
      <w:proofErr w:type="gramEnd"/>
      <w:r w:rsidRPr="00012D44">
        <w:rPr>
          <w:rFonts w:asciiTheme="minorHAnsi" w:hAnsiTheme="minorHAnsi" w:cstheme="minorHAnsi"/>
          <w:lang w:val="en-US" w:eastAsia="en-US" w:bidi="he-IL"/>
        </w:rPr>
        <w:t>…. It is madness to say that God is born of the Virgin</w:t>
      </w:r>
      <w:r>
        <w:rPr>
          <w:rFonts w:asciiTheme="minorHAnsi" w:hAnsiTheme="minorHAnsi" w:cstheme="minorHAnsi"/>
          <w:lang w:val="en-US" w:eastAsia="en-US" w:bidi="he-IL"/>
        </w:rPr>
        <w:t>.</w:t>
      </w:r>
      <w:r w:rsidRPr="00012D44">
        <w:rPr>
          <w:rFonts w:asciiTheme="minorHAnsi" w:hAnsiTheme="minorHAnsi" w:cstheme="minorHAnsi"/>
          <w:lang w:val="en-US" w:eastAsia="en-US" w:bidi="he-IL"/>
        </w:rPr>
        <w:t>…</w:t>
      </w:r>
      <w:r w:rsidRPr="00012D44">
        <w:rPr>
          <w:rFonts w:asciiTheme="minorHAnsi" w:hAnsiTheme="minorHAnsi" w:cstheme="minorHAnsi"/>
          <w:lang w:val="en-US"/>
        </w:rPr>
        <w:t xml:space="preserve"> </w:t>
      </w:r>
      <w:r w:rsidRPr="00012D44">
        <w:rPr>
          <w:rFonts w:asciiTheme="minorHAnsi" w:hAnsiTheme="minorHAnsi" w:cstheme="minorHAnsi"/>
          <w:lang w:val="en-US" w:eastAsia="en-US" w:bidi="he-IL"/>
        </w:rPr>
        <w:t>Not God, but the temple in which God dwelt, is born of Mary.</w:t>
      </w:r>
      <w:r w:rsidRPr="00D33089">
        <w:rPr>
          <w:rFonts w:asciiTheme="minorHAnsi" w:hAnsiTheme="minorHAnsi" w:cstheme="minorHAnsi"/>
          <w:vertAlign w:val="superscript"/>
        </w:rPr>
        <w:footnoteReference w:id="3"/>
      </w:r>
    </w:p>
    <w:p w:rsidR="00284CE2" w:rsidRPr="00012D44" w:rsidRDefault="00284CE2" w:rsidP="00284CE2">
      <w:pPr>
        <w:rPr>
          <w:rFonts w:asciiTheme="minorHAnsi" w:hAnsiTheme="minorHAnsi" w:cstheme="minorHAnsi"/>
          <w:lang w:val="en-US"/>
        </w:rPr>
      </w:pPr>
    </w:p>
    <w:p w:rsidR="00284CE2" w:rsidRPr="00AA41B7" w:rsidRDefault="00284CE2" w:rsidP="00284CE2">
      <w:pPr>
        <w:ind w:firstLine="450"/>
        <w:rPr>
          <w:rFonts w:asciiTheme="minorHAnsi" w:hAnsiTheme="minorHAnsi" w:cstheme="minorHAnsi"/>
          <w:lang w:val="en-US"/>
        </w:rPr>
      </w:pPr>
      <w:r>
        <w:rPr>
          <w:rFonts w:asciiTheme="minorHAnsi" w:hAnsiTheme="minorHAnsi" w:cstheme="minorHAnsi"/>
          <w:lang w:val="en-US"/>
        </w:rPr>
        <w:t>After</w:t>
      </w:r>
      <w:r w:rsidRPr="00012D44">
        <w:rPr>
          <w:rFonts w:asciiTheme="minorHAnsi" w:hAnsiTheme="minorHAnsi" w:cstheme="minorHAnsi"/>
          <w:lang w:val="en-US"/>
        </w:rPr>
        <w:t xml:space="preserve"> </w:t>
      </w:r>
      <w:r>
        <w:rPr>
          <w:rFonts w:asciiTheme="minorHAnsi" w:hAnsiTheme="minorHAnsi" w:cstheme="minorHAnsi"/>
          <w:lang w:val="en-US"/>
        </w:rPr>
        <w:t>the</w:t>
      </w:r>
      <w:r w:rsidRPr="00012D44">
        <w:rPr>
          <w:rFonts w:asciiTheme="minorHAnsi" w:hAnsiTheme="minorHAnsi" w:cstheme="minorHAnsi"/>
          <w:lang w:val="en-US"/>
        </w:rPr>
        <w:t xml:space="preserve"> </w:t>
      </w:r>
      <w:r>
        <w:rPr>
          <w:rFonts w:asciiTheme="minorHAnsi" w:hAnsiTheme="minorHAnsi" w:cstheme="minorHAnsi"/>
          <w:lang w:val="en-US"/>
        </w:rPr>
        <w:t>Third</w:t>
      </w:r>
      <w:r w:rsidRPr="00012D44">
        <w:rPr>
          <w:rFonts w:asciiTheme="minorHAnsi" w:hAnsiTheme="minorHAnsi" w:cstheme="minorHAnsi"/>
          <w:lang w:val="en-US"/>
        </w:rPr>
        <w:t xml:space="preserve"> </w:t>
      </w:r>
      <w:r>
        <w:rPr>
          <w:rFonts w:asciiTheme="minorHAnsi" w:hAnsiTheme="minorHAnsi" w:cstheme="minorHAnsi"/>
          <w:lang w:val="en-US"/>
        </w:rPr>
        <w:t>Ecumenical</w:t>
      </w:r>
      <w:r w:rsidRPr="00012D44">
        <w:rPr>
          <w:rFonts w:asciiTheme="minorHAnsi" w:hAnsiTheme="minorHAnsi" w:cstheme="minorHAnsi"/>
          <w:lang w:val="en-US"/>
        </w:rPr>
        <w:t xml:space="preserve"> </w:t>
      </w:r>
      <w:r>
        <w:rPr>
          <w:rFonts w:asciiTheme="minorHAnsi" w:hAnsiTheme="minorHAnsi" w:cstheme="minorHAnsi"/>
          <w:lang w:val="en-US"/>
        </w:rPr>
        <w:t>Council</w:t>
      </w:r>
      <w:r w:rsidRPr="00012D44">
        <w:rPr>
          <w:rFonts w:asciiTheme="minorHAnsi" w:hAnsiTheme="minorHAnsi" w:cstheme="minorHAnsi"/>
          <w:lang w:val="en-US"/>
        </w:rPr>
        <w:t xml:space="preserve">, </w:t>
      </w:r>
      <w:r>
        <w:rPr>
          <w:rFonts w:asciiTheme="minorHAnsi" w:hAnsiTheme="minorHAnsi" w:cstheme="minorHAnsi"/>
          <w:lang w:val="en-US"/>
        </w:rPr>
        <w:t>the</w:t>
      </w:r>
      <w:r w:rsidRPr="00012D44">
        <w:rPr>
          <w:rFonts w:asciiTheme="minorHAnsi" w:hAnsiTheme="minorHAnsi" w:cstheme="minorHAnsi"/>
          <w:lang w:val="en-US"/>
        </w:rPr>
        <w:t xml:space="preserve"> </w:t>
      </w:r>
      <w:r>
        <w:rPr>
          <w:rFonts w:asciiTheme="minorHAnsi" w:hAnsiTheme="minorHAnsi" w:cstheme="minorHAnsi"/>
          <w:lang w:val="en-US"/>
        </w:rPr>
        <w:t>title</w:t>
      </w:r>
      <w:r w:rsidRPr="00012D44">
        <w:rPr>
          <w:rFonts w:asciiTheme="minorHAnsi" w:hAnsiTheme="minorHAnsi" w:cstheme="minorHAnsi"/>
          <w:lang w:val="en-US"/>
        </w:rPr>
        <w:t xml:space="preserve"> “</w:t>
      </w:r>
      <w:r>
        <w:rPr>
          <w:rFonts w:asciiTheme="minorHAnsi" w:hAnsiTheme="minorHAnsi" w:cstheme="minorHAnsi"/>
          <w:lang w:val="en-US"/>
        </w:rPr>
        <w:t>mother</w:t>
      </w:r>
      <w:r w:rsidRPr="00012D44">
        <w:rPr>
          <w:rFonts w:asciiTheme="minorHAnsi" w:hAnsiTheme="minorHAnsi" w:cstheme="minorHAnsi"/>
          <w:lang w:val="en-US"/>
        </w:rPr>
        <w:t xml:space="preserve"> </w:t>
      </w:r>
      <w:r>
        <w:rPr>
          <w:rFonts w:asciiTheme="minorHAnsi" w:hAnsiTheme="minorHAnsi" w:cstheme="minorHAnsi"/>
          <w:lang w:val="en-US"/>
        </w:rPr>
        <w:t>of</w:t>
      </w:r>
      <w:r w:rsidRPr="00012D44">
        <w:rPr>
          <w:rFonts w:asciiTheme="minorHAnsi" w:hAnsiTheme="minorHAnsi" w:cstheme="minorHAnsi"/>
          <w:lang w:val="en-US"/>
        </w:rPr>
        <w:t xml:space="preserve"> </w:t>
      </w:r>
      <w:r>
        <w:rPr>
          <w:rFonts w:asciiTheme="minorHAnsi" w:hAnsiTheme="minorHAnsi" w:cstheme="minorHAnsi"/>
          <w:lang w:val="en-US"/>
        </w:rPr>
        <w:t>God</w:t>
      </w:r>
      <w:r w:rsidRPr="00012D44">
        <w:rPr>
          <w:rFonts w:asciiTheme="minorHAnsi" w:hAnsiTheme="minorHAnsi" w:cstheme="minorHAnsi"/>
          <w:lang w:val="en-US"/>
        </w:rPr>
        <w:t xml:space="preserve">” </w:t>
      </w:r>
      <w:r>
        <w:rPr>
          <w:rFonts w:asciiTheme="minorHAnsi" w:hAnsiTheme="minorHAnsi" w:cstheme="minorHAnsi"/>
          <w:lang w:val="en-US"/>
        </w:rPr>
        <w:t>became</w:t>
      </w:r>
      <w:r w:rsidRPr="00012D44">
        <w:rPr>
          <w:rFonts w:asciiTheme="minorHAnsi" w:hAnsiTheme="minorHAnsi" w:cstheme="minorHAnsi"/>
          <w:lang w:val="en-US"/>
        </w:rPr>
        <w:t xml:space="preserve"> </w:t>
      </w:r>
      <w:r>
        <w:rPr>
          <w:rFonts w:asciiTheme="minorHAnsi" w:hAnsiTheme="minorHAnsi" w:cstheme="minorHAnsi"/>
          <w:lang w:val="en-US"/>
        </w:rPr>
        <w:t xml:space="preserve">fully accepted and </w:t>
      </w:r>
      <w:proofErr w:type="gramStart"/>
      <w:r w:rsidRPr="00403B02">
        <w:rPr>
          <w:rFonts w:asciiTheme="minorHAnsi" w:hAnsiTheme="minorHAnsi" w:cstheme="minorHAnsi"/>
          <w:lang w:val="en-US"/>
        </w:rPr>
        <w:t>propagated</w:t>
      </w:r>
      <w:proofErr w:type="gramEnd"/>
      <w:r>
        <w:rPr>
          <w:rFonts w:asciiTheme="minorHAnsi" w:hAnsiTheme="minorHAnsi" w:cstheme="minorHAnsi"/>
          <w:lang w:val="en-US"/>
        </w:rPr>
        <w:t xml:space="preserve">. The Council declared, </w:t>
      </w:r>
    </w:p>
    <w:p w:rsidR="00284CE2" w:rsidRPr="00AA41B7" w:rsidRDefault="00284CE2" w:rsidP="00284CE2">
      <w:pPr>
        <w:rPr>
          <w:rFonts w:asciiTheme="minorHAnsi" w:hAnsiTheme="minorHAnsi" w:cstheme="minorHAnsi"/>
          <w:lang w:val="en-US"/>
        </w:rPr>
      </w:pPr>
    </w:p>
    <w:p w:rsidR="00284CE2" w:rsidRPr="00092E3D" w:rsidRDefault="00284CE2" w:rsidP="00284CE2">
      <w:pPr>
        <w:ind w:left="720"/>
        <w:rPr>
          <w:rFonts w:asciiTheme="minorHAnsi" w:hAnsiTheme="minorHAnsi" w:cstheme="minorHAnsi"/>
          <w:lang w:val="en-US"/>
        </w:rPr>
      </w:pPr>
      <w:r w:rsidRPr="00092E3D">
        <w:rPr>
          <w:rFonts w:asciiTheme="minorHAnsi" w:hAnsiTheme="minorHAnsi" w:cstheme="minorHAnsi"/>
          <w:szCs w:val="28"/>
          <w:lang w:val="en-US" w:eastAsia="en-US" w:bidi="he-IL"/>
        </w:rPr>
        <w:t>If anyone will not confess that the Emmanuel is very God, and that therefore the Holy Virgin is the Mother of God (</w:t>
      </w:r>
      <w:r w:rsidRPr="00092E3D">
        <w:rPr>
          <w:rFonts w:asciiTheme="minorHAnsi" w:hAnsiTheme="minorHAnsi" w:cstheme="minorHAnsi"/>
          <w:szCs w:val="28"/>
          <w:lang w:val="el-GR" w:eastAsia="en-US" w:bidi="he-IL"/>
        </w:rPr>
        <w:t>Θεοτοκόσς</w:t>
      </w:r>
      <w:r w:rsidRPr="00092E3D">
        <w:rPr>
          <w:rFonts w:asciiTheme="minorHAnsi" w:hAnsiTheme="minorHAnsi" w:cstheme="minorHAnsi"/>
          <w:szCs w:val="28"/>
          <w:lang w:val="en-US" w:eastAsia="en-US" w:bidi="he-IL"/>
        </w:rPr>
        <w:t>), inasmuch as in the flesh she bore the Word of God made flesh [as it is written,</w:t>
      </w:r>
      <w:r w:rsidRPr="00092E3D">
        <w:rPr>
          <w:rFonts w:asciiTheme="minorHAnsi" w:hAnsiTheme="minorHAnsi" w:cstheme="minorHAnsi"/>
          <w:sz w:val="28"/>
          <w:szCs w:val="28"/>
          <w:lang w:val="en-US" w:eastAsia="en-US" w:bidi="he-IL"/>
        </w:rPr>
        <w:t xml:space="preserve"> </w:t>
      </w:r>
      <w:r w:rsidRPr="00092E3D">
        <w:rPr>
          <w:rFonts w:asciiTheme="minorHAnsi" w:hAnsiTheme="minorHAnsi" w:cstheme="minorHAnsi"/>
          <w:szCs w:val="28"/>
          <w:lang w:val="en-US" w:eastAsia="en-US" w:bidi="he-IL"/>
        </w:rPr>
        <w:t>“The Word was made flesh”]: let him be anathema.</w:t>
      </w:r>
      <w:r w:rsidRPr="00D33089">
        <w:rPr>
          <w:rStyle w:val="StyleFootnoteReferenceLatinHeadingsCSTimesNewRoman"/>
          <w:rFonts w:asciiTheme="minorHAnsi" w:hAnsiTheme="minorHAnsi"/>
        </w:rPr>
        <w:footnoteReference w:id="4"/>
      </w:r>
      <w:r w:rsidRPr="00092E3D">
        <w:rPr>
          <w:rFonts w:asciiTheme="minorHAnsi" w:hAnsiTheme="minorHAnsi" w:cstheme="minorHAnsi"/>
          <w:lang w:val="en-US"/>
        </w:rPr>
        <w:t xml:space="preserve"> </w:t>
      </w:r>
    </w:p>
    <w:p w:rsidR="00284CE2" w:rsidRPr="00092E3D" w:rsidRDefault="00284CE2" w:rsidP="00284CE2">
      <w:pPr>
        <w:rPr>
          <w:rFonts w:asciiTheme="minorHAnsi" w:hAnsiTheme="minorHAnsi" w:cstheme="minorHAnsi"/>
          <w:lang w:val="en-US"/>
        </w:rPr>
      </w:pPr>
    </w:p>
    <w:p w:rsidR="00284CE2" w:rsidRPr="00AF7F4F" w:rsidRDefault="00284CE2" w:rsidP="00284CE2">
      <w:pPr>
        <w:rPr>
          <w:rFonts w:asciiTheme="minorHAnsi" w:hAnsiTheme="minorHAnsi" w:cstheme="minorHAnsi"/>
          <w:lang w:val="en-US"/>
        </w:rPr>
      </w:pPr>
      <w:r>
        <w:rPr>
          <w:rFonts w:asciiTheme="minorHAnsi" w:hAnsiTheme="minorHAnsi" w:cstheme="minorHAnsi"/>
          <w:lang w:val="en-US"/>
        </w:rPr>
        <w:t>However</w:t>
      </w:r>
      <w:r w:rsidRPr="00AF7F4F">
        <w:rPr>
          <w:rFonts w:asciiTheme="minorHAnsi" w:hAnsiTheme="minorHAnsi" w:cstheme="minorHAnsi"/>
          <w:lang w:val="en-US"/>
        </w:rPr>
        <w:t xml:space="preserve">, </w:t>
      </w:r>
      <w:r>
        <w:rPr>
          <w:rFonts w:asciiTheme="minorHAnsi" w:hAnsiTheme="minorHAnsi" w:cstheme="minorHAnsi"/>
          <w:lang w:val="en-US"/>
        </w:rPr>
        <w:t>participants</w:t>
      </w:r>
      <w:r w:rsidRPr="00AF7F4F">
        <w:rPr>
          <w:rFonts w:asciiTheme="minorHAnsi" w:hAnsiTheme="minorHAnsi" w:cstheme="minorHAnsi"/>
          <w:lang w:val="en-US"/>
        </w:rPr>
        <w:t xml:space="preserve"> </w:t>
      </w:r>
      <w:r>
        <w:rPr>
          <w:rFonts w:asciiTheme="minorHAnsi" w:hAnsiTheme="minorHAnsi" w:cstheme="minorHAnsi"/>
          <w:lang w:val="en-US"/>
        </w:rPr>
        <w:t>in</w:t>
      </w:r>
      <w:r w:rsidRPr="00AF7F4F">
        <w:rPr>
          <w:rFonts w:asciiTheme="minorHAnsi" w:hAnsiTheme="minorHAnsi" w:cstheme="minorHAnsi"/>
          <w:lang w:val="en-US"/>
        </w:rPr>
        <w:t xml:space="preserve"> </w:t>
      </w:r>
      <w:r>
        <w:rPr>
          <w:rFonts w:asciiTheme="minorHAnsi" w:hAnsiTheme="minorHAnsi" w:cstheme="minorHAnsi"/>
          <w:lang w:val="en-US"/>
        </w:rPr>
        <w:t>this</w:t>
      </w:r>
      <w:r w:rsidRPr="00AF7F4F">
        <w:rPr>
          <w:rFonts w:asciiTheme="minorHAnsi" w:hAnsiTheme="minorHAnsi" w:cstheme="minorHAnsi"/>
          <w:lang w:val="en-US"/>
        </w:rPr>
        <w:t xml:space="preserve"> </w:t>
      </w:r>
      <w:r>
        <w:rPr>
          <w:rFonts w:asciiTheme="minorHAnsi" w:hAnsiTheme="minorHAnsi" w:cstheme="minorHAnsi"/>
          <w:lang w:val="en-US"/>
        </w:rPr>
        <w:t>Council</w:t>
      </w:r>
      <w:r w:rsidRPr="00AF7F4F">
        <w:rPr>
          <w:rFonts w:asciiTheme="minorHAnsi" w:hAnsiTheme="minorHAnsi" w:cstheme="minorHAnsi"/>
          <w:lang w:val="en-US"/>
        </w:rPr>
        <w:t xml:space="preserve"> </w:t>
      </w:r>
      <w:r>
        <w:rPr>
          <w:rFonts w:asciiTheme="minorHAnsi" w:hAnsiTheme="minorHAnsi" w:cstheme="minorHAnsi"/>
          <w:lang w:val="en-US"/>
        </w:rPr>
        <w:t>clarified that Mary is the mother of God “according to his human nature,” but not “according to his divine nature.”</w:t>
      </w:r>
      <w:r w:rsidRPr="00D33089">
        <w:rPr>
          <w:rFonts w:asciiTheme="minorHAnsi" w:hAnsiTheme="minorHAnsi" w:cstheme="minorHAnsi"/>
          <w:vertAlign w:val="superscript"/>
        </w:rPr>
        <w:footnoteReference w:id="5"/>
      </w:r>
    </w:p>
    <w:p w:rsidR="00284CE2" w:rsidRPr="00CC2140"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700136">
        <w:rPr>
          <w:rFonts w:asciiTheme="minorHAnsi" w:hAnsiTheme="minorHAnsi" w:cstheme="minorHAnsi"/>
          <w:lang w:val="en-US"/>
        </w:rPr>
        <w:t xml:space="preserve"> </w:t>
      </w:r>
      <w:r>
        <w:rPr>
          <w:rFonts w:asciiTheme="minorHAnsi" w:hAnsiTheme="minorHAnsi" w:cstheme="minorHAnsi"/>
          <w:lang w:val="en-US"/>
        </w:rPr>
        <w:t>Reformers</w:t>
      </w:r>
      <w:r w:rsidRPr="00700136">
        <w:rPr>
          <w:rFonts w:asciiTheme="minorHAnsi" w:hAnsiTheme="minorHAnsi" w:cstheme="minorHAnsi"/>
          <w:lang w:val="en-US"/>
        </w:rPr>
        <w:t xml:space="preserve"> </w:t>
      </w:r>
      <w:r>
        <w:rPr>
          <w:rFonts w:asciiTheme="minorHAnsi" w:hAnsiTheme="minorHAnsi" w:cstheme="minorHAnsi"/>
          <w:lang w:val="en-US"/>
        </w:rPr>
        <w:t>also</w:t>
      </w:r>
      <w:r w:rsidRPr="00700136">
        <w:rPr>
          <w:rFonts w:asciiTheme="minorHAnsi" w:hAnsiTheme="minorHAnsi" w:cstheme="minorHAnsi"/>
          <w:lang w:val="en-US"/>
        </w:rPr>
        <w:t xml:space="preserve"> </w:t>
      </w:r>
      <w:r>
        <w:rPr>
          <w:rFonts w:asciiTheme="minorHAnsi" w:hAnsiTheme="minorHAnsi" w:cstheme="minorHAnsi"/>
          <w:lang w:val="en-US"/>
        </w:rPr>
        <w:t>recognized</w:t>
      </w:r>
      <w:r w:rsidRPr="00700136">
        <w:rPr>
          <w:rFonts w:asciiTheme="minorHAnsi" w:hAnsiTheme="minorHAnsi" w:cstheme="minorHAnsi"/>
          <w:lang w:val="en-US"/>
        </w:rPr>
        <w:t xml:space="preserve"> </w:t>
      </w:r>
      <w:r>
        <w:rPr>
          <w:rFonts w:asciiTheme="minorHAnsi" w:hAnsiTheme="minorHAnsi" w:cstheme="minorHAnsi"/>
          <w:lang w:val="en-US"/>
        </w:rPr>
        <w:t>Mary</w:t>
      </w:r>
      <w:r w:rsidRPr="00700136">
        <w:rPr>
          <w:rFonts w:asciiTheme="minorHAnsi" w:hAnsiTheme="minorHAnsi" w:cstheme="minorHAnsi"/>
          <w:lang w:val="en-US"/>
        </w:rPr>
        <w:t xml:space="preserve"> </w:t>
      </w:r>
      <w:r>
        <w:rPr>
          <w:rFonts w:asciiTheme="minorHAnsi" w:hAnsiTheme="minorHAnsi" w:cstheme="minorHAnsi"/>
          <w:lang w:val="en-US"/>
        </w:rPr>
        <w:t xml:space="preserve">as </w:t>
      </w:r>
      <w:proofErr w:type="spellStart"/>
      <w:r w:rsidRPr="00D9006D">
        <w:rPr>
          <w:rFonts w:asciiTheme="minorHAnsi" w:hAnsiTheme="minorHAnsi" w:cstheme="minorHAnsi"/>
          <w:i/>
          <w:iCs/>
          <w:lang w:val="en-US"/>
        </w:rPr>
        <w:t>Theotokos</w:t>
      </w:r>
      <w:proofErr w:type="spellEnd"/>
      <w:r>
        <w:rPr>
          <w:rFonts w:asciiTheme="minorHAnsi" w:hAnsiTheme="minorHAnsi" w:cstheme="minorHAnsi"/>
          <w:lang w:val="en-US"/>
        </w:rPr>
        <w:t>, namely, Luther, Calvin, and Zwingli.</w:t>
      </w:r>
      <w:r w:rsidRPr="00D33089">
        <w:rPr>
          <w:rFonts w:asciiTheme="minorHAnsi" w:hAnsiTheme="minorHAnsi" w:cstheme="minorHAnsi"/>
          <w:vertAlign w:val="superscript"/>
        </w:rPr>
        <w:footnoteReference w:id="6"/>
      </w:r>
      <w:r>
        <w:rPr>
          <w:rFonts w:asciiTheme="minorHAnsi" w:hAnsiTheme="minorHAnsi" w:cstheme="minorHAnsi"/>
          <w:lang w:val="en-US"/>
        </w:rPr>
        <w:t xml:space="preserve"> Calvin</w:t>
      </w:r>
      <w:r w:rsidRPr="00CC2140">
        <w:rPr>
          <w:rFonts w:asciiTheme="minorHAnsi" w:hAnsiTheme="minorHAnsi" w:cstheme="minorHAnsi"/>
          <w:lang w:val="en-US"/>
        </w:rPr>
        <w:t xml:space="preserve"> </w:t>
      </w:r>
      <w:r>
        <w:rPr>
          <w:rFonts w:asciiTheme="minorHAnsi" w:hAnsiTheme="minorHAnsi" w:cstheme="minorHAnsi"/>
          <w:lang w:val="en-US"/>
        </w:rPr>
        <w:t>wr</w:t>
      </w:r>
      <w:r w:rsidRPr="00CC2140">
        <w:rPr>
          <w:rFonts w:asciiTheme="minorHAnsi" w:hAnsiTheme="minorHAnsi" w:cstheme="minorHAnsi"/>
          <w:lang w:val="en-US"/>
        </w:rPr>
        <w:t>ote, “</w:t>
      </w:r>
      <w:r w:rsidRPr="00CC2140">
        <w:rPr>
          <w:rFonts w:asciiTheme="minorHAnsi" w:hAnsiTheme="minorHAnsi" w:cstheme="minorHAnsi"/>
          <w:lang w:val="en-US" w:eastAsia="en-US" w:bidi="he-IL"/>
        </w:rPr>
        <w:t>The name of the Son of God is given to him who is born of a Virgin, and the Virgin herself is called the mother of our Lord</w:t>
      </w:r>
      <w:r w:rsidRPr="00CC2140">
        <w:rPr>
          <w:rFonts w:asciiTheme="minorHAnsi" w:hAnsiTheme="minorHAnsi" w:cstheme="minorHAnsi"/>
          <w:lang w:val="en-US"/>
        </w:rPr>
        <w:t>” (</w:t>
      </w:r>
      <w:r w:rsidRPr="00CC2140">
        <w:rPr>
          <w:rFonts w:asciiTheme="minorHAnsi" w:hAnsiTheme="minorHAnsi" w:cstheme="minorHAnsi"/>
          <w:i/>
          <w:iCs/>
          <w:lang w:val="en-US"/>
        </w:rPr>
        <w:t>Institutes of the Christian Religion</w:t>
      </w:r>
      <w:r w:rsidRPr="00CC2140">
        <w:rPr>
          <w:rFonts w:asciiTheme="minorHAnsi" w:hAnsiTheme="minorHAnsi" w:cstheme="minorHAnsi"/>
          <w:lang w:val="en-US"/>
        </w:rPr>
        <w:t>, 2.14.4).</w:t>
      </w:r>
      <w:r w:rsidRPr="00D33089">
        <w:rPr>
          <w:rStyle w:val="StyleFootnoteReferenceLatinHeadingsCSTimesNewRoman"/>
          <w:rFonts w:asciiTheme="minorHAnsi" w:hAnsiTheme="minorHAnsi"/>
        </w:rPr>
        <w:footnoteReference w:id="7"/>
      </w:r>
      <w:r w:rsidRPr="00CC2140">
        <w:rPr>
          <w:rFonts w:asciiTheme="minorHAnsi" w:hAnsiTheme="minorHAnsi" w:cstheme="minorHAnsi"/>
          <w:lang w:val="en-US"/>
        </w:rPr>
        <w:t xml:space="preserve"> </w:t>
      </w:r>
      <w:r>
        <w:rPr>
          <w:rFonts w:asciiTheme="minorHAnsi" w:hAnsiTheme="minorHAnsi" w:cstheme="minorHAnsi"/>
          <w:lang w:val="en-US"/>
        </w:rPr>
        <w:t>Zwingli</w:t>
      </w:r>
      <w:r w:rsidRPr="00CC2140">
        <w:rPr>
          <w:rFonts w:asciiTheme="minorHAnsi" w:hAnsiTheme="minorHAnsi" w:cstheme="minorHAnsi"/>
          <w:lang w:val="en-US"/>
        </w:rPr>
        <w:t xml:space="preserve"> stated, “</w:t>
      </w:r>
      <w:r>
        <w:rPr>
          <w:rFonts w:asciiTheme="minorHAnsi" w:hAnsiTheme="minorHAnsi" w:cstheme="minorHAnsi"/>
          <w:iCs/>
          <w:lang w:val="en-US"/>
        </w:rPr>
        <w:t>T</w:t>
      </w:r>
      <w:r w:rsidRPr="00CC2140">
        <w:rPr>
          <w:rFonts w:asciiTheme="minorHAnsi" w:hAnsiTheme="minorHAnsi" w:cstheme="minorHAnsi"/>
          <w:iCs/>
          <w:lang w:val="en-US"/>
        </w:rPr>
        <w:t xml:space="preserve">he Virgin should be called the Mother of God, </w:t>
      </w:r>
      <w:proofErr w:type="spellStart"/>
      <w:r w:rsidRPr="00CC2140">
        <w:rPr>
          <w:rFonts w:asciiTheme="minorHAnsi" w:hAnsiTheme="minorHAnsi" w:cstheme="minorHAnsi"/>
          <w:i/>
          <w:iCs/>
          <w:lang w:val="en-US"/>
        </w:rPr>
        <w:t>Theotokos</w:t>
      </w:r>
      <w:proofErr w:type="spellEnd"/>
      <w:r>
        <w:rPr>
          <w:rFonts w:asciiTheme="minorHAnsi" w:hAnsiTheme="minorHAnsi" w:cstheme="minorHAnsi"/>
          <w:i/>
          <w:iCs/>
          <w:lang w:val="en-US"/>
        </w:rPr>
        <w:t>.</w:t>
      </w:r>
      <w:r w:rsidRPr="00CC2140">
        <w:rPr>
          <w:rFonts w:asciiTheme="minorHAnsi" w:hAnsiTheme="minorHAnsi" w:cstheme="minorHAnsi"/>
          <w:lang w:val="en-US"/>
        </w:rPr>
        <w:t>”</w:t>
      </w:r>
      <w:r w:rsidRPr="00D33089">
        <w:rPr>
          <w:rFonts w:asciiTheme="minorHAnsi" w:hAnsiTheme="minorHAnsi" w:cstheme="minorHAnsi"/>
          <w:vertAlign w:val="superscript"/>
        </w:rPr>
        <w:footnoteReference w:id="8"/>
      </w:r>
    </w:p>
    <w:p w:rsidR="00284CE2" w:rsidRPr="00CC2140" w:rsidRDefault="00284CE2" w:rsidP="00284CE2">
      <w:pPr>
        <w:ind w:firstLine="450"/>
        <w:rPr>
          <w:rFonts w:asciiTheme="minorHAnsi" w:hAnsiTheme="minorHAnsi" w:cstheme="minorHAnsi"/>
          <w:lang w:val="en-US"/>
        </w:rPr>
      </w:pPr>
      <w:r>
        <w:rPr>
          <w:rFonts w:asciiTheme="minorHAnsi" w:hAnsiTheme="minorHAnsi" w:cstheme="minorHAnsi"/>
          <w:lang w:val="en-US"/>
        </w:rPr>
        <w:t>Gnostics of the second Christian century invented the fable that the</w:t>
      </w:r>
      <w:r w:rsidRPr="00CC2140">
        <w:rPr>
          <w:rFonts w:asciiTheme="minorHAnsi" w:hAnsiTheme="minorHAnsi" w:cstheme="minorHAnsi"/>
          <w:lang w:val="en-US"/>
        </w:rPr>
        <w:t xml:space="preserve"> </w:t>
      </w:r>
      <w:r>
        <w:rPr>
          <w:rFonts w:asciiTheme="minorHAnsi" w:hAnsiTheme="minorHAnsi" w:cstheme="minorHAnsi"/>
          <w:lang w:val="en-US"/>
        </w:rPr>
        <w:t>Son</w:t>
      </w:r>
      <w:r w:rsidRPr="00CC2140">
        <w:rPr>
          <w:rFonts w:asciiTheme="minorHAnsi" w:hAnsiTheme="minorHAnsi" w:cstheme="minorHAnsi"/>
          <w:lang w:val="en-US"/>
        </w:rPr>
        <w:t xml:space="preserve"> </w:t>
      </w:r>
      <w:r>
        <w:rPr>
          <w:rFonts w:asciiTheme="minorHAnsi" w:hAnsiTheme="minorHAnsi" w:cstheme="minorHAnsi"/>
          <w:lang w:val="en-US"/>
        </w:rPr>
        <w:t>of</w:t>
      </w:r>
      <w:r w:rsidRPr="00CC2140">
        <w:rPr>
          <w:rFonts w:asciiTheme="minorHAnsi" w:hAnsiTheme="minorHAnsi" w:cstheme="minorHAnsi"/>
          <w:lang w:val="en-US"/>
        </w:rPr>
        <w:t xml:space="preserve"> </w:t>
      </w:r>
      <w:r>
        <w:rPr>
          <w:rFonts w:asciiTheme="minorHAnsi" w:hAnsiTheme="minorHAnsi" w:cstheme="minorHAnsi"/>
          <w:lang w:val="en-US"/>
        </w:rPr>
        <w:t>God</w:t>
      </w:r>
      <w:r w:rsidRPr="00CC2140">
        <w:rPr>
          <w:rFonts w:asciiTheme="minorHAnsi" w:hAnsiTheme="minorHAnsi" w:cstheme="minorHAnsi"/>
          <w:lang w:val="en-US"/>
        </w:rPr>
        <w:t xml:space="preserve"> </w:t>
      </w:r>
      <w:r>
        <w:rPr>
          <w:rFonts w:asciiTheme="minorHAnsi" w:hAnsiTheme="minorHAnsi" w:cstheme="minorHAnsi"/>
          <w:lang w:val="en-US"/>
        </w:rPr>
        <w:t>passed through Mary as a channel without receiving His humanity from her</w:t>
      </w:r>
      <w:r w:rsidRPr="00CC2140">
        <w:rPr>
          <w:rFonts w:asciiTheme="minorHAnsi" w:hAnsiTheme="minorHAnsi" w:cstheme="minorHAnsi"/>
          <w:lang w:val="en-US"/>
        </w:rPr>
        <w:t xml:space="preserve">. </w:t>
      </w:r>
      <w:r>
        <w:rPr>
          <w:rFonts w:asciiTheme="minorHAnsi" w:hAnsiTheme="minorHAnsi" w:cstheme="minorHAnsi"/>
          <w:lang w:val="en-US"/>
        </w:rPr>
        <w:t>The Mennonite Menno Simons adopted this view as well.</w:t>
      </w:r>
      <w:r w:rsidRPr="00D33089">
        <w:rPr>
          <w:rFonts w:asciiTheme="minorHAnsi" w:hAnsiTheme="minorHAnsi" w:cstheme="minorHAnsi"/>
          <w:vertAlign w:val="superscript"/>
        </w:rPr>
        <w:footnoteReference w:id="9"/>
      </w:r>
      <w:r w:rsidRPr="00CC2140">
        <w:rPr>
          <w:rFonts w:asciiTheme="minorHAnsi" w:hAnsiTheme="minorHAnsi" w:cstheme="minorHAnsi"/>
          <w:lang w:val="en-US"/>
        </w:rPr>
        <w:t xml:space="preserve"> </w:t>
      </w:r>
      <w:r>
        <w:rPr>
          <w:rFonts w:asciiTheme="minorHAnsi" w:hAnsiTheme="minorHAnsi" w:cstheme="minorHAnsi"/>
          <w:lang w:val="en-US"/>
        </w:rPr>
        <w:t xml:space="preserve">This theory, though, contradicts the Word of God and undermines the doctrine of the Son’s true incarnation. Paul taught that Jesus was born “of a woman,” not “through a woman” </w:t>
      </w:r>
      <w:r w:rsidRPr="00CC2140">
        <w:rPr>
          <w:rFonts w:asciiTheme="minorHAnsi" w:hAnsiTheme="minorHAnsi" w:cstheme="minorHAnsi"/>
          <w:lang w:val="en-US"/>
        </w:rPr>
        <w:t xml:space="preserve">(Gal 4:4). </w:t>
      </w:r>
      <w:r>
        <w:rPr>
          <w:rFonts w:asciiTheme="minorHAnsi" w:hAnsiTheme="minorHAnsi" w:cstheme="minorHAnsi"/>
          <w:lang w:val="en-US"/>
        </w:rPr>
        <w:t>Paul</w:t>
      </w:r>
      <w:r w:rsidRPr="00CC2140">
        <w:rPr>
          <w:rFonts w:asciiTheme="minorHAnsi" w:hAnsiTheme="minorHAnsi" w:cstheme="minorHAnsi"/>
          <w:lang w:val="en-US"/>
        </w:rPr>
        <w:t xml:space="preserve"> </w:t>
      </w:r>
      <w:r>
        <w:rPr>
          <w:rFonts w:asciiTheme="minorHAnsi" w:hAnsiTheme="minorHAnsi" w:cstheme="minorHAnsi"/>
          <w:lang w:val="en-US"/>
        </w:rPr>
        <w:t>affirms</w:t>
      </w:r>
      <w:r w:rsidRPr="00CC2140">
        <w:rPr>
          <w:rFonts w:asciiTheme="minorHAnsi" w:hAnsiTheme="minorHAnsi" w:cstheme="minorHAnsi"/>
          <w:lang w:val="en-US"/>
        </w:rPr>
        <w:t xml:space="preserve"> </w:t>
      </w:r>
      <w:r>
        <w:rPr>
          <w:rFonts w:asciiTheme="minorHAnsi" w:hAnsiTheme="minorHAnsi" w:cstheme="minorHAnsi"/>
          <w:lang w:val="en-US"/>
        </w:rPr>
        <w:t>this</w:t>
      </w:r>
      <w:r w:rsidRPr="00CC2140">
        <w:rPr>
          <w:rFonts w:asciiTheme="minorHAnsi" w:hAnsiTheme="minorHAnsi" w:cstheme="minorHAnsi"/>
          <w:lang w:val="en-US"/>
        </w:rPr>
        <w:t xml:space="preserve"> </w:t>
      </w:r>
      <w:r>
        <w:rPr>
          <w:rFonts w:asciiTheme="minorHAnsi" w:hAnsiTheme="minorHAnsi" w:cstheme="minorHAnsi"/>
          <w:lang w:val="en-US"/>
        </w:rPr>
        <w:t>truth</w:t>
      </w:r>
      <w:r w:rsidRPr="00CC2140">
        <w:rPr>
          <w:rFonts w:asciiTheme="minorHAnsi" w:hAnsiTheme="minorHAnsi" w:cstheme="minorHAnsi"/>
          <w:lang w:val="en-US"/>
        </w:rPr>
        <w:t xml:space="preserve"> </w:t>
      </w:r>
      <w:r>
        <w:rPr>
          <w:rFonts w:asciiTheme="minorHAnsi" w:hAnsiTheme="minorHAnsi" w:cstheme="minorHAnsi"/>
          <w:lang w:val="en-US"/>
        </w:rPr>
        <w:t>to</w:t>
      </w:r>
      <w:r w:rsidRPr="00CC2140">
        <w:rPr>
          <w:rFonts w:asciiTheme="minorHAnsi" w:hAnsiTheme="minorHAnsi" w:cstheme="minorHAnsi"/>
          <w:lang w:val="en-US"/>
        </w:rPr>
        <w:t xml:space="preserve"> </w:t>
      </w:r>
      <w:r>
        <w:rPr>
          <w:rFonts w:asciiTheme="minorHAnsi" w:hAnsiTheme="minorHAnsi" w:cstheme="minorHAnsi"/>
          <w:lang w:val="en-US"/>
        </w:rPr>
        <w:t>the</w:t>
      </w:r>
      <w:r w:rsidRPr="00CC2140">
        <w:rPr>
          <w:rFonts w:asciiTheme="minorHAnsi" w:hAnsiTheme="minorHAnsi" w:cstheme="minorHAnsi"/>
          <w:lang w:val="en-US"/>
        </w:rPr>
        <w:t xml:space="preserve"> </w:t>
      </w:r>
      <w:r>
        <w:rPr>
          <w:rFonts w:asciiTheme="minorHAnsi" w:hAnsiTheme="minorHAnsi" w:cstheme="minorHAnsi"/>
          <w:lang w:val="en-US"/>
        </w:rPr>
        <w:t>Romans</w:t>
      </w:r>
      <w:r w:rsidRPr="00CC2140">
        <w:rPr>
          <w:rFonts w:asciiTheme="minorHAnsi" w:hAnsiTheme="minorHAnsi" w:cstheme="minorHAnsi"/>
          <w:lang w:val="en-US"/>
        </w:rPr>
        <w:t xml:space="preserve"> </w:t>
      </w:r>
      <w:r>
        <w:rPr>
          <w:rFonts w:asciiTheme="minorHAnsi" w:hAnsiTheme="minorHAnsi" w:cstheme="minorHAnsi"/>
          <w:lang w:val="en-US"/>
        </w:rPr>
        <w:t>as</w:t>
      </w:r>
      <w:r w:rsidRPr="00CC2140">
        <w:rPr>
          <w:rFonts w:asciiTheme="minorHAnsi" w:hAnsiTheme="minorHAnsi" w:cstheme="minorHAnsi"/>
          <w:lang w:val="en-US"/>
        </w:rPr>
        <w:t xml:space="preserve"> </w:t>
      </w:r>
      <w:r>
        <w:rPr>
          <w:rFonts w:asciiTheme="minorHAnsi" w:hAnsiTheme="minorHAnsi" w:cstheme="minorHAnsi"/>
          <w:lang w:val="en-US"/>
        </w:rPr>
        <w:t xml:space="preserve">well “concerning His Son, </w:t>
      </w:r>
      <w:r w:rsidRPr="00CC2140">
        <w:rPr>
          <w:rFonts w:asciiTheme="minorHAnsi" w:hAnsiTheme="minorHAnsi" w:cstheme="minorHAnsi"/>
          <w:lang w:val="en-US"/>
        </w:rPr>
        <w:t>who was born of a descendant of David according to the flesh</w:t>
      </w:r>
      <w:r>
        <w:rPr>
          <w:rFonts w:asciiTheme="minorHAnsi" w:hAnsiTheme="minorHAnsi" w:cstheme="minorHAnsi"/>
          <w:lang w:val="en-US"/>
        </w:rPr>
        <w:t xml:space="preserve">” </w:t>
      </w:r>
      <w:r w:rsidRPr="00CC2140">
        <w:rPr>
          <w:rFonts w:asciiTheme="minorHAnsi" w:hAnsiTheme="minorHAnsi" w:cstheme="minorHAnsi"/>
          <w:lang w:val="en-US"/>
        </w:rPr>
        <w:t>(Rom 1:3).</w:t>
      </w:r>
    </w:p>
    <w:p w:rsidR="00284CE2" w:rsidRPr="00EC60B1" w:rsidRDefault="00284CE2" w:rsidP="00284CE2">
      <w:pPr>
        <w:ind w:firstLine="450"/>
        <w:rPr>
          <w:rFonts w:asciiTheme="minorHAnsi" w:hAnsiTheme="minorHAnsi" w:cstheme="minorHAnsi"/>
          <w:lang w:val="en-US"/>
        </w:rPr>
      </w:pPr>
      <w:r>
        <w:rPr>
          <w:rFonts w:asciiTheme="minorHAnsi" w:hAnsiTheme="minorHAnsi" w:cstheme="minorHAnsi"/>
          <w:lang w:val="en-US"/>
        </w:rPr>
        <w:t>The post-apostolic Church continued in this teaching. Ignatius</w:t>
      </w:r>
      <w:r w:rsidRPr="00CC2140">
        <w:rPr>
          <w:rFonts w:asciiTheme="minorHAnsi" w:hAnsiTheme="minorHAnsi" w:cstheme="minorHAnsi"/>
          <w:lang w:val="en-US"/>
        </w:rPr>
        <w:t xml:space="preserve"> </w:t>
      </w:r>
      <w:r>
        <w:rPr>
          <w:rFonts w:asciiTheme="minorHAnsi" w:hAnsiTheme="minorHAnsi" w:cstheme="minorHAnsi"/>
          <w:lang w:val="en-US"/>
        </w:rPr>
        <w:t xml:space="preserve">declared that Jesus “is </w:t>
      </w:r>
      <w:r w:rsidRPr="00CC2140">
        <w:rPr>
          <w:rFonts w:asciiTheme="minorHAnsi" w:hAnsiTheme="minorHAnsi" w:cstheme="minorHAnsi"/>
          <w:lang w:val="en-US" w:eastAsia="en-US" w:bidi="he-IL"/>
        </w:rPr>
        <w:t>possessed both of flesh and spirit; both made</w:t>
      </w:r>
      <w:r w:rsidRPr="00733CD7">
        <w:rPr>
          <w:rFonts w:asciiTheme="minorHAnsi" w:hAnsiTheme="minorHAnsi" w:cstheme="minorHAnsi"/>
          <w:lang w:val="en-US" w:eastAsia="en-US" w:bidi="he-IL"/>
        </w:rPr>
        <w:t xml:space="preserve"> and not made; God existing in flesh; true life in death; both of Mary and of God”</w:t>
      </w:r>
      <w:r w:rsidRPr="00733CD7">
        <w:rPr>
          <w:rFonts w:asciiTheme="minorHAnsi" w:hAnsiTheme="minorHAnsi" w:cstheme="minorHAnsi"/>
          <w:lang w:val="en-US"/>
        </w:rPr>
        <w:t xml:space="preserve"> (</w:t>
      </w:r>
      <w:r w:rsidRPr="00733CD7">
        <w:rPr>
          <w:rFonts w:asciiTheme="minorHAnsi" w:hAnsiTheme="minorHAnsi" w:cstheme="minorHAnsi"/>
          <w:i/>
          <w:iCs/>
          <w:lang w:val="en-US"/>
        </w:rPr>
        <w:t>Ephesians</w:t>
      </w:r>
      <w:r w:rsidRPr="00733CD7">
        <w:rPr>
          <w:rFonts w:asciiTheme="minorHAnsi" w:hAnsiTheme="minorHAnsi" w:cstheme="minorHAnsi"/>
          <w:lang w:val="en-US"/>
        </w:rPr>
        <w:t>, 7). Tertullian confirms, “</w:t>
      </w:r>
      <w:r w:rsidRPr="00733CD7">
        <w:rPr>
          <w:rFonts w:asciiTheme="minorHAnsi" w:hAnsiTheme="minorHAnsi" w:cstheme="minorHAnsi"/>
          <w:szCs w:val="28"/>
          <w:lang w:val="en-US"/>
        </w:rPr>
        <w:t>Since He is of the seed of David in consequence of Mary’s flesh, He is therefore of Mary’s flesh because of the seed of David</w:t>
      </w:r>
      <w:r w:rsidRPr="00733CD7">
        <w:rPr>
          <w:rFonts w:asciiTheme="minorHAnsi" w:hAnsiTheme="minorHAnsi" w:cstheme="minorHAnsi"/>
          <w:vertAlign w:val="superscript"/>
          <w:lang w:val="en-US"/>
        </w:rPr>
        <w:t>.</w:t>
      </w:r>
      <w:r w:rsidRPr="00733CD7">
        <w:rPr>
          <w:rFonts w:asciiTheme="minorHAnsi" w:hAnsiTheme="minorHAnsi" w:cstheme="minorHAnsi"/>
          <w:lang w:val="en-US"/>
        </w:rPr>
        <w:t xml:space="preserve">” </w:t>
      </w:r>
      <w:r w:rsidRPr="00EC60B1">
        <w:rPr>
          <w:rFonts w:asciiTheme="minorHAnsi" w:hAnsiTheme="minorHAnsi" w:cstheme="minorHAnsi"/>
          <w:lang w:val="en-US"/>
        </w:rPr>
        <w:t>(</w:t>
      </w:r>
      <w:r w:rsidRPr="00733CD7">
        <w:rPr>
          <w:rFonts w:asciiTheme="minorHAnsi" w:hAnsiTheme="minorHAnsi" w:cstheme="minorHAnsi"/>
          <w:i/>
          <w:iCs/>
          <w:lang w:val="en-US"/>
        </w:rPr>
        <w:t>On</w:t>
      </w:r>
      <w:r w:rsidRPr="00EC60B1">
        <w:rPr>
          <w:rFonts w:asciiTheme="minorHAnsi" w:hAnsiTheme="minorHAnsi" w:cstheme="minorHAnsi"/>
          <w:i/>
          <w:iCs/>
          <w:lang w:val="en-US"/>
        </w:rPr>
        <w:t xml:space="preserve"> </w:t>
      </w:r>
      <w:r w:rsidRPr="00733CD7">
        <w:rPr>
          <w:rFonts w:asciiTheme="minorHAnsi" w:hAnsiTheme="minorHAnsi" w:cstheme="minorHAnsi"/>
          <w:i/>
          <w:iCs/>
          <w:lang w:val="en-US"/>
        </w:rPr>
        <w:t>the</w:t>
      </w:r>
      <w:r w:rsidRPr="00EC60B1">
        <w:rPr>
          <w:rFonts w:asciiTheme="minorHAnsi" w:hAnsiTheme="minorHAnsi" w:cstheme="minorHAnsi"/>
          <w:i/>
          <w:iCs/>
          <w:lang w:val="en-US"/>
        </w:rPr>
        <w:t xml:space="preserve"> </w:t>
      </w:r>
      <w:r w:rsidRPr="00733CD7">
        <w:rPr>
          <w:rFonts w:asciiTheme="minorHAnsi" w:hAnsiTheme="minorHAnsi" w:cstheme="minorHAnsi"/>
          <w:i/>
          <w:iCs/>
          <w:lang w:val="en-US"/>
        </w:rPr>
        <w:t>Flesh</w:t>
      </w:r>
      <w:r w:rsidRPr="00EC60B1">
        <w:rPr>
          <w:rFonts w:asciiTheme="minorHAnsi" w:hAnsiTheme="minorHAnsi" w:cstheme="minorHAnsi"/>
          <w:i/>
          <w:iCs/>
          <w:lang w:val="en-US"/>
        </w:rPr>
        <w:t xml:space="preserve"> </w:t>
      </w:r>
      <w:r w:rsidRPr="00733CD7">
        <w:rPr>
          <w:rFonts w:asciiTheme="minorHAnsi" w:hAnsiTheme="minorHAnsi" w:cstheme="minorHAnsi"/>
          <w:i/>
          <w:iCs/>
          <w:lang w:val="en-US"/>
        </w:rPr>
        <w:t>of</w:t>
      </w:r>
      <w:r w:rsidRPr="00EC60B1">
        <w:rPr>
          <w:rFonts w:asciiTheme="minorHAnsi" w:hAnsiTheme="minorHAnsi" w:cstheme="minorHAnsi"/>
          <w:i/>
          <w:iCs/>
          <w:lang w:val="en-US"/>
        </w:rPr>
        <w:t xml:space="preserve"> </w:t>
      </w:r>
      <w:r w:rsidRPr="00733CD7">
        <w:rPr>
          <w:rFonts w:asciiTheme="minorHAnsi" w:hAnsiTheme="minorHAnsi" w:cstheme="minorHAnsi"/>
          <w:i/>
          <w:iCs/>
          <w:lang w:val="en-US"/>
        </w:rPr>
        <w:t>Christ</w:t>
      </w:r>
      <w:r w:rsidRPr="00EC60B1">
        <w:rPr>
          <w:rFonts w:asciiTheme="minorHAnsi" w:hAnsiTheme="minorHAnsi" w:cstheme="minorHAnsi"/>
          <w:lang w:val="en-US"/>
        </w:rPr>
        <w:t xml:space="preserve">, 22). In the words of Irenaeus, “The same took flesh of the Virgin </w:t>
      </w:r>
      <w:r w:rsidRPr="00EC60B1">
        <w:rPr>
          <w:rFonts w:asciiTheme="minorHAnsi" w:hAnsiTheme="minorHAnsi" w:cstheme="minorHAnsi"/>
          <w:lang w:val="en-US"/>
        </w:rPr>
        <w:lastRenderedPageBreak/>
        <w:t>Mary, not merely in appearance, but actually” (</w:t>
      </w:r>
      <w:r w:rsidRPr="00EC60B1">
        <w:rPr>
          <w:rFonts w:asciiTheme="minorHAnsi" w:hAnsiTheme="minorHAnsi" w:cstheme="minorHAnsi"/>
          <w:i/>
          <w:iCs/>
          <w:lang w:val="en-US"/>
        </w:rPr>
        <w:t>Against Heresies</w:t>
      </w:r>
      <w:r w:rsidRPr="00EC60B1">
        <w:rPr>
          <w:rFonts w:asciiTheme="minorHAnsi" w:hAnsiTheme="minorHAnsi" w:cstheme="minorHAnsi"/>
          <w:lang w:val="en-US"/>
        </w:rPr>
        <w:t xml:space="preserve">, 5.1). Finally, Cyril of </w:t>
      </w:r>
      <w:proofErr w:type="spellStart"/>
      <w:r w:rsidRPr="00EC60B1">
        <w:rPr>
          <w:rFonts w:asciiTheme="minorHAnsi" w:hAnsiTheme="minorHAnsi" w:cstheme="minorHAnsi"/>
          <w:lang w:val="en-US"/>
        </w:rPr>
        <w:t>Jeruslaem</w:t>
      </w:r>
      <w:proofErr w:type="spellEnd"/>
      <w:r w:rsidRPr="00EC60B1">
        <w:rPr>
          <w:rFonts w:asciiTheme="minorHAnsi" w:hAnsiTheme="minorHAnsi" w:cstheme="minorHAnsi"/>
          <w:lang w:val="en-US"/>
        </w:rPr>
        <w:t xml:space="preserve"> asserts that Christ did not pass </w:t>
      </w:r>
      <w:r w:rsidRPr="00EC60B1">
        <w:rPr>
          <w:rFonts w:asciiTheme="minorHAnsi" w:hAnsiTheme="minorHAnsi" w:cstheme="minorHAnsi"/>
          <w:lang w:val="en-US" w:eastAsia="en-US" w:bidi="he-IL"/>
        </w:rPr>
        <w:t>“through the Virgin as through a channel; but was of her made truly flesh</w:t>
      </w:r>
      <w:r w:rsidRPr="00EC60B1">
        <w:rPr>
          <w:rFonts w:asciiTheme="minorHAnsi" w:hAnsiTheme="minorHAnsi" w:cstheme="minorHAnsi"/>
          <w:lang w:val="en-US"/>
        </w:rPr>
        <w:t>” (</w:t>
      </w:r>
      <w:r w:rsidRPr="00EC60B1">
        <w:rPr>
          <w:rFonts w:asciiTheme="minorHAnsi" w:hAnsiTheme="minorHAnsi" w:cstheme="minorHAnsi"/>
          <w:i/>
          <w:iCs/>
          <w:lang w:val="en-US"/>
        </w:rPr>
        <w:t>Catechetical Letters</w:t>
      </w:r>
      <w:r w:rsidRPr="00EC60B1">
        <w:rPr>
          <w:rFonts w:asciiTheme="minorHAnsi" w:hAnsiTheme="minorHAnsi" w:cstheme="minorHAnsi"/>
          <w:lang w:val="en-US"/>
        </w:rPr>
        <w:t xml:space="preserve">, 4.9). </w:t>
      </w:r>
    </w:p>
    <w:p w:rsidR="00284CE2" w:rsidRPr="00EC60B1" w:rsidRDefault="00284CE2" w:rsidP="00284CE2">
      <w:pPr>
        <w:ind w:firstLine="450"/>
        <w:rPr>
          <w:rFonts w:asciiTheme="minorHAnsi" w:hAnsiTheme="minorHAnsi" w:cstheme="minorHAnsi"/>
          <w:lang w:val="en-US"/>
        </w:rPr>
      </w:pPr>
    </w:p>
    <w:p w:rsidR="00284CE2" w:rsidRPr="00D36CB3" w:rsidRDefault="00284CE2" w:rsidP="00284CE2">
      <w:pPr>
        <w:pStyle w:val="Heading3"/>
        <w:rPr>
          <w:rFonts w:cstheme="minorHAnsi"/>
          <w:lang w:val="en-US"/>
        </w:rPr>
      </w:pPr>
      <w:r>
        <w:rPr>
          <w:rFonts w:cstheme="minorHAnsi"/>
          <w:lang w:val="en-US"/>
        </w:rPr>
        <w:t>B</w:t>
      </w:r>
      <w:r w:rsidRPr="00D36CB3">
        <w:rPr>
          <w:rFonts w:cstheme="minorHAnsi"/>
          <w:lang w:val="en-US"/>
        </w:rPr>
        <w:t xml:space="preserve">. </w:t>
      </w:r>
      <w:r>
        <w:rPr>
          <w:rFonts w:cstheme="minorHAnsi"/>
          <w:lang w:val="en-US"/>
        </w:rPr>
        <w:t xml:space="preserve">The </w:t>
      </w:r>
      <w:r w:rsidR="00DA23B8">
        <w:rPr>
          <w:rFonts w:cstheme="minorHAnsi"/>
          <w:lang w:val="en-US"/>
        </w:rPr>
        <w:t>Perpetual</w:t>
      </w:r>
      <w:r>
        <w:rPr>
          <w:rFonts w:cstheme="minorHAnsi"/>
          <w:lang w:val="en-US"/>
        </w:rPr>
        <w:t xml:space="preserve"> Virginity of Mary</w:t>
      </w:r>
    </w:p>
    <w:p w:rsidR="00284CE2" w:rsidRPr="00D36CB3" w:rsidRDefault="00284CE2" w:rsidP="00284CE2">
      <w:pPr>
        <w:ind w:firstLine="446"/>
        <w:rPr>
          <w:rFonts w:asciiTheme="minorHAnsi" w:hAnsiTheme="minorHAnsi" w:cstheme="minorHAnsi"/>
          <w:lang w:val="en-US"/>
        </w:rPr>
      </w:pPr>
    </w:p>
    <w:p w:rsidR="00284CE2" w:rsidRPr="00313DE6" w:rsidRDefault="00284CE2" w:rsidP="00284CE2">
      <w:pPr>
        <w:ind w:firstLine="446"/>
        <w:rPr>
          <w:rFonts w:asciiTheme="minorHAnsi" w:hAnsiTheme="minorHAnsi" w:cstheme="minorHAnsi"/>
          <w:lang w:val="en-US"/>
        </w:rPr>
      </w:pPr>
      <w:r>
        <w:rPr>
          <w:rFonts w:asciiTheme="minorHAnsi" w:hAnsiTheme="minorHAnsi" w:cstheme="minorHAnsi"/>
          <w:lang w:val="en-US"/>
        </w:rPr>
        <w:t>Often</w:t>
      </w:r>
      <w:r w:rsidRPr="00313DE6">
        <w:rPr>
          <w:rFonts w:asciiTheme="minorHAnsi" w:hAnsiTheme="minorHAnsi" w:cstheme="minorHAnsi"/>
          <w:lang w:val="en-US"/>
        </w:rPr>
        <w:t xml:space="preserve"> </w:t>
      </w:r>
      <w:r>
        <w:rPr>
          <w:rFonts w:asciiTheme="minorHAnsi" w:hAnsiTheme="minorHAnsi" w:cstheme="minorHAnsi"/>
          <w:lang w:val="en-US"/>
        </w:rPr>
        <w:t>in</w:t>
      </w:r>
      <w:r w:rsidRPr="00313DE6">
        <w:rPr>
          <w:rFonts w:asciiTheme="minorHAnsi" w:hAnsiTheme="minorHAnsi" w:cstheme="minorHAnsi"/>
          <w:lang w:val="en-US"/>
        </w:rPr>
        <w:t xml:space="preserve"> </w:t>
      </w:r>
      <w:r>
        <w:rPr>
          <w:rFonts w:asciiTheme="minorHAnsi" w:hAnsiTheme="minorHAnsi" w:cstheme="minorHAnsi"/>
          <w:lang w:val="en-US"/>
        </w:rPr>
        <w:t>church</w:t>
      </w:r>
      <w:r w:rsidRPr="00313DE6">
        <w:rPr>
          <w:rFonts w:asciiTheme="minorHAnsi" w:hAnsiTheme="minorHAnsi" w:cstheme="minorHAnsi"/>
          <w:lang w:val="en-US"/>
        </w:rPr>
        <w:t xml:space="preserve"> </w:t>
      </w:r>
      <w:r>
        <w:rPr>
          <w:rFonts w:asciiTheme="minorHAnsi" w:hAnsiTheme="minorHAnsi" w:cstheme="minorHAnsi"/>
          <w:lang w:val="en-US"/>
        </w:rPr>
        <w:t>history</w:t>
      </w:r>
      <w:r w:rsidRPr="00313DE6">
        <w:rPr>
          <w:rFonts w:asciiTheme="minorHAnsi" w:hAnsiTheme="minorHAnsi" w:cstheme="minorHAnsi"/>
          <w:lang w:val="en-US"/>
        </w:rPr>
        <w:t xml:space="preserve">, </w:t>
      </w:r>
      <w:r>
        <w:rPr>
          <w:rFonts w:asciiTheme="minorHAnsi" w:hAnsiTheme="minorHAnsi" w:cstheme="minorHAnsi"/>
          <w:lang w:val="en-US"/>
        </w:rPr>
        <w:t>Mary</w:t>
      </w:r>
      <w:r w:rsidRPr="00313DE6">
        <w:rPr>
          <w:rFonts w:asciiTheme="minorHAnsi" w:hAnsiTheme="minorHAnsi" w:cstheme="minorHAnsi"/>
          <w:lang w:val="en-US"/>
        </w:rPr>
        <w:t xml:space="preserve"> </w:t>
      </w:r>
      <w:proofErr w:type="gramStart"/>
      <w:r>
        <w:rPr>
          <w:rFonts w:asciiTheme="minorHAnsi" w:hAnsiTheme="minorHAnsi" w:cstheme="minorHAnsi"/>
          <w:lang w:val="en-US"/>
        </w:rPr>
        <w:t>was thought</w:t>
      </w:r>
      <w:proofErr w:type="gramEnd"/>
      <w:r>
        <w:rPr>
          <w:rFonts w:asciiTheme="minorHAnsi" w:hAnsiTheme="minorHAnsi" w:cstheme="minorHAnsi"/>
          <w:lang w:val="en-US"/>
        </w:rPr>
        <w:t xml:space="preserve"> to have remained a virgin her entire life</w:t>
      </w:r>
      <w:r w:rsidRPr="00313DE6">
        <w:rPr>
          <w:rFonts w:asciiTheme="minorHAnsi" w:hAnsiTheme="minorHAnsi" w:cstheme="minorHAnsi"/>
          <w:lang w:val="en-US"/>
        </w:rPr>
        <w:t xml:space="preserve">. </w:t>
      </w:r>
      <w:r>
        <w:rPr>
          <w:rFonts w:asciiTheme="minorHAnsi" w:hAnsiTheme="minorHAnsi" w:cstheme="minorHAnsi"/>
          <w:lang w:val="en-US"/>
        </w:rPr>
        <w:t xml:space="preserve">Therefore, she </w:t>
      </w:r>
      <w:proofErr w:type="gramStart"/>
      <w:r>
        <w:rPr>
          <w:rFonts w:asciiTheme="minorHAnsi" w:hAnsiTheme="minorHAnsi" w:cstheme="minorHAnsi"/>
          <w:lang w:val="en-US"/>
        </w:rPr>
        <w:t>was called</w:t>
      </w:r>
      <w:proofErr w:type="gramEnd"/>
      <w:r>
        <w:rPr>
          <w:rFonts w:asciiTheme="minorHAnsi" w:hAnsiTheme="minorHAnsi" w:cstheme="minorHAnsi"/>
          <w:lang w:val="en-US"/>
        </w:rPr>
        <w:t xml:space="preserve"> the “Ever-Virgin Mary.” Without doubt, the Bible declares that Mary was a virgin until Jesus’ birth. The</w:t>
      </w:r>
      <w:r w:rsidRPr="00313DE6">
        <w:rPr>
          <w:rFonts w:asciiTheme="minorHAnsi" w:hAnsiTheme="minorHAnsi" w:cstheme="minorHAnsi"/>
          <w:lang w:val="en-US"/>
        </w:rPr>
        <w:t xml:space="preserve"> </w:t>
      </w:r>
      <w:r>
        <w:rPr>
          <w:rFonts w:asciiTheme="minorHAnsi" w:hAnsiTheme="minorHAnsi" w:cstheme="minorHAnsi"/>
          <w:lang w:val="en-US"/>
        </w:rPr>
        <w:t>angel</w:t>
      </w:r>
      <w:r w:rsidRPr="00313DE6">
        <w:rPr>
          <w:rFonts w:asciiTheme="minorHAnsi" w:hAnsiTheme="minorHAnsi" w:cstheme="minorHAnsi"/>
          <w:lang w:val="en-US"/>
        </w:rPr>
        <w:t xml:space="preserve"> </w:t>
      </w:r>
      <w:r>
        <w:rPr>
          <w:rFonts w:asciiTheme="minorHAnsi" w:hAnsiTheme="minorHAnsi" w:cstheme="minorHAnsi"/>
          <w:lang w:val="en-US"/>
        </w:rPr>
        <w:t>Gabriel</w:t>
      </w:r>
      <w:r w:rsidRPr="00313DE6">
        <w:rPr>
          <w:rFonts w:asciiTheme="minorHAnsi" w:hAnsiTheme="minorHAnsi" w:cstheme="minorHAnsi"/>
          <w:lang w:val="en-US"/>
        </w:rPr>
        <w:t xml:space="preserve"> </w:t>
      </w:r>
      <w:r>
        <w:rPr>
          <w:rFonts w:asciiTheme="minorHAnsi" w:hAnsiTheme="minorHAnsi" w:cstheme="minorHAnsi"/>
          <w:lang w:val="en-US"/>
        </w:rPr>
        <w:t>announced</w:t>
      </w:r>
      <w:r w:rsidRPr="00313DE6">
        <w:rPr>
          <w:rFonts w:asciiTheme="minorHAnsi" w:hAnsiTheme="minorHAnsi" w:cstheme="minorHAnsi"/>
          <w:lang w:val="en-US"/>
        </w:rPr>
        <w:t xml:space="preserve"> </w:t>
      </w:r>
      <w:r>
        <w:rPr>
          <w:rFonts w:asciiTheme="minorHAnsi" w:hAnsiTheme="minorHAnsi" w:cstheme="minorHAnsi"/>
          <w:lang w:val="en-US"/>
        </w:rPr>
        <w:t>to</w:t>
      </w:r>
      <w:r w:rsidRPr="00313DE6">
        <w:rPr>
          <w:rFonts w:asciiTheme="minorHAnsi" w:hAnsiTheme="minorHAnsi" w:cstheme="minorHAnsi"/>
          <w:lang w:val="en-US"/>
        </w:rPr>
        <w:t xml:space="preserve"> </w:t>
      </w:r>
      <w:r>
        <w:rPr>
          <w:rFonts w:asciiTheme="minorHAnsi" w:hAnsiTheme="minorHAnsi" w:cstheme="minorHAnsi"/>
          <w:lang w:val="en-US"/>
        </w:rPr>
        <w:t>Mary</w:t>
      </w:r>
      <w:r w:rsidRPr="00313DE6">
        <w:rPr>
          <w:rFonts w:asciiTheme="minorHAnsi" w:hAnsiTheme="minorHAnsi" w:cstheme="minorHAnsi"/>
          <w:lang w:val="en-US"/>
        </w:rPr>
        <w:t xml:space="preserve"> </w:t>
      </w:r>
      <w:r>
        <w:rPr>
          <w:rFonts w:asciiTheme="minorHAnsi" w:hAnsiTheme="minorHAnsi" w:cstheme="minorHAnsi"/>
          <w:lang w:val="en-US"/>
        </w:rPr>
        <w:t>that</w:t>
      </w:r>
      <w:r w:rsidRPr="00313DE6">
        <w:rPr>
          <w:rFonts w:asciiTheme="minorHAnsi" w:hAnsiTheme="minorHAnsi" w:cstheme="minorHAnsi"/>
          <w:lang w:val="en-US"/>
        </w:rPr>
        <w:t xml:space="preserve"> </w:t>
      </w:r>
      <w:r>
        <w:rPr>
          <w:rFonts w:asciiTheme="minorHAnsi" w:hAnsiTheme="minorHAnsi" w:cstheme="minorHAnsi"/>
          <w:lang w:val="en-US"/>
        </w:rPr>
        <w:t>her conception would be without the participation of a man</w:t>
      </w:r>
      <w:r w:rsidRPr="00313DE6">
        <w:rPr>
          <w:rFonts w:asciiTheme="minorHAnsi" w:hAnsiTheme="minorHAnsi" w:cstheme="minorHAnsi"/>
          <w:lang w:val="en-US"/>
        </w:rPr>
        <w:t xml:space="preserve">: </w:t>
      </w:r>
      <w:r>
        <w:rPr>
          <w:rFonts w:asciiTheme="minorHAnsi" w:hAnsiTheme="minorHAnsi" w:cstheme="minorHAnsi"/>
          <w:lang w:val="en-US"/>
        </w:rPr>
        <w:t>“</w:t>
      </w:r>
      <w:r w:rsidRPr="00313DE6">
        <w:rPr>
          <w:rFonts w:asciiTheme="minorHAnsi" w:hAnsiTheme="minorHAnsi" w:cstheme="minorHAnsi"/>
          <w:lang w:val="en-US"/>
        </w:rPr>
        <w:t>The Holy Spirit will come upon you, and the power of the Most High will overshadow you; and for that reason the holy Child</w:t>
      </w:r>
      <w:r>
        <w:rPr>
          <w:rFonts w:asciiTheme="minorHAnsi" w:hAnsiTheme="minorHAnsi" w:cstheme="minorHAnsi"/>
          <w:lang w:val="en-US"/>
        </w:rPr>
        <w:t xml:space="preserve"> shall be called the Son of God”</w:t>
      </w:r>
      <w:r w:rsidRPr="00313DE6">
        <w:rPr>
          <w:rFonts w:asciiTheme="minorHAnsi" w:hAnsiTheme="minorHAnsi" w:cstheme="minorHAnsi"/>
          <w:lang w:val="en-US"/>
        </w:rPr>
        <w:t xml:space="preserve"> (Lk 1:35). </w:t>
      </w:r>
      <w:r>
        <w:rPr>
          <w:rFonts w:asciiTheme="minorHAnsi" w:hAnsiTheme="minorHAnsi" w:cstheme="minorHAnsi"/>
          <w:lang w:val="en-US"/>
        </w:rPr>
        <w:t>The angel informed Joseph, “T</w:t>
      </w:r>
      <w:r w:rsidRPr="00313DE6">
        <w:rPr>
          <w:rFonts w:asciiTheme="minorHAnsi" w:hAnsiTheme="minorHAnsi" w:cstheme="minorHAnsi"/>
          <w:lang w:val="en-US"/>
        </w:rPr>
        <w:t>he Child who has been conceived in her is of the Holy Spirit</w:t>
      </w:r>
      <w:r>
        <w:rPr>
          <w:rFonts w:asciiTheme="minorHAnsi" w:hAnsiTheme="minorHAnsi" w:cstheme="minorHAnsi"/>
          <w:lang w:val="en-US"/>
        </w:rPr>
        <w:t xml:space="preserve">” </w:t>
      </w:r>
      <w:r w:rsidRPr="00313DE6">
        <w:rPr>
          <w:rFonts w:asciiTheme="minorHAnsi" w:hAnsiTheme="minorHAnsi" w:cstheme="minorHAnsi"/>
          <w:lang w:val="en-US"/>
        </w:rPr>
        <w:t xml:space="preserve">(Matt 1:20). </w:t>
      </w:r>
      <w:r>
        <w:rPr>
          <w:rFonts w:asciiTheme="minorHAnsi" w:hAnsiTheme="minorHAnsi" w:cstheme="minorHAnsi"/>
          <w:lang w:val="en-US"/>
        </w:rPr>
        <w:t>Matthew</w:t>
      </w:r>
      <w:r w:rsidRPr="00313DE6">
        <w:rPr>
          <w:rFonts w:asciiTheme="minorHAnsi" w:hAnsiTheme="minorHAnsi" w:cstheme="minorHAnsi"/>
          <w:lang w:val="en-US"/>
        </w:rPr>
        <w:t xml:space="preserve"> </w:t>
      </w:r>
      <w:r>
        <w:rPr>
          <w:rFonts w:asciiTheme="minorHAnsi" w:hAnsiTheme="minorHAnsi" w:cstheme="minorHAnsi"/>
          <w:lang w:val="en-US"/>
        </w:rPr>
        <w:t>also</w:t>
      </w:r>
      <w:r w:rsidRPr="00313DE6">
        <w:rPr>
          <w:rFonts w:asciiTheme="minorHAnsi" w:hAnsiTheme="minorHAnsi" w:cstheme="minorHAnsi"/>
          <w:lang w:val="en-US"/>
        </w:rPr>
        <w:t xml:space="preserve"> </w:t>
      </w:r>
      <w:r>
        <w:rPr>
          <w:rFonts w:asciiTheme="minorHAnsi" w:hAnsiTheme="minorHAnsi" w:cstheme="minorHAnsi"/>
          <w:lang w:val="en-US"/>
        </w:rPr>
        <w:t>testifies</w:t>
      </w:r>
      <w:r w:rsidRPr="00313DE6">
        <w:rPr>
          <w:rFonts w:asciiTheme="minorHAnsi" w:hAnsiTheme="minorHAnsi" w:cstheme="minorHAnsi"/>
          <w:lang w:val="en-US"/>
        </w:rPr>
        <w:t xml:space="preserve"> </w:t>
      </w:r>
      <w:r>
        <w:rPr>
          <w:rFonts w:asciiTheme="minorHAnsi" w:hAnsiTheme="minorHAnsi" w:cstheme="minorHAnsi"/>
          <w:lang w:val="en-US"/>
        </w:rPr>
        <w:t>that</w:t>
      </w:r>
      <w:r w:rsidRPr="00313DE6">
        <w:rPr>
          <w:rFonts w:asciiTheme="minorHAnsi" w:hAnsiTheme="minorHAnsi" w:cstheme="minorHAnsi"/>
          <w:lang w:val="en-US"/>
        </w:rPr>
        <w:t xml:space="preserve"> </w:t>
      </w:r>
      <w:r>
        <w:rPr>
          <w:rFonts w:asciiTheme="minorHAnsi" w:hAnsiTheme="minorHAnsi" w:cstheme="minorHAnsi"/>
          <w:lang w:val="en-US"/>
        </w:rPr>
        <w:t>Joseph</w:t>
      </w:r>
      <w:r w:rsidRPr="00313DE6">
        <w:rPr>
          <w:rFonts w:asciiTheme="minorHAnsi" w:hAnsiTheme="minorHAnsi" w:cstheme="minorHAnsi"/>
          <w:lang w:val="en-US"/>
        </w:rPr>
        <w:t xml:space="preserve"> “kept her a virgin until she gave birth to a Son”</w:t>
      </w:r>
      <w:r>
        <w:rPr>
          <w:rFonts w:asciiTheme="minorHAnsi" w:hAnsiTheme="minorHAnsi" w:cstheme="minorHAnsi"/>
          <w:lang w:val="en-US"/>
        </w:rPr>
        <w:t xml:space="preserve"> </w:t>
      </w:r>
      <w:r w:rsidRPr="00313DE6">
        <w:rPr>
          <w:rFonts w:asciiTheme="minorHAnsi" w:hAnsiTheme="minorHAnsi" w:cstheme="minorHAnsi"/>
          <w:lang w:val="en-US"/>
        </w:rPr>
        <w:t xml:space="preserve">(Matt 1:25). </w:t>
      </w:r>
    </w:p>
    <w:p w:rsidR="00284CE2" w:rsidRPr="00A872E0" w:rsidRDefault="00284CE2" w:rsidP="00284CE2">
      <w:pPr>
        <w:ind w:firstLine="446"/>
        <w:rPr>
          <w:rFonts w:asciiTheme="minorHAnsi" w:hAnsiTheme="minorHAnsi" w:cstheme="minorHAnsi"/>
          <w:lang w:val="en-US"/>
        </w:rPr>
      </w:pPr>
      <w:r>
        <w:rPr>
          <w:rFonts w:asciiTheme="minorHAnsi" w:hAnsiTheme="minorHAnsi" w:cstheme="minorHAnsi"/>
          <w:lang w:val="en-US"/>
        </w:rPr>
        <w:t>However</w:t>
      </w:r>
      <w:r w:rsidRPr="00313DE6">
        <w:rPr>
          <w:rFonts w:asciiTheme="minorHAnsi" w:hAnsiTheme="minorHAnsi" w:cstheme="minorHAnsi"/>
          <w:lang w:val="en-US"/>
        </w:rPr>
        <w:t xml:space="preserve">, </w:t>
      </w:r>
      <w:r>
        <w:rPr>
          <w:rFonts w:asciiTheme="minorHAnsi" w:hAnsiTheme="minorHAnsi" w:cstheme="minorHAnsi"/>
          <w:lang w:val="en-US"/>
        </w:rPr>
        <w:t>in</w:t>
      </w:r>
      <w:r w:rsidRPr="00313DE6">
        <w:rPr>
          <w:rFonts w:asciiTheme="minorHAnsi" w:hAnsiTheme="minorHAnsi" w:cstheme="minorHAnsi"/>
          <w:lang w:val="en-US"/>
        </w:rPr>
        <w:t xml:space="preserve"> </w:t>
      </w:r>
      <w:r>
        <w:rPr>
          <w:rFonts w:asciiTheme="minorHAnsi" w:hAnsiTheme="minorHAnsi" w:cstheme="minorHAnsi"/>
          <w:lang w:val="en-US"/>
        </w:rPr>
        <w:t>time</w:t>
      </w:r>
      <w:r w:rsidRPr="00313DE6">
        <w:rPr>
          <w:rFonts w:asciiTheme="minorHAnsi" w:hAnsiTheme="minorHAnsi" w:cstheme="minorHAnsi"/>
          <w:lang w:val="en-US"/>
        </w:rPr>
        <w:t xml:space="preserve"> </w:t>
      </w:r>
      <w:r>
        <w:rPr>
          <w:rFonts w:asciiTheme="minorHAnsi" w:hAnsiTheme="minorHAnsi" w:cstheme="minorHAnsi"/>
          <w:lang w:val="en-US"/>
        </w:rPr>
        <w:t>the</w:t>
      </w:r>
      <w:r w:rsidRPr="00313DE6">
        <w:rPr>
          <w:rFonts w:asciiTheme="minorHAnsi" w:hAnsiTheme="minorHAnsi" w:cstheme="minorHAnsi"/>
          <w:lang w:val="en-US"/>
        </w:rPr>
        <w:t xml:space="preserve"> </w:t>
      </w:r>
      <w:r>
        <w:rPr>
          <w:rFonts w:asciiTheme="minorHAnsi" w:hAnsiTheme="minorHAnsi" w:cstheme="minorHAnsi"/>
          <w:lang w:val="en-US"/>
        </w:rPr>
        <w:t>understanding arose that Mary remained in virginity. Possibly</w:t>
      </w:r>
      <w:r w:rsidRPr="00313DE6">
        <w:rPr>
          <w:rFonts w:asciiTheme="minorHAnsi" w:hAnsiTheme="minorHAnsi" w:cstheme="minorHAnsi"/>
          <w:lang w:val="en-US"/>
        </w:rPr>
        <w:t xml:space="preserve">, </w:t>
      </w:r>
      <w:r>
        <w:rPr>
          <w:rFonts w:asciiTheme="minorHAnsi" w:hAnsiTheme="minorHAnsi" w:cstheme="minorHAnsi"/>
          <w:lang w:val="en-US"/>
        </w:rPr>
        <w:t>this</w:t>
      </w:r>
      <w:r w:rsidRPr="00313DE6">
        <w:rPr>
          <w:rFonts w:asciiTheme="minorHAnsi" w:hAnsiTheme="minorHAnsi" w:cstheme="minorHAnsi"/>
          <w:lang w:val="en-US"/>
        </w:rPr>
        <w:t xml:space="preserve"> </w:t>
      </w:r>
      <w:r>
        <w:rPr>
          <w:rFonts w:asciiTheme="minorHAnsi" w:hAnsiTheme="minorHAnsi" w:cstheme="minorHAnsi"/>
          <w:lang w:val="en-US"/>
        </w:rPr>
        <w:t>misunderstanding</w:t>
      </w:r>
      <w:r w:rsidRPr="00313DE6">
        <w:rPr>
          <w:rFonts w:asciiTheme="minorHAnsi" w:hAnsiTheme="minorHAnsi" w:cstheme="minorHAnsi"/>
          <w:lang w:val="en-US"/>
        </w:rPr>
        <w:t xml:space="preserve"> </w:t>
      </w:r>
      <w:r>
        <w:rPr>
          <w:rFonts w:asciiTheme="minorHAnsi" w:hAnsiTheme="minorHAnsi" w:cstheme="minorHAnsi"/>
          <w:lang w:val="en-US"/>
        </w:rPr>
        <w:t>began</w:t>
      </w:r>
      <w:r w:rsidRPr="00313DE6">
        <w:rPr>
          <w:rFonts w:asciiTheme="minorHAnsi" w:hAnsiTheme="minorHAnsi" w:cstheme="minorHAnsi"/>
          <w:lang w:val="en-US"/>
        </w:rPr>
        <w:t xml:space="preserve"> </w:t>
      </w:r>
      <w:r>
        <w:rPr>
          <w:rFonts w:asciiTheme="minorHAnsi" w:hAnsiTheme="minorHAnsi" w:cstheme="minorHAnsi"/>
          <w:lang w:val="en-US"/>
        </w:rPr>
        <w:t>with</w:t>
      </w:r>
      <w:r w:rsidRPr="00313DE6">
        <w:rPr>
          <w:rFonts w:asciiTheme="minorHAnsi" w:hAnsiTheme="minorHAnsi" w:cstheme="minorHAnsi"/>
          <w:lang w:val="en-US"/>
        </w:rPr>
        <w:t xml:space="preserve"> </w:t>
      </w:r>
      <w:r>
        <w:rPr>
          <w:rFonts w:asciiTheme="minorHAnsi" w:hAnsiTheme="minorHAnsi" w:cstheme="minorHAnsi"/>
          <w:lang w:val="en-US"/>
        </w:rPr>
        <w:t>the</w:t>
      </w:r>
      <w:r w:rsidRPr="00313DE6">
        <w:rPr>
          <w:rFonts w:asciiTheme="minorHAnsi" w:hAnsiTheme="minorHAnsi" w:cstheme="minorHAnsi"/>
          <w:lang w:val="en-US"/>
        </w:rPr>
        <w:t xml:space="preserve"> </w:t>
      </w:r>
      <w:proofErr w:type="spellStart"/>
      <w:r w:rsidRPr="00313DE6">
        <w:rPr>
          <w:rFonts w:asciiTheme="minorHAnsi" w:hAnsiTheme="minorHAnsi" w:cstheme="minorHAnsi"/>
          <w:i/>
          <w:iCs/>
          <w:lang w:val="en-US"/>
        </w:rPr>
        <w:t>Protoevangel</w:t>
      </w:r>
      <w:r>
        <w:rPr>
          <w:rFonts w:asciiTheme="minorHAnsi" w:hAnsiTheme="minorHAnsi" w:cstheme="minorHAnsi"/>
          <w:i/>
          <w:iCs/>
          <w:lang w:val="en-US"/>
        </w:rPr>
        <w:t>i</w:t>
      </w:r>
      <w:r w:rsidRPr="00313DE6">
        <w:rPr>
          <w:rFonts w:asciiTheme="minorHAnsi" w:hAnsiTheme="minorHAnsi" w:cstheme="minorHAnsi"/>
          <w:i/>
          <w:iCs/>
          <w:lang w:val="en-US"/>
        </w:rPr>
        <w:t>um</w:t>
      </w:r>
      <w:proofErr w:type="spellEnd"/>
      <w:r w:rsidRPr="00313DE6">
        <w:rPr>
          <w:rFonts w:asciiTheme="minorHAnsi" w:hAnsiTheme="minorHAnsi" w:cstheme="minorHAnsi"/>
          <w:i/>
          <w:iCs/>
          <w:lang w:val="en-US"/>
        </w:rPr>
        <w:t xml:space="preserve"> of Jacob</w:t>
      </w:r>
      <w:r>
        <w:rPr>
          <w:rFonts w:asciiTheme="minorHAnsi" w:hAnsiTheme="minorHAnsi" w:cstheme="minorHAnsi"/>
          <w:lang w:val="en-US"/>
        </w:rPr>
        <w:t xml:space="preserve"> – a fabricated account of Mary’s childhood</w:t>
      </w:r>
      <w:r w:rsidRPr="00313DE6">
        <w:rPr>
          <w:rFonts w:asciiTheme="minorHAnsi" w:hAnsiTheme="minorHAnsi" w:cstheme="minorHAnsi"/>
          <w:lang w:val="en-US"/>
        </w:rPr>
        <w:t xml:space="preserve">. </w:t>
      </w:r>
      <w:r>
        <w:rPr>
          <w:rFonts w:asciiTheme="minorHAnsi" w:hAnsiTheme="minorHAnsi" w:cstheme="minorHAnsi"/>
          <w:lang w:val="en-US"/>
        </w:rPr>
        <w:t>We</w:t>
      </w:r>
      <w:r w:rsidRPr="00A872E0">
        <w:rPr>
          <w:rFonts w:asciiTheme="minorHAnsi" w:hAnsiTheme="minorHAnsi" w:cstheme="minorHAnsi"/>
          <w:lang w:val="en-US"/>
        </w:rPr>
        <w:t xml:space="preserve"> </w:t>
      </w:r>
      <w:r>
        <w:rPr>
          <w:rFonts w:asciiTheme="minorHAnsi" w:hAnsiTheme="minorHAnsi" w:cstheme="minorHAnsi"/>
          <w:lang w:val="en-US"/>
        </w:rPr>
        <w:t>read</w:t>
      </w:r>
      <w:r w:rsidRPr="00A872E0">
        <w:rPr>
          <w:rFonts w:asciiTheme="minorHAnsi" w:hAnsiTheme="minorHAnsi" w:cstheme="minorHAnsi"/>
          <w:lang w:val="en-US"/>
        </w:rPr>
        <w:t xml:space="preserve"> </w:t>
      </w:r>
      <w:r>
        <w:rPr>
          <w:rFonts w:asciiTheme="minorHAnsi" w:hAnsiTheme="minorHAnsi" w:cstheme="minorHAnsi"/>
          <w:lang w:val="en-US"/>
        </w:rPr>
        <w:t>there</w:t>
      </w:r>
      <w:r w:rsidRPr="00A872E0">
        <w:rPr>
          <w:rFonts w:asciiTheme="minorHAnsi" w:hAnsiTheme="minorHAnsi" w:cstheme="minorHAnsi"/>
          <w:lang w:val="en-US"/>
        </w:rPr>
        <w:t xml:space="preserve"> </w:t>
      </w:r>
      <w:r>
        <w:rPr>
          <w:rFonts w:asciiTheme="minorHAnsi" w:hAnsiTheme="minorHAnsi" w:cstheme="minorHAnsi"/>
          <w:lang w:val="en-US"/>
        </w:rPr>
        <w:t>that</w:t>
      </w:r>
      <w:r w:rsidRPr="00A872E0">
        <w:rPr>
          <w:rFonts w:asciiTheme="minorHAnsi" w:hAnsiTheme="minorHAnsi" w:cstheme="minorHAnsi"/>
          <w:lang w:val="en-US"/>
        </w:rPr>
        <w:t xml:space="preserve"> </w:t>
      </w:r>
      <w:r>
        <w:rPr>
          <w:rFonts w:asciiTheme="minorHAnsi" w:hAnsiTheme="minorHAnsi" w:cstheme="minorHAnsi"/>
          <w:lang w:val="en-US"/>
        </w:rPr>
        <w:t>Joseph</w:t>
      </w:r>
      <w:r w:rsidRPr="00A872E0">
        <w:rPr>
          <w:rFonts w:asciiTheme="minorHAnsi" w:hAnsiTheme="minorHAnsi" w:cstheme="minorHAnsi"/>
          <w:lang w:val="en-US"/>
        </w:rPr>
        <w:t xml:space="preserve"> </w:t>
      </w:r>
      <w:r>
        <w:rPr>
          <w:rFonts w:asciiTheme="minorHAnsi" w:hAnsiTheme="minorHAnsi" w:cstheme="minorHAnsi"/>
          <w:lang w:val="en-US"/>
        </w:rPr>
        <w:t>was</w:t>
      </w:r>
      <w:r w:rsidRPr="00A872E0">
        <w:rPr>
          <w:rFonts w:asciiTheme="minorHAnsi" w:hAnsiTheme="minorHAnsi" w:cstheme="minorHAnsi"/>
          <w:lang w:val="en-US"/>
        </w:rPr>
        <w:t xml:space="preserve"> </w:t>
      </w:r>
      <w:r>
        <w:rPr>
          <w:rFonts w:asciiTheme="minorHAnsi" w:hAnsiTheme="minorHAnsi" w:cstheme="minorHAnsi"/>
          <w:lang w:val="en-US"/>
        </w:rPr>
        <w:t>charged</w:t>
      </w:r>
      <w:r w:rsidRPr="00A872E0">
        <w:rPr>
          <w:rFonts w:asciiTheme="minorHAnsi" w:hAnsiTheme="minorHAnsi" w:cstheme="minorHAnsi"/>
          <w:lang w:val="en-US"/>
        </w:rPr>
        <w:t xml:space="preserve"> “to take into thy keeping the Virgin of the Lord</w:t>
      </w:r>
      <w:r>
        <w:rPr>
          <w:rFonts w:asciiTheme="minorHAnsi" w:hAnsiTheme="minorHAnsi" w:cstheme="minorHAnsi"/>
          <w:lang w:val="en-US"/>
        </w:rPr>
        <w:t>”</w:t>
      </w:r>
      <w:r w:rsidRPr="00A872E0">
        <w:rPr>
          <w:rFonts w:asciiTheme="minorHAnsi" w:hAnsiTheme="minorHAnsi" w:cstheme="minorHAnsi"/>
          <w:lang w:val="en-US"/>
        </w:rPr>
        <w:t xml:space="preserve"> (9.6)</w:t>
      </w:r>
      <w:r>
        <w:rPr>
          <w:rFonts w:asciiTheme="minorHAnsi" w:hAnsiTheme="minorHAnsi" w:cstheme="minorHAnsi"/>
          <w:lang w:val="en-US"/>
        </w:rPr>
        <w:t>.</w:t>
      </w:r>
      <w:r w:rsidRPr="00D33089">
        <w:rPr>
          <w:rStyle w:val="FootnoteReference"/>
          <w:rFonts w:asciiTheme="minorHAnsi" w:hAnsiTheme="minorHAnsi" w:cstheme="minorHAnsi"/>
          <w:lang w:val="en-US"/>
        </w:rPr>
        <w:footnoteReference w:id="10"/>
      </w:r>
      <w:r w:rsidRPr="00A872E0">
        <w:rPr>
          <w:rFonts w:asciiTheme="minorHAnsi" w:hAnsiTheme="minorHAnsi" w:cstheme="minorHAnsi"/>
          <w:lang w:val="en-US"/>
        </w:rPr>
        <w:t xml:space="preserve"> </w:t>
      </w:r>
      <w:r>
        <w:rPr>
          <w:rFonts w:asciiTheme="minorHAnsi" w:hAnsiTheme="minorHAnsi" w:cstheme="minorHAnsi"/>
          <w:lang w:val="en-US"/>
        </w:rPr>
        <w:t>The teaching itself is found in the works of Athanasius, who named Mary</w:t>
      </w:r>
      <w:r w:rsidRPr="00A872E0">
        <w:rPr>
          <w:rFonts w:asciiTheme="minorHAnsi" w:hAnsiTheme="minorHAnsi" w:cstheme="minorHAnsi"/>
          <w:lang w:val="en-US"/>
        </w:rPr>
        <w:t xml:space="preserve"> </w:t>
      </w:r>
      <w:proofErr w:type="spellStart"/>
      <w:r w:rsidRPr="00470B57">
        <w:rPr>
          <w:rFonts w:asciiTheme="minorHAnsi" w:hAnsiTheme="minorHAnsi" w:cstheme="minorHAnsi"/>
        </w:rPr>
        <w:t>ἀει</w:t>
      </w:r>
      <w:proofErr w:type="spellEnd"/>
      <w:r w:rsidRPr="00470B57">
        <w:rPr>
          <w:rFonts w:asciiTheme="minorHAnsi" w:hAnsiTheme="minorHAnsi" w:cstheme="minorHAnsi"/>
        </w:rPr>
        <w:t>πάρθενος</w:t>
      </w:r>
      <w:r w:rsidRPr="00A872E0">
        <w:rPr>
          <w:rFonts w:asciiTheme="minorHAnsi" w:hAnsiTheme="minorHAnsi" w:cstheme="minorHAnsi"/>
          <w:lang w:val="en-US"/>
        </w:rPr>
        <w:t xml:space="preserve"> (</w:t>
      </w:r>
      <w:proofErr w:type="spellStart"/>
      <w:r>
        <w:rPr>
          <w:rFonts w:asciiTheme="minorHAnsi" w:hAnsiTheme="minorHAnsi" w:cstheme="minorHAnsi"/>
          <w:i/>
          <w:iCs/>
          <w:lang w:val="en-US"/>
        </w:rPr>
        <w:t>aieparthenos</w:t>
      </w:r>
      <w:proofErr w:type="spellEnd"/>
      <w:r w:rsidRPr="00A872E0">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A872E0">
        <w:rPr>
          <w:rFonts w:asciiTheme="minorHAnsi" w:hAnsiTheme="minorHAnsi" w:cstheme="minorHAnsi"/>
          <w:lang w:val="en-US"/>
        </w:rPr>
        <w:t>.</w:t>
      </w:r>
      <w:r w:rsidRPr="00470B57">
        <w:rPr>
          <w:rFonts w:asciiTheme="minorHAnsi" w:hAnsiTheme="minorHAnsi" w:cstheme="minorHAnsi"/>
        </w:rPr>
        <w:t>е</w:t>
      </w:r>
      <w:r w:rsidRPr="00A872E0">
        <w:rPr>
          <w:rFonts w:asciiTheme="minorHAnsi" w:hAnsiTheme="minorHAnsi" w:cstheme="minorHAnsi"/>
          <w:lang w:val="en-US"/>
        </w:rPr>
        <w:t>.</w:t>
      </w:r>
      <w:r>
        <w:rPr>
          <w:rFonts w:asciiTheme="minorHAnsi" w:hAnsiTheme="minorHAnsi" w:cstheme="minorHAnsi"/>
          <w:lang w:val="en-US"/>
        </w:rPr>
        <w:t>, “Eternal Virgin.”</w:t>
      </w:r>
      <w:r w:rsidRPr="00D33089">
        <w:rPr>
          <w:rFonts w:asciiTheme="minorHAnsi" w:hAnsiTheme="minorHAnsi" w:cstheme="minorHAnsi"/>
          <w:vertAlign w:val="superscript"/>
        </w:rPr>
        <w:footnoteReference w:id="11"/>
      </w:r>
      <w:r w:rsidRPr="00A872E0">
        <w:rPr>
          <w:rFonts w:asciiTheme="minorHAnsi" w:hAnsiTheme="minorHAnsi" w:cstheme="minorHAnsi"/>
          <w:lang w:val="en-US"/>
        </w:rPr>
        <w:t xml:space="preserve"> </w:t>
      </w:r>
      <w:r>
        <w:rPr>
          <w:rFonts w:asciiTheme="minorHAnsi" w:hAnsiTheme="minorHAnsi" w:cstheme="minorHAnsi"/>
          <w:lang w:val="en-US"/>
        </w:rPr>
        <w:t>John</w:t>
      </w:r>
      <w:r w:rsidRPr="00A872E0">
        <w:rPr>
          <w:rFonts w:asciiTheme="minorHAnsi" w:hAnsiTheme="minorHAnsi" w:cstheme="minorHAnsi"/>
          <w:lang w:val="en-US"/>
        </w:rPr>
        <w:t xml:space="preserve"> </w:t>
      </w:r>
      <w:r>
        <w:rPr>
          <w:rFonts w:asciiTheme="minorHAnsi" w:hAnsiTheme="minorHAnsi" w:cstheme="minorHAnsi"/>
          <w:lang w:val="en-US"/>
        </w:rPr>
        <w:t>Chrysostom</w:t>
      </w:r>
      <w:r w:rsidRPr="00A872E0">
        <w:rPr>
          <w:rFonts w:asciiTheme="minorHAnsi" w:hAnsiTheme="minorHAnsi" w:cstheme="minorHAnsi"/>
          <w:lang w:val="en-US"/>
        </w:rPr>
        <w:t xml:space="preserve"> </w:t>
      </w:r>
      <w:r>
        <w:rPr>
          <w:rFonts w:asciiTheme="minorHAnsi" w:hAnsiTheme="minorHAnsi" w:cstheme="minorHAnsi"/>
          <w:lang w:val="en-US"/>
        </w:rPr>
        <w:t>also</w:t>
      </w:r>
      <w:r w:rsidRPr="00A872E0">
        <w:rPr>
          <w:rFonts w:asciiTheme="minorHAnsi" w:hAnsiTheme="minorHAnsi" w:cstheme="minorHAnsi"/>
          <w:lang w:val="en-US"/>
        </w:rPr>
        <w:t xml:space="preserve"> </w:t>
      </w:r>
      <w:r>
        <w:rPr>
          <w:rFonts w:asciiTheme="minorHAnsi" w:hAnsiTheme="minorHAnsi" w:cstheme="minorHAnsi"/>
          <w:lang w:val="en-US"/>
        </w:rPr>
        <w:t>writes</w:t>
      </w:r>
      <w:r w:rsidRPr="00A872E0">
        <w:rPr>
          <w:rFonts w:asciiTheme="minorHAnsi" w:hAnsiTheme="minorHAnsi" w:cstheme="minorHAnsi"/>
          <w:lang w:val="en-US"/>
        </w:rPr>
        <w:t xml:space="preserve"> </w:t>
      </w:r>
      <w:r>
        <w:rPr>
          <w:rFonts w:asciiTheme="minorHAnsi" w:hAnsiTheme="minorHAnsi" w:cstheme="minorHAnsi"/>
          <w:lang w:val="en-US"/>
        </w:rPr>
        <w:t>on</w:t>
      </w:r>
      <w:r w:rsidRPr="00A872E0">
        <w:rPr>
          <w:rFonts w:asciiTheme="minorHAnsi" w:hAnsiTheme="minorHAnsi" w:cstheme="minorHAnsi"/>
          <w:lang w:val="en-US"/>
        </w:rPr>
        <w:t xml:space="preserve"> </w:t>
      </w:r>
      <w:r>
        <w:rPr>
          <w:rFonts w:asciiTheme="minorHAnsi" w:hAnsiTheme="minorHAnsi" w:cstheme="minorHAnsi"/>
          <w:lang w:val="en-US"/>
        </w:rPr>
        <w:t>this</w:t>
      </w:r>
      <w:r w:rsidRPr="00A872E0">
        <w:rPr>
          <w:rFonts w:asciiTheme="minorHAnsi" w:hAnsiTheme="minorHAnsi" w:cstheme="minorHAnsi"/>
          <w:lang w:val="en-US"/>
        </w:rPr>
        <w:t xml:space="preserve"> </w:t>
      </w:r>
      <w:r>
        <w:rPr>
          <w:rFonts w:asciiTheme="minorHAnsi" w:hAnsiTheme="minorHAnsi" w:cstheme="minorHAnsi"/>
          <w:lang w:val="en-US"/>
        </w:rPr>
        <w:t>theme</w:t>
      </w:r>
      <w:r w:rsidRPr="00A872E0">
        <w:rPr>
          <w:rFonts w:asciiTheme="minorHAnsi" w:hAnsiTheme="minorHAnsi" w:cstheme="minorHAnsi"/>
          <w:lang w:val="en-US"/>
        </w:rPr>
        <w:t xml:space="preserve">, </w:t>
      </w:r>
      <w:r>
        <w:rPr>
          <w:rFonts w:asciiTheme="minorHAnsi" w:hAnsiTheme="minorHAnsi" w:cstheme="minorHAnsi"/>
          <w:lang w:val="en-US"/>
        </w:rPr>
        <w:t>suggesting</w:t>
      </w:r>
      <w:r w:rsidRPr="00A872E0">
        <w:rPr>
          <w:rFonts w:asciiTheme="minorHAnsi" w:hAnsiTheme="minorHAnsi" w:cstheme="minorHAnsi"/>
          <w:lang w:val="en-US"/>
        </w:rPr>
        <w:t xml:space="preserve"> </w:t>
      </w:r>
      <w:r>
        <w:rPr>
          <w:rFonts w:asciiTheme="minorHAnsi" w:hAnsiTheme="minorHAnsi" w:cstheme="minorHAnsi"/>
          <w:lang w:val="en-US"/>
        </w:rPr>
        <w:t>that</w:t>
      </w:r>
      <w:r w:rsidRPr="00A872E0">
        <w:rPr>
          <w:rFonts w:asciiTheme="minorHAnsi" w:hAnsiTheme="minorHAnsi" w:cstheme="minorHAnsi"/>
          <w:lang w:val="en-US"/>
        </w:rPr>
        <w:t xml:space="preserve"> </w:t>
      </w:r>
      <w:r>
        <w:rPr>
          <w:rFonts w:asciiTheme="minorHAnsi" w:hAnsiTheme="minorHAnsi" w:cstheme="minorHAnsi"/>
          <w:lang w:val="en-US"/>
        </w:rPr>
        <w:t>Joseph</w:t>
      </w:r>
      <w:r w:rsidRPr="00A872E0">
        <w:rPr>
          <w:rFonts w:asciiTheme="minorHAnsi" w:hAnsiTheme="minorHAnsi" w:cstheme="minorHAnsi"/>
          <w:lang w:val="en-US"/>
        </w:rPr>
        <w:t xml:space="preserve"> “</w:t>
      </w:r>
      <w:r>
        <w:rPr>
          <w:rFonts w:asciiTheme="minorHAnsi" w:hAnsiTheme="minorHAnsi" w:cstheme="minorHAnsi"/>
          <w:lang w:val="en-US"/>
        </w:rPr>
        <w:t>did</w:t>
      </w:r>
      <w:r w:rsidRPr="00A872E0">
        <w:rPr>
          <w:rFonts w:asciiTheme="minorHAnsi" w:hAnsiTheme="minorHAnsi" w:cstheme="minorHAnsi"/>
          <w:lang w:val="en-US"/>
        </w:rPr>
        <w:t xml:space="preserve"> </w:t>
      </w:r>
      <w:r>
        <w:rPr>
          <w:rFonts w:asciiTheme="minorHAnsi" w:hAnsiTheme="minorHAnsi" w:cstheme="minorHAnsi"/>
          <w:lang w:val="en-US"/>
        </w:rPr>
        <w:t>not</w:t>
      </w:r>
      <w:r w:rsidRPr="00A872E0">
        <w:rPr>
          <w:rFonts w:asciiTheme="minorHAnsi" w:hAnsiTheme="minorHAnsi" w:cstheme="minorHAnsi"/>
          <w:lang w:val="en-US"/>
        </w:rPr>
        <w:t xml:space="preserve"> </w:t>
      </w:r>
      <w:r>
        <w:rPr>
          <w:rFonts w:asciiTheme="minorHAnsi" w:hAnsiTheme="minorHAnsi" w:cstheme="minorHAnsi"/>
          <w:lang w:val="en-US"/>
        </w:rPr>
        <w:t>know</w:t>
      </w:r>
      <w:r w:rsidRPr="00A872E0">
        <w:rPr>
          <w:rFonts w:asciiTheme="minorHAnsi" w:hAnsiTheme="minorHAnsi" w:cstheme="minorHAnsi"/>
          <w:lang w:val="en-US"/>
        </w:rPr>
        <w:t xml:space="preserve"> </w:t>
      </w:r>
      <w:r>
        <w:rPr>
          <w:rFonts w:asciiTheme="minorHAnsi" w:hAnsiTheme="minorHAnsi" w:cstheme="minorHAnsi"/>
          <w:lang w:val="en-US"/>
        </w:rPr>
        <w:t>the</w:t>
      </w:r>
      <w:r w:rsidRPr="00A872E0">
        <w:rPr>
          <w:rFonts w:asciiTheme="minorHAnsi" w:hAnsiTheme="minorHAnsi" w:cstheme="minorHAnsi"/>
          <w:lang w:val="en-US"/>
        </w:rPr>
        <w:t xml:space="preserve"> </w:t>
      </w:r>
      <w:r>
        <w:rPr>
          <w:rFonts w:asciiTheme="minorHAnsi" w:hAnsiTheme="minorHAnsi" w:cstheme="minorHAnsi"/>
          <w:lang w:val="en-US"/>
        </w:rPr>
        <w:t>Virgin</w:t>
      </w:r>
      <w:r w:rsidRPr="00A872E0">
        <w:rPr>
          <w:rFonts w:asciiTheme="minorHAnsi" w:hAnsiTheme="minorHAnsi" w:cstheme="minorHAnsi"/>
          <w:lang w:val="en-US"/>
        </w:rPr>
        <w:t xml:space="preserve"> </w:t>
      </w:r>
      <w:r>
        <w:rPr>
          <w:rFonts w:asciiTheme="minorHAnsi" w:hAnsiTheme="minorHAnsi" w:cstheme="minorHAnsi"/>
          <w:lang w:val="en-US"/>
        </w:rPr>
        <w:t>after</w:t>
      </w:r>
      <w:r w:rsidRPr="00A872E0">
        <w:rPr>
          <w:rFonts w:asciiTheme="minorHAnsi" w:hAnsiTheme="minorHAnsi" w:cstheme="minorHAnsi"/>
          <w:lang w:val="en-US"/>
        </w:rPr>
        <w:t xml:space="preserve"> </w:t>
      </w:r>
      <w:r>
        <w:rPr>
          <w:rFonts w:asciiTheme="minorHAnsi" w:hAnsiTheme="minorHAnsi" w:cstheme="minorHAnsi"/>
          <w:lang w:val="en-US"/>
        </w:rPr>
        <w:t>she was so wonderfully made a Mother, was made worthy to give birth in an unheard of manner, and bring forth this unique Offspring.</w:t>
      </w:r>
      <w:r w:rsidRPr="00A872E0">
        <w:rPr>
          <w:rFonts w:asciiTheme="minorHAnsi" w:hAnsiTheme="minorHAnsi" w:cstheme="minorHAnsi"/>
          <w:lang w:val="en-US"/>
        </w:rPr>
        <w:t>”</w:t>
      </w:r>
      <w:r w:rsidRPr="00D33089">
        <w:rPr>
          <w:rStyle w:val="StyleFootnoteReferenceLatinHeadingsCSTimesNewRoman"/>
          <w:rFonts w:asciiTheme="minorHAnsi" w:hAnsiTheme="minorHAnsi"/>
        </w:rPr>
        <w:footnoteReference w:id="12"/>
      </w:r>
      <w:r w:rsidRPr="00A872E0">
        <w:rPr>
          <w:rFonts w:asciiTheme="minorHAnsi" w:hAnsiTheme="minorHAnsi" w:cstheme="minorHAnsi"/>
          <w:lang w:val="en-US"/>
        </w:rPr>
        <w:t xml:space="preserve"> </w:t>
      </w:r>
    </w:p>
    <w:p w:rsidR="00284CE2" w:rsidRPr="00FF70BB" w:rsidRDefault="00284CE2" w:rsidP="00284CE2">
      <w:pPr>
        <w:ind w:firstLine="446"/>
        <w:rPr>
          <w:rFonts w:asciiTheme="minorHAnsi" w:hAnsiTheme="minorHAnsi" w:cstheme="minorHAnsi"/>
          <w:lang w:val="en-US"/>
        </w:rPr>
      </w:pPr>
      <w:r>
        <w:rPr>
          <w:rFonts w:asciiTheme="minorHAnsi" w:hAnsiTheme="minorHAnsi" w:cstheme="minorHAnsi"/>
          <w:lang w:val="en-US"/>
        </w:rPr>
        <w:t>Western</w:t>
      </w:r>
      <w:r w:rsidRPr="00FF70BB">
        <w:rPr>
          <w:rFonts w:asciiTheme="minorHAnsi" w:hAnsiTheme="minorHAnsi" w:cstheme="minorHAnsi"/>
          <w:lang w:val="en-US"/>
        </w:rPr>
        <w:t xml:space="preserve"> </w:t>
      </w:r>
      <w:r>
        <w:rPr>
          <w:rFonts w:asciiTheme="minorHAnsi" w:hAnsiTheme="minorHAnsi" w:cstheme="minorHAnsi"/>
          <w:lang w:val="en-US"/>
        </w:rPr>
        <w:t>Fathers</w:t>
      </w:r>
      <w:r w:rsidRPr="00FF70BB">
        <w:rPr>
          <w:rFonts w:asciiTheme="minorHAnsi" w:hAnsiTheme="minorHAnsi" w:cstheme="minorHAnsi"/>
          <w:lang w:val="en-US"/>
        </w:rPr>
        <w:t xml:space="preserve"> </w:t>
      </w:r>
      <w:r>
        <w:rPr>
          <w:rFonts w:asciiTheme="minorHAnsi" w:hAnsiTheme="minorHAnsi" w:cstheme="minorHAnsi"/>
          <w:lang w:val="en-US"/>
        </w:rPr>
        <w:t>taught</w:t>
      </w:r>
      <w:r w:rsidRPr="00FF70BB">
        <w:rPr>
          <w:rFonts w:asciiTheme="minorHAnsi" w:hAnsiTheme="minorHAnsi" w:cstheme="minorHAnsi"/>
          <w:lang w:val="en-US"/>
        </w:rPr>
        <w:t xml:space="preserve"> </w:t>
      </w:r>
      <w:r>
        <w:rPr>
          <w:rFonts w:asciiTheme="minorHAnsi" w:hAnsiTheme="minorHAnsi" w:cstheme="minorHAnsi"/>
          <w:lang w:val="en-US"/>
        </w:rPr>
        <w:t>the</w:t>
      </w:r>
      <w:r w:rsidRPr="00FF70BB">
        <w:rPr>
          <w:rFonts w:asciiTheme="minorHAnsi" w:hAnsiTheme="minorHAnsi" w:cstheme="minorHAnsi"/>
          <w:lang w:val="en-US"/>
        </w:rPr>
        <w:t xml:space="preserve"> </w:t>
      </w:r>
      <w:r>
        <w:rPr>
          <w:rFonts w:asciiTheme="minorHAnsi" w:hAnsiTheme="minorHAnsi" w:cstheme="minorHAnsi"/>
          <w:lang w:val="en-US"/>
        </w:rPr>
        <w:t>same</w:t>
      </w:r>
      <w:r w:rsidRPr="00FF70BB">
        <w:rPr>
          <w:rFonts w:asciiTheme="minorHAnsi" w:hAnsiTheme="minorHAnsi" w:cstheme="minorHAnsi"/>
          <w:lang w:val="en-US"/>
        </w:rPr>
        <w:t>.</w:t>
      </w:r>
      <w:r>
        <w:rPr>
          <w:rFonts w:asciiTheme="minorHAnsi" w:hAnsiTheme="minorHAnsi" w:cstheme="minorHAnsi"/>
          <w:lang w:val="en-US"/>
        </w:rPr>
        <w:t xml:space="preserve"> Aug</w:t>
      </w:r>
      <w:r w:rsidRPr="00AA41B7">
        <w:rPr>
          <w:rFonts w:asciiTheme="minorHAnsi" w:hAnsiTheme="minorHAnsi" w:cstheme="minorHAnsi"/>
          <w:lang w:val="en-US"/>
        </w:rPr>
        <w:t xml:space="preserve">ustine claimed in </w:t>
      </w:r>
      <w:r w:rsidRPr="00AA41B7">
        <w:rPr>
          <w:rFonts w:asciiTheme="minorHAnsi" w:hAnsiTheme="minorHAnsi" w:cstheme="minorHAnsi"/>
          <w:i/>
          <w:iCs/>
          <w:lang w:val="en-US"/>
        </w:rPr>
        <w:t>On Marriage and Concupiscence</w:t>
      </w:r>
      <w:r w:rsidRPr="00AA41B7">
        <w:rPr>
          <w:rFonts w:asciiTheme="minorHAnsi" w:hAnsiTheme="minorHAnsi" w:cstheme="minorHAnsi"/>
          <w:lang w:val="en-US"/>
        </w:rPr>
        <w:t>, “</w:t>
      </w:r>
      <w:r>
        <w:rPr>
          <w:rFonts w:asciiTheme="minorHAnsi" w:hAnsiTheme="minorHAnsi" w:cstheme="minorHAnsi"/>
          <w:szCs w:val="28"/>
          <w:lang w:val="en-US"/>
        </w:rPr>
        <w:t>(Mary)</w:t>
      </w:r>
      <w:r w:rsidRPr="00AA41B7">
        <w:rPr>
          <w:rFonts w:asciiTheme="minorHAnsi" w:hAnsiTheme="minorHAnsi" w:cstheme="minorHAnsi"/>
          <w:szCs w:val="28"/>
          <w:lang w:val="en-US"/>
        </w:rPr>
        <w:t xml:space="preserve"> is called </w:t>
      </w:r>
      <w:r>
        <w:rPr>
          <w:rFonts w:asciiTheme="minorHAnsi" w:hAnsiTheme="minorHAnsi" w:cstheme="minorHAnsi"/>
          <w:szCs w:val="28"/>
          <w:lang w:val="en-US"/>
        </w:rPr>
        <w:t>(Joseph’s)</w:t>
      </w:r>
      <w:r w:rsidRPr="00AA41B7">
        <w:rPr>
          <w:rFonts w:asciiTheme="minorHAnsi" w:hAnsiTheme="minorHAnsi" w:cstheme="minorHAnsi"/>
          <w:szCs w:val="28"/>
          <w:lang w:val="en-US"/>
        </w:rPr>
        <w:t xml:space="preserve"> wife because of her first troth of betrothal, although he had had no carnal knowledge of her, nor was destined to have</w:t>
      </w:r>
      <w:r>
        <w:rPr>
          <w:rFonts w:asciiTheme="minorHAnsi" w:hAnsiTheme="minorHAnsi" w:cstheme="minorHAnsi"/>
          <w:lang w:val="en-US"/>
        </w:rPr>
        <w:t>”</w:t>
      </w:r>
      <w:r w:rsidRPr="00FF70BB">
        <w:rPr>
          <w:rFonts w:asciiTheme="minorHAnsi" w:hAnsiTheme="minorHAnsi" w:cstheme="minorHAnsi"/>
          <w:lang w:val="en-US"/>
        </w:rPr>
        <w:t xml:space="preserve"> </w:t>
      </w:r>
      <w:r w:rsidRPr="00466884">
        <w:rPr>
          <w:rFonts w:asciiTheme="minorHAnsi" w:hAnsiTheme="minorHAnsi" w:cstheme="minorHAnsi"/>
          <w:lang w:val="en-US"/>
        </w:rPr>
        <w:t xml:space="preserve">(1.12). </w:t>
      </w:r>
      <w:r>
        <w:rPr>
          <w:rFonts w:asciiTheme="minorHAnsi" w:hAnsiTheme="minorHAnsi" w:cstheme="minorHAnsi"/>
          <w:lang w:val="en-US"/>
        </w:rPr>
        <w:t>Jerome</w:t>
      </w:r>
      <w:r w:rsidRPr="00FF70BB">
        <w:rPr>
          <w:rFonts w:asciiTheme="minorHAnsi" w:hAnsiTheme="minorHAnsi" w:cstheme="minorHAnsi"/>
          <w:lang w:val="en-US"/>
        </w:rPr>
        <w:t xml:space="preserve"> </w:t>
      </w:r>
      <w:r>
        <w:rPr>
          <w:rFonts w:asciiTheme="minorHAnsi" w:hAnsiTheme="minorHAnsi" w:cstheme="minorHAnsi"/>
          <w:lang w:val="en-US"/>
        </w:rPr>
        <w:t>dedicated</w:t>
      </w:r>
      <w:r w:rsidRPr="00FF70BB">
        <w:rPr>
          <w:rFonts w:asciiTheme="minorHAnsi" w:hAnsiTheme="minorHAnsi" w:cstheme="minorHAnsi"/>
          <w:lang w:val="en-US"/>
        </w:rPr>
        <w:t xml:space="preserve"> </w:t>
      </w:r>
      <w:r>
        <w:rPr>
          <w:rFonts w:asciiTheme="minorHAnsi" w:hAnsiTheme="minorHAnsi" w:cstheme="minorHAnsi"/>
          <w:lang w:val="en-US"/>
        </w:rPr>
        <w:t>an</w:t>
      </w:r>
      <w:r w:rsidRPr="00FF70BB">
        <w:rPr>
          <w:rFonts w:asciiTheme="minorHAnsi" w:hAnsiTheme="minorHAnsi" w:cstheme="minorHAnsi"/>
          <w:lang w:val="en-US"/>
        </w:rPr>
        <w:t xml:space="preserve"> </w:t>
      </w:r>
      <w:r>
        <w:rPr>
          <w:rFonts w:asciiTheme="minorHAnsi" w:hAnsiTheme="minorHAnsi" w:cstheme="minorHAnsi"/>
          <w:lang w:val="en-US"/>
        </w:rPr>
        <w:t>entire</w:t>
      </w:r>
      <w:r w:rsidRPr="00FF70BB">
        <w:rPr>
          <w:rFonts w:asciiTheme="minorHAnsi" w:hAnsiTheme="minorHAnsi" w:cstheme="minorHAnsi"/>
          <w:lang w:val="en-US"/>
        </w:rPr>
        <w:t xml:space="preserve"> </w:t>
      </w:r>
      <w:r>
        <w:rPr>
          <w:rFonts w:asciiTheme="minorHAnsi" w:hAnsiTheme="minorHAnsi" w:cstheme="minorHAnsi"/>
          <w:lang w:val="en-US"/>
        </w:rPr>
        <w:t>work</w:t>
      </w:r>
      <w:r w:rsidRPr="00FF70BB">
        <w:rPr>
          <w:rFonts w:asciiTheme="minorHAnsi" w:hAnsiTheme="minorHAnsi" w:cstheme="minorHAnsi"/>
          <w:lang w:val="en-US"/>
        </w:rPr>
        <w:t xml:space="preserve"> </w:t>
      </w:r>
      <w:r>
        <w:rPr>
          <w:rFonts w:asciiTheme="minorHAnsi" w:hAnsiTheme="minorHAnsi" w:cstheme="minorHAnsi"/>
          <w:lang w:val="en-US"/>
        </w:rPr>
        <w:t>to</w:t>
      </w:r>
      <w:r w:rsidRPr="00FF70BB">
        <w:rPr>
          <w:rFonts w:asciiTheme="minorHAnsi" w:hAnsiTheme="minorHAnsi" w:cstheme="minorHAnsi"/>
          <w:lang w:val="en-US"/>
        </w:rPr>
        <w:t xml:space="preserve"> </w:t>
      </w:r>
      <w:r>
        <w:rPr>
          <w:rFonts w:asciiTheme="minorHAnsi" w:hAnsiTheme="minorHAnsi" w:cstheme="minorHAnsi"/>
          <w:lang w:val="en-US"/>
        </w:rPr>
        <w:t>the</w:t>
      </w:r>
      <w:r w:rsidRPr="00FF70BB">
        <w:rPr>
          <w:rFonts w:asciiTheme="minorHAnsi" w:hAnsiTheme="minorHAnsi" w:cstheme="minorHAnsi"/>
          <w:lang w:val="en-US"/>
        </w:rPr>
        <w:t xml:space="preserve"> </w:t>
      </w:r>
      <w:r>
        <w:rPr>
          <w:rFonts w:asciiTheme="minorHAnsi" w:hAnsiTheme="minorHAnsi" w:cstheme="minorHAnsi"/>
          <w:lang w:val="en-US"/>
        </w:rPr>
        <w:t>theme</w:t>
      </w:r>
      <w:r w:rsidRPr="00FF70BB">
        <w:rPr>
          <w:rFonts w:asciiTheme="minorHAnsi" w:hAnsiTheme="minorHAnsi" w:cstheme="minorHAnsi"/>
          <w:lang w:val="en-US"/>
        </w:rPr>
        <w:t xml:space="preserve"> </w:t>
      </w:r>
      <w:r w:rsidRPr="00FF70BB">
        <w:rPr>
          <w:rFonts w:asciiTheme="minorHAnsi" w:hAnsiTheme="minorHAnsi" w:cstheme="minorHAnsi"/>
          <w:i/>
          <w:iCs/>
          <w:lang w:val="en-US"/>
        </w:rPr>
        <w:t xml:space="preserve">The </w:t>
      </w:r>
      <w:r>
        <w:rPr>
          <w:rFonts w:asciiTheme="minorHAnsi" w:hAnsiTheme="minorHAnsi" w:cstheme="minorHAnsi"/>
          <w:i/>
          <w:iCs/>
          <w:lang w:val="en-US"/>
        </w:rPr>
        <w:t>Perpetual</w:t>
      </w:r>
      <w:r w:rsidRPr="00FF70BB">
        <w:rPr>
          <w:rFonts w:asciiTheme="minorHAnsi" w:hAnsiTheme="minorHAnsi" w:cstheme="minorHAnsi"/>
          <w:i/>
          <w:iCs/>
          <w:lang w:val="en-US"/>
        </w:rPr>
        <w:t xml:space="preserve"> Virginity of the Blessed Mary</w:t>
      </w:r>
      <w:r>
        <w:rPr>
          <w:rFonts w:asciiTheme="minorHAnsi" w:hAnsiTheme="minorHAnsi" w:cstheme="minorHAnsi"/>
          <w:lang w:val="en-US"/>
        </w:rPr>
        <w:t>.</w:t>
      </w:r>
      <w:r w:rsidRPr="00FF70BB">
        <w:rPr>
          <w:rFonts w:asciiTheme="minorHAnsi" w:hAnsiTheme="minorHAnsi" w:cstheme="minorHAnsi"/>
          <w:lang w:val="en-US"/>
        </w:rPr>
        <w:t xml:space="preserve"> </w:t>
      </w:r>
      <w:r>
        <w:rPr>
          <w:rFonts w:asciiTheme="minorHAnsi" w:hAnsiTheme="minorHAnsi" w:cstheme="minorHAnsi"/>
          <w:lang w:val="en-US"/>
        </w:rPr>
        <w:t>On</w:t>
      </w:r>
      <w:r w:rsidRPr="00FF70BB">
        <w:rPr>
          <w:rFonts w:asciiTheme="minorHAnsi" w:hAnsiTheme="minorHAnsi" w:cstheme="minorHAnsi"/>
          <w:lang w:val="en-US"/>
        </w:rPr>
        <w:t xml:space="preserve"> </w:t>
      </w:r>
      <w:r>
        <w:rPr>
          <w:rFonts w:asciiTheme="minorHAnsi" w:hAnsiTheme="minorHAnsi" w:cstheme="minorHAnsi"/>
          <w:lang w:val="en-US"/>
        </w:rPr>
        <w:t>the</w:t>
      </w:r>
      <w:r w:rsidRPr="00FF70BB">
        <w:rPr>
          <w:rFonts w:asciiTheme="minorHAnsi" w:hAnsiTheme="minorHAnsi" w:cstheme="minorHAnsi"/>
          <w:lang w:val="en-US"/>
        </w:rPr>
        <w:t xml:space="preserve"> </w:t>
      </w:r>
      <w:r>
        <w:rPr>
          <w:rFonts w:asciiTheme="minorHAnsi" w:hAnsiTheme="minorHAnsi" w:cstheme="minorHAnsi"/>
          <w:lang w:val="en-US"/>
        </w:rPr>
        <w:t>other</w:t>
      </w:r>
      <w:r w:rsidRPr="00FF70BB">
        <w:rPr>
          <w:rFonts w:asciiTheme="minorHAnsi" w:hAnsiTheme="minorHAnsi" w:cstheme="minorHAnsi"/>
          <w:lang w:val="en-US"/>
        </w:rPr>
        <w:t xml:space="preserve"> </w:t>
      </w:r>
      <w:r>
        <w:rPr>
          <w:rFonts w:asciiTheme="minorHAnsi" w:hAnsiTheme="minorHAnsi" w:cstheme="minorHAnsi"/>
          <w:lang w:val="en-US"/>
        </w:rPr>
        <w:t>hand</w:t>
      </w:r>
      <w:r w:rsidRPr="00FF70BB">
        <w:rPr>
          <w:rFonts w:asciiTheme="minorHAnsi" w:hAnsiTheme="minorHAnsi" w:cstheme="minorHAnsi"/>
          <w:lang w:val="en-US"/>
        </w:rPr>
        <w:t xml:space="preserve">, </w:t>
      </w:r>
      <w:r>
        <w:rPr>
          <w:rFonts w:asciiTheme="minorHAnsi" w:hAnsiTheme="minorHAnsi" w:cstheme="minorHAnsi"/>
          <w:lang w:val="en-US"/>
        </w:rPr>
        <w:t>Irenaeus</w:t>
      </w:r>
      <w:r w:rsidRPr="00FF70BB">
        <w:rPr>
          <w:rFonts w:asciiTheme="minorHAnsi" w:hAnsiTheme="minorHAnsi" w:cstheme="minorHAnsi"/>
          <w:lang w:val="en-US"/>
        </w:rPr>
        <w:t xml:space="preserve"> </w:t>
      </w:r>
      <w:r>
        <w:rPr>
          <w:rFonts w:asciiTheme="minorHAnsi" w:hAnsiTheme="minorHAnsi" w:cstheme="minorHAnsi"/>
          <w:lang w:val="en-US"/>
        </w:rPr>
        <w:t>seems</w:t>
      </w:r>
      <w:r w:rsidRPr="00FF70BB">
        <w:rPr>
          <w:rFonts w:asciiTheme="minorHAnsi" w:hAnsiTheme="minorHAnsi" w:cstheme="minorHAnsi"/>
          <w:lang w:val="en-US"/>
        </w:rPr>
        <w:t xml:space="preserve"> </w:t>
      </w:r>
      <w:r>
        <w:rPr>
          <w:rFonts w:asciiTheme="minorHAnsi" w:hAnsiTheme="minorHAnsi" w:cstheme="minorHAnsi"/>
          <w:lang w:val="en-US"/>
        </w:rPr>
        <w:t>to</w:t>
      </w:r>
      <w:r w:rsidRPr="00FF70BB">
        <w:rPr>
          <w:rFonts w:asciiTheme="minorHAnsi" w:hAnsiTheme="minorHAnsi" w:cstheme="minorHAnsi"/>
          <w:lang w:val="en-US"/>
        </w:rPr>
        <w:t xml:space="preserve"> </w:t>
      </w:r>
      <w:r>
        <w:rPr>
          <w:rFonts w:asciiTheme="minorHAnsi" w:hAnsiTheme="minorHAnsi" w:cstheme="minorHAnsi"/>
          <w:lang w:val="en-US"/>
        </w:rPr>
        <w:t>deter</w:t>
      </w:r>
      <w:r w:rsidRPr="00FF70BB">
        <w:rPr>
          <w:rFonts w:asciiTheme="minorHAnsi" w:hAnsiTheme="minorHAnsi" w:cstheme="minorHAnsi"/>
          <w:lang w:val="en-US"/>
        </w:rPr>
        <w:t xml:space="preserve"> </w:t>
      </w:r>
      <w:r>
        <w:rPr>
          <w:rFonts w:asciiTheme="minorHAnsi" w:hAnsiTheme="minorHAnsi" w:cstheme="minorHAnsi"/>
          <w:lang w:val="en-US"/>
        </w:rPr>
        <w:t>from</w:t>
      </w:r>
      <w:r w:rsidRPr="00FF70BB">
        <w:rPr>
          <w:rFonts w:asciiTheme="minorHAnsi" w:hAnsiTheme="minorHAnsi" w:cstheme="minorHAnsi"/>
          <w:lang w:val="en-US"/>
        </w:rPr>
        <w:t xml:space="preserve"> </w:t>
      </w:r>
      <w:r>
        <w:rPr>
          <w:rFonts w:asciiTheme="minorHAnsi" w:hAnsiTheme="minorHAnsi" w:cstheme="minorHAnsi"/>
          <w:lang w:val="en-US"/>
        </w:rPr>
        <w:t>this</w:t>
      </w:r>
      <w:r w:rsidRPr="00FF70BB">
        <w:rPr>
          <w:rFonts w:asciiTheme="minorHAnsi" w:hAnsiTheme="minorHAnsi" w:cstheme="minorHAnsi"/>
          <w:lang w:val="en-US"/>
        </w:rPr>
        <w:t xml:space="preserve"> </w:t>
      </w:r>
      <w:r>
        <w:rPr>
          <w:rFonts w:asciiTheme="minorHAnsi" w:hAnsiTheme="minorHAnsi" w:cstheme="minorHAnsi"/>
          <w:lang w:val="en-US"/>
        </w:rPr>
        <w:t>conviction</w:t>
      </w:r>
      <w:r w:rsidRPr="00FF70BB">
        <w:rPr>
          <w:rFonts w:asciiTheme="minorHAnsi" w:hAnsiTheme="minorHAnsi" w:cstheme="minorHAnsi"/>
          <w:lang w:val="en-US"/>
        </w:rPr>
        <w:t>: “</w:t>
      </w:r>
      <w:r w:rsidRPr="00FF70BB">
        <w:rPr>
          <w:rFonts w:asciiTheme="minorHAnsi" w:hAnsiTheme="minorHAnsi" w:cstheme="minorHAnsi"/>
          <w:lang w:val="en-US" w:eastAsia="en-US" w:bidi="he-IL"/>
        </w:rPr>
        <w:t>Before Joseph had come together with Mary, while she therefore remained in virginity, ‘she was found with child of the Holy Ghost’</w:t>
      </w:r>
      <w:r w:rsidRPr="00FF70BB">
        <w:rPr>
          <w:rFonts w:asciiTheme="minorHAnsi" w:hAnsiTheme="minorHAnsi" w:cstheme="minorHAnsi"/>
          <w:lang w:val="en-US"/>
        </w:rPr>
        <w:t>” (</w:t>
      </w:r>
      <w:r>
        <w:rPr>
          <w:rFonts w:asciiTheme="minorHAnsi" w:hAnsiTheme="minorHAnsi" w:cstheme="minorHAnsi"/>
          <w:i/>
          <w:iCs/>
          <w:lang w:val="en-US"/>
        </w:rPr>
        <w:t>Against</w:t>
      </w:r>
      <w:r w:rsidRPr="00FF70BB">
        <w:rPr>
          <w:rFonts w:asciiTheme="minorHAnsi" w:hAnsiTheme="minorHAnsi" w:cstheme="minorHAnsi"/>
          <w:i/>
          <w:iCs/>
          <w:lang w:val="en-US"/>
        </w:rPr>
        <w:t xml:space="preserve"> </w:t>
      </w:r>
      <w:r>
        <w:rPr>
          <w:rFonts w:asciiTheme="minorHAnsi" w:hAnsiTheme="minorHAnsi" w:cstheme="minorHAnsi"/>
          <w:i/>
          <w:iCs/>
          <w:lang w:val="en-US"/>
        </w:rPr>
        <w:t>Heresies</w:t>
      </w:r>
      <w:r w:rsidRPr="00FF70BB">
        <w:rPr>
          <w:rFonts w:asciiTheme="minorHAnsi" w:hAnsiTheme="minorHAnsi" w:cstheme="minorHAnsi"/>
          <w:lang w:val="en-US"/>
        </w:rPr>
        <w:t>, 3.21.4).</w:t>
      </w:r>
    </w:p>
    <w:p w:rsidR="00284CE2" w:rsidRPr="00320B4A" w:rsidRDefault="00284CE2" w:rsidP="00284CE2">
      <w:pPr>
        <w:ind w:firstLine="446"/>
        <w:rPr>
          <w:rFonts w:asciiTheme="minorHAnsi" w:hAnsiTheme="minorHAnsi" w:cstheme="minorHAnsi"/>
          <w:lang w:val="en-US"/>
        </w:rPr>
      </w:pPr>
      <w:r>
        <w:rPr>
          <w:rFonts w:asciiTheme="minorHAnsi" w:hAnsiTheme="minorHAnsi" w:cstheme="minorHAnsi"/>
          <w:lang w:val="en-US"/>
        </w:rPr>
        <w:t>The</w:t>
      </w:r>
      <w:r w:rsidRPr="00466884">
        <w:rPr>
          <w:rFonts w:asciiTheme="minorHAnsi" w:hAnsiTheme="minorHAnsi" w:cstheme="minorHAnsi"/>
          <w:lang w:val="en-US"/>
        </w:rPr>
        <w:t xml:space="preserve"> </w:t>
      </w:r>
      <w:r>
        <w:rPr>
          <w:rFonts w:asciiTheme="minorHAnsi" w:hAnsiTheme="minorHAnsi" w:cstheme="minorHAnsi"/>
          <w:lang w:val="en-US"/>
        </w:rPr>
        <w:t>Fifth</w:t>
      </w:r>
      <w:r w:rsidRPr="00466884">
        <w:rPr>
          <w:rFonts w:asciiTheme="minorHAnsi" w:hAnsiTheme="minorHAnsi" w:cstheme="minorHAnsi"/>
          <w:lang w:val="en-US"/>
        </w:rPr>
        <w:t xml:space="preserve"> </w:t>
      </w:r>
      <w:r>
        <w:rPr>
          <w:rFonts w:asciiTheme="minorHAnsi" w:hAnsiTheme="minorHAnsi" w:cstheme="minorHAnsi"/>
          <w:lang w:val="en-US"/>
        </w:rPr>
        <w:t>Ecumenical</w:t>
      </w:r>
      <w:r w:rsidRPr="00466884">
        <w:rPr>
          <w:rFonts w:asciiTheme="minorHAnsi" w:hAnsiTheme="minorHAnsi" w:cstheme="minorHAnsi"/>
          <w:lang w:val="en-US"/>
        </w:rPr>
        <w:t xml:space="preserve"> </w:t>
      </w:r>
      <w:r>
        <w:rPr>
          <w:rFonts w:asciiTheme="minorHAnsi" w:hAnsiTheme="minorHAnsi" w:cstheme="minorHAnsi"/>
          <w:lang w:val="en-US"/>
        </w:rPr>
        <w:t>Council</w:t>
      </w:r>
      <w:r w:rsidRPr="00466884">
        <w:rPr>
          <w:rFonts w:asciiTheme="minorHAnsi" w:hAnsiTheme="minorHAnsi" w:cstheme="minorHAnsi"/>
          <w:lang w:val="en-US"/>
        </w:rPr>
        <w:t xml:space="preserve"> </w:t>
      </w:r>
      <w:r>
        <w:rPr>
          <w:rFonts w:asciiTheme="minorHAnsi" w:hAnsiTheme="minorHAnsi" w:cstheme="minorHAnsi"/>
          <w:lang w:val="en-US"/>
        </w:rPr>
        <w:t>of</w:t>
      </w:r>
      <w:r w:rsidRPr="00466884">
        <w:rPr>
          <w:rFonts w:asciiTheme="minorHAnsi" w:hAnsiTheme="minorHAnsi" w:cstheme="minorHAnsi"/>
          <w:lang w:val="en-US"/>
        </w:rPr>
        <w:t xml:space="preserve"> 553 </w:t>
      </w:r>
      <w:r>
        <w:rPr>
          <w:rFonts w:asciiTheme="minorHAnsi" w:hAnsiTheme="minorHAnsi" w:cstheme="minorHAnsi"/>
          <w:lang w:val="en-US"/>
        </w:rPr>
        <w:t>gave</w:t>
      </w:r>
      <w:r w:rsidRPr="00466884">
        <w:rPr>
          <w:rFonts w:asciiTheme="minorHAnsi" w:hAnsiTheme="minorHAnsi" w:cstheme="minorHAnsi"/>
          <w:lang w:val="en-US"/>
        </w:rPr>
        <w:t xml:space="preserve"> </w:t>
      </w:r>
      <w:r>
        <w:rPr>
          <w:rFonts w:asciiTheme="minorHAnsi" w:hAnsiTheme="minorHAnsi" w:cstheme="minorHAnsi"/>
          <w:lang w:val="en-US"/>
        </w:rPr>
        <w:t>canonical</w:t>
      </w:r>
      <w:r w:rsidRPr="00466884">
        <w:rPr>
          <w:rFonts w:asciiTheme="minorHAnsi" w:hAnsiTheme="minorHAnsi" w:cstheme="minorHAnsi"/>
          <w:lang w:val="en-US"/>
        </w:rPr>
        <w:t xml:space="preserve"> </w:t>
      </w:r>
      <w:r>
        <w:rPr>
          <w:rFonts w:asciiTheme="minorHAnsi" w:hAnsiTheme="minorHAnsi" w:cstheme="minorHAnsi"/>
          <w:lang w:val="en-US"/>
        </w:rPr>
        <w:t>confirmation</w:t>
      </w:r>
      <w:r w:rsidRPr="00466884">
        <w:rPr>
          <w:rFonts w:asciiTheme="minorHAnsi" w:hAnsiTheme="minorHAnsi" w:cstheme="minorHAnsi"/>
          <w:lang w:val="en-US"/>
        </w:rPr>
        <w:t xml:space="preserve"> </w:t>
      </w:r>
      <w:r>
        <w:rPr>
          <w:rFonts w:asciiTheme="minorHAnsi" w:hAnsiTheme="minorHAnsi" w:cstheme="minorHAnsi"/>
          <w:lang w:val="en-US"/>
        </w:rPr>
        <w:t xml:space="preserve">to this view, where Mary </w:t>
      </w:r>
      <w:proofErr w:type="gramStart"/>
      <w:r>
        <w:rPr>
          <w:rFonts w:asciiTheme="minorHAnsi" w:hAnsiTheme="minorHAnsi" w:cstheme="minorHAnsi"/>
          <w:lang w:val="en-US"/>
        </w:rPr>
        <w:t>is called</w:t>
      </w:r>
      <w:proofErr w:type="gramEnd"/>
      <w:r>
        <w:rPr>
          <w:rFonts w:asciiTheme="minorHAnsi" w:hAnsiTheme="minorHAnsi" w:cstheme="minorHAnsi"/>
          <w:lang w:val="en-US"/>
        </w:rPr>
        <w:t xml:space="preserve"> the Eternal Virgin and anathemas are prescribed to those who reject this.</w:t>
      </w:r>
      <w:r w:rsidRPr="00D33089">
        <w:rPr>
          <w:rFonts w:asciiTheme="minorHAnsi" w:hAnsiTheme="minorHAnsi" w:cstheme="minorHAnsi"/>
          <w:vertAlign w:val="superscript"/>
        </w:rPr>
        <w:footnoteReference w:id="13"/>
      </w:r>
      <w:r w:rsidRPr="00466884">
        <w:rPr>
          <w:rFonts w:asciiTheme="minorHAnsi" w:hAnsiTheme="minorHAnsi" w:cstheme="minorHAnsi"/>
          <w:lang w:val="en-US"/>
        </w:rPr>
        <w:t xml:space="preserve"> </w:t>
      </w:r>
      <w:r>
        <w:rPr>
          <w:rFonts w:asciiTheme="minorHAnsi" w:hAnsiTheme="minorHAnsi" w:cstheme="minorHAnsi"/>
          <w:lang w:val="en-US"/>
        </w:rPr>
        <w:t>One</w:t>
      </w:r>
      <w:r w:rsidRPr="00320B4A">
        <w:rPr>
          <w:rFonts w:asciiTheme="minorHAnsi" w:hAnsiTheme="minorHAnsi" w:cstheme="minorHAnsi"/>
          <w:lang w:val="en-US"/>
        </w:rPr>
        <w:t xml:space="preserve"> </w:t>
      </w:r>
      <w:r>
        <w:rPr>
          <w:rFonts w:asciiTheme="minorHAnsi" w:hAnsiTheme="minorHAnsi" w:cstheme="minorHAnsi"/>
          <w:lang w:val="en-US"/>
        </w:rPr>
        <w:t>hundred</w:t>
      </w:r>
      <w:r w:rsidRPr="00320B4A">
        <w:rPr>
          <w:rFonts w:asciiTheme="minorHAnsi" w:hAnsiTheme="minorHAnsi" w:cstheme="minorHAnsi"/>
          <w:lang w:val="en-US"/>
        </w:rPr>
        <w:t xml:space="preserve"> </w:t>
      </w:r>
      <w:r>
        <w:rPr>
          <w:rFonts w:asciiTheme="minorHAnsi" w:hAnsiTheme="minorHAnsi" w:cstheme="minorHAnsi"/>
          <w:lang w:val="en-US"/>
        </w:rPr>
        <w:t>years</w:t>
      </w:r>
      <w:r w:rsidRPr="00320B4A">
        <w:rPr>
          <w:rFonts w:asciiTheme="minorHAnsi" w:hAnsiTheme="minorHAnsi" w:cstheme="minorHAnsi"/>
          <w:lang w:val="en-US"/>
        </w:rPr>
        <w:t xml:space="preserve"> </w:t>
      </w:r>
      <w:r>
        <w:rPr>
          <w:rFonts w:asciiTheme="minorHAnsi" w:hAnsiTheme="minorHAnsi" w:cstheme="minorHAnsi"/>
          <w:lang w:val="en-US"/>
        </w:rPr>
        <w:t>later,</w:t>
      </w:r>
      <w:r w:rsidRPr="00320B4A">
        <w:rPr>
          <w:rFonts w:asciiTheme="minorHAnsi" w:hAnsiTheme="minorHAnsi" w:cstheme="minorHAnsi"/>
          <w:lang w:val="en-US"/>
        </w:rPr>
        <w:t xml:space="preserve"> </w:t>
      </w:r>
      <w:r>
        <w:rPr>
          <w:rFonts w:asciiTheme="minorHAnsi" w:hAnsiTheme="minorHAnsi" w:cstheme="minorHAnsi"/>
          <w:lang w:val="en-US"/>
        </w:rPr>
        <w:t xml:space="preserve">the </w:t>
      </w:r>
      <w:r w:rsidRPr="00320B4A">
        <w:rPr>
          <w:rFonts w:asciiTheme="minorHAnsi" w:hAnsiTheme="minorHAnsi" w:cstheme="minorHAnsi"/>
          <w:lang w:val="en-US"/>
        </w:rPr>
        <w:t xml:space="preserve">Lateran Synod of </w:t>
      </w:r>
      <w:r>
        <w:rPr>
          <w:rFonts w:asciiTheme="minorHAnsi" w:hAnsiTheme="minorHAnsi" w:cstheme="minorHAnsi"/>
          <w:lang w:val="en-US"/>
        </w:rPr>
        <w:t xml:space="preserve">649 defined, </w:t>
      </w:r>
      <w:r w:rsidRPr="00320B4A">
        <w:rPr>
          <w:rFonts w:asciiTheme="minorHAnsi" w:hAnsiTheme="minorHAnsi" w:cstheme="minorHAnsi"/>
          <w:lang w:val="en-US"/>
        </w:rPr>
        <w:t>“Mary was a Virgin before, during and after the Birth of Jesus Christ</w:t>
      </w:r>
      <w:r>
        <w:rPr>
          <w:rFonts w:asciiTheme="minorHAnsi" w:hAnsiTheme="minorHAnsi" w:cstheme="minorHAnsi"/>
          <w:lang w:val="en-US"/>
        </w:rPr>
        <w:t>.”</w:t>
      </w:r>
      <w:r w:rsidRPr="00D33089">
        <w:rPr>
          <w:rFonts w:asciiTheme="minorHAnsi" w:hAnsiTheme="minorHAnsi" w:cstheme="minorHAnsi"/>
          <w:vertAlign w:val="superscript"/>
        </w:rPr>
        <w:footnoteReference w:id="14"/>
      </w:r>
    </w:p>
    <w:p w:rsidR="00284CE2" w:rsidRPr="001B71D4" w:rsidRDefault="00284CE2" w:rsidP="00284CE2">
      <w:pPr>
        <w:ind w:firstLine="446"/>
        <w:rPr>
          <w:rFonts w:asciiTheme="minorHAnsi" w:hAnsiTheme="minorHAnsi" w:cstheme="minorHAnsi"/>
          <w:lang w:val="en-US"/>
        </w:rPr>
      </w:pPr>
      <w:r>
        <w:rPr>
          <w:rFonts w:asciiTheme="minorHAnsi" w:hAnsiTheme="minorHAnsi" w:cstheme="minorHAnsi"/>
          <w:lang w:val="en-US"/>
        </w:rPr>
        <w:lastRenderedPageBreak/>
        <w:t>Interestingly</w:t>
      </w:r>
      <w:r w:rsidRPr="00320B4A">
        <w:rPr>
          <w:rFonts w:asciiTheme="minorHAnsi" w:hAnsiTheme="minorHAnsi" w:cstheme="minorHAnsi"/>
          <w:lang w:val="en-US"/>
        </w:rPr>
        <w:t xml:space="preserve">, </w:t>
      </w:r>
      <w:r>
        <w:rPr>
          <w:rFonts w:asciiTheme="minorHAnsi" w:hAnsiTheme="minorHAnsi" w:cstheme="minorHAnsi"/>
          <w:lang w:val="en-US"/>
        </w:rPr>
        <w:t>another adherent of this view w</w:t>
      </w:r>
      <w:r w:rsidRPr="00320B4A">
        <w:rPr>
          <w:rFonts w:asciiTheme="minorHAnsi" w:hAnsiTheme="minorHAnsi" w:cstheme="minorHAnsi"/>
          <w:lang w:val="en-US"/>
        </w:rPr>
        <w:t>as none other than the Reformer Martin Luther. He taught, “She was a virgin before the birth of Christ (</w:t>
      </w:r>
      <w:r w:rsidRPr="00320B4A">
        <w:rPr>
          <w:rFonts w:asciiTheme="minorHAnsi" w:hAnsiTheme="minorHAnsi" w:cstheme="minorHAnsi"/>
          <w:i/>
          <w:lang w:val="en-US"/>
        </w:rPr>
        <w:t>ante partum</w:t>
      </w:r>
      <w:r w:rsidRPr="00320B4A">
        <w:rPr>
          <w:rFonts w:asciiTheme="minorHAnsi" w:hAnsiTheme="minorHAnsi" w:cstheme="minorHAnsi"/>
          <w:lang w:val="en-US"/>
        </w:rPr>
        <w:t>) and remained one at the birth (</w:t>
      </w:r>
      <w:r w:rsidRPr="00320B4A">
        <w:rPr>
          <w:rFonts w:asciiTheme="minorHAnsi" w:hAnsiTheme="minorHAnsi" w:cstheme="minorHAnsi"/>
          <w:i/>
          <w:lang w:val="en-US"/>
        </w:rPr>
        <w:t xml:space="preserve">in </w:t>
      </w:r>
      <w:proofErr w:type="spellStart"/>
      <w:r w:rsidRPr="00320B4A">
        <w:rPr>
          <w:rFonts w:asciiTheme="minorHAnsi" w:hAnsiTheme="minorHAnsi" w:cstheme="minorHAnsi"/>
          <w:i/>
          <w:lang w:val="en-US"/>
        </w:rPr>
        <w:t>partu</w:t>
      </w:r>
      <w:proofErr w:type="spellEnd"/>
      <w:r w:rsidRPr="00320B4A">
        <w:rPr>
          <w:rFonts w:asciiTheme="minorHAnsi" w:hAnsiTheme="minorHAnsi" w:cstheme="minorHAnsi"/>
          <w:lang w:val="en-US"/>
        </w:rPr>
        <w:t>) and after the birth (</w:t>
      </w:r>
      <w:proofErr w:type="spellStart"/>
      <w:r w:rsidRPr="00320B4A">
        <w:rPr>
          <w:rFonts w:asciiTheme="minorHAnsi" w:hAnsiTheme="minorHAnsi" w:cstheme="minorHAnsi"/>
          <w:i/>
          <w:lang w:val="en-US"/>
        </w:rPr>
        <w:t>post partum</w:t>
      </w:r>
      <w:proofErr w:type="spellEnd"/>
      <w:r w:rsidRPr="00320B4A">
        <w:rPr>
          <w:rFonts w:asciiTheme="minorHAnsi" w:hAnsiTheme="minorHAnsi" w:cstheme="minorHAnsi"/>
          <w:lang w:val="en-US"/>
        </w:rPr>
        <w:t>)</w:t>
      </w:r>
      <w:r>
        <w:rPr>
          <w:rFonts w:asciiTheme="minorHAnsi" w:hAnsiTheme="minorHAnsi" w:cstheme="minorHAnsi"/>
          <w:lang w:val="en-US"/>
        </w:rPr>
        <w:t>.”</w:t>
      </w:r>
      <w:r w:rsidRPr="00D33089">
        <w:rPr>
          <w:rFonts w:asciiTheme="minorHAnsi" w:hAnsiTheme="minorHAnsi" w:cstheme="minorHAnsi"/>
          <w:vertAlign w:val="superscript"/>
        </w:rPr>
        <w:footnoteReference w:id="15"/>
      </w:r>
      <w:r w:rsidRPr="00320B4A">
        <w:rPr>
          <w:rFonts w:asciiTheme="minorHAnsi" w:hAnsiTheme="minorHAnsi" w:cstheme="minorHAnsi"/>
          <w:lang w:val="en-US"/>
        </w:rPr>
        <w:t xml:space="preserve"> </w:t>
      </w:r>
      <w:r>
        <w:rPr>
          <w:rFonts w:asciiTheme="minorHAnsi" w:hAnsiTheme="minorHAnsi" w:cstheme="minorHAnsi"/>
          <w:lang w:val="en-US"/>
        </w:rPr>
        <w:t>Zwingli</w:t>
      </w:r>
      <w:r w:rsidRPr="001B71D4">
        <w:rPr>
          <w:rFonts w:asciiTheme="minorHAnsi" w:hAnsiTheme="minorHAnsi" w:cstheme="minorHAnsi"/>
          <w:lang w:val="en-US"/>
        </w:rPr>
        <w:t xml:space="preserve"> </w:t>
      </w:r>
      <w:r>
        <w:rPr>
          <w:rFonts w:asciiTheme="minorHAnsi" w:hAnsiTheme="minorHAnsi" w:cstheme="minorHAnsi"/>
          <w:lang w:val="en-US"/>
        </w:rPr>
        <w:t>joined</w:t>
      </w:r>
      <w:r w:rsidRPr="001B71D4">
        <w:rPr>
          <w:rFonts w:asciiTheme="minorHAnsi" w:hAnsiTheme="minorHAnsi" w:cstheme="minorHAnsi"/>
          <w:lang w:val="en-US"/>
        </w:rPr>
        <w:t xml:space="preserve"> </w:t>
      </w:r>
      <w:r>
        <w:rPr>
          <w:rFonts w:asciiTheme="minorHAnsi" w:hAnsiTheme="minorHAnsi" w:cstheme="minorHAnsi"/>
          <w:lang w:val="en-US"/>
        </w:rPr>
        <w:t>him</w:t>
      </w:r>
      <w:r w:rsidRPr="001B71D4">
        <w:rPr>
          <w:rFonts w:asciiTheme="minorHAnsi" w:hAnsiTheme="minorHAnsi" w:cstheme="minorHAnsi"/>
          <w:lang w:val="en-US"/>
        </w:rPr>
        <w:t xml:space="preserve"> </w:t>
      </w:r>
      <w:r>
        <w:rPr>
          <w:rFonts w:asciiTheme="minorHAnsi" w:hAnsiTheme="minorHAnsi" w:cstheme="minorHAnsi"/>
          <w:lang w:val="en-US"/>
        </w:rPr>
        <w:t>in</w:t>
      </w:r>
      <w:r w:rsidRPr="001B71D4">
        <w:rPr>
          <w:rFonts w:asciiTheme="minorHAnsi" w:hAnsiTheme="minorHAnsi" w:cstheme="minorHAnsi"/>
          <w:lang w:val="en-US"/>
        </w:rPr>
        <w:t xml:space="preserve"> </w:t>
      </w:r>
      <w:r>
        <w:rPr>
          <w:rFonts w:asciiTheme="minorHAnsi" w:hAnsiTheme="minorHAnsi" w:cstheme="minorHAnsi"/>
          <w:lang w:val="en-US"/>
        </w:rPr>
        <w:t>this</w:t>
      </w:r>
      <w:r w:rsidRPr="001B71D4">
        <w:rPr>
          <w:rFonts w:asciiTheme="minorHAnsi" w:hAnsiTheme="minorHAnsi" w:cstheme="minorHAnsi"/>
          <w:lang w:val="en-US"/>
        </w:rPr>
        <w:t xml:space="preserve"> </w:t>
      </w:r>
      <w:r>
        <w:rPr>
          <w:rFonts w:asciiTheme="minorHAnsi" w:hAnsiTheme="minorHAnsi" w:cstheme="minorHAnsi"/>
          <w:lang w:val="en-US"/>
        </w:rPr>
        <w:t>view</w:t>
      </w:r>
      <w:r w:rsidRPr="001B71D4">
        <w:rPr>
          <w:rFonts w:asciiTheme="minorHAnsi" w:hAnsiTheme="minorHAnsi" w:cstheme="minorHAnsi"/>
          <w:lang w:val="en-US"/>
        </w:rPr>
        <w:t>.</w:t>
      </w:r>
      <w:r w:rsidRPr="00D33089">
        <w:rPr>
          <w:rStyle w:val="StyleFootnoteReferenceLatinHeadingsCSTimesNewRoman"/>
          <w:rFonts w:asciiTheme="minorHAnsi" w:hAnsiTheme="minorHAnsi"/>
        </w:rPr>
        <w:footnoteReference w:id="16"/>
      </w:r>
    </w:p>
    <w:p w:rsidR="00284CE2" w:rsidRPr="001B71D4" w:rsidRDefault="00284CE2" w:rsidP="00284CE2">
      <w:pPr>
        <w:ind w:firstLine="446"/>
        <w:rPr>
          <w:rFonts w:asciiTheme="minorHAnsi" w:hAnsiTheme="minorHAnsi" w:cstheme="minorHAnsi"/>
          <w:lang w:val="en-US"/>
        </w:rPr>
      </w:pPr>
      <w:r w:rsidRPr="00320B4A">
        <w:rPr>
          <w:rFonts w:asciiTheme="minorHAnsi" w:hAnsiTheme="minorHAnsi" w:cstheme="minorHAnsi"/>
          <w:lang w:val="en-US"/>
        </w:rPr>
        <w:t xml:space="preserve"> </w:t>
      </w:r>
      <w:r>
        <w:rPr>
          <w:rFonts w:asciiTheme="minorHAnsi" w:hAnsiTheme="minorHAnsi" w:cstheme="minorHAnsi"/>
          <w:lang w:val="en-US"/>
        </w:rPr>
        <w:t>Other</w:t>
      </w:r>
      <w:r w:rsidRPr="00320B4A">
        <w:rPr>
          <w:rFonts w:asciiTheme="minorHAnsi" w:hAnsiTheme="minorHAnsi" w:cstheme="minorHAnsi"/>
          <w:lang w:val="en-US"/>
        </w:rPr>
        <w:t xml:space="preserve"> </w:t>
      </w:r>
      <w:r>
        <w:rPr>
          <w:rFonts w:asciiTheme="minorHAnsi" w:hAnsiTheme="minorHAnsi" w:cstheme="minorHAnsi"/>
          <w:lang w:val="en-US"/>
        </w:rPr>
        <w:t>Church</w:t>
      </w:r>
      <w:r w:rsidRPr="00320B4A">
        <w:rPr>
          <w:rFonts w:asciiTheme="minorHAnsi" w:hAnsiTheme="minorHAnsi" w:cstheme="minorHAnsi"/>
          <w:lang w:val="en-US"/>
        </w:rPr>
        <w:t xml:space="preserve"> </w:t>
      </w:r>
      <w:r>
        <w:rPr>
          <w:rFonts w:asciiTheme="minorHAnsi" w:hAnsiTheme="minorHAnsi" w:cstheme="minorHAnsi"/>
          <w:lang w:val="en-US"/>
        </w:rPr>
        <w:t>Fathers</w:t>
      </w:r>
      <w:r w:rsidRPr="00320B4A">
        <w:rPr>
          <w:rFonts w:asciiTheme="minorHAnsi" w:hAnsiTheme="minorHAnsi" w:cstheme="minorHAnsi"/>
          <w:lang w:val="en-US"/>
        </w:rPr>
        <w:t xml:space="preserve"> </w:t>
      </w:r>
      <w:r>
        <w:rPr>
          <w:rFonts w:asciiTheme="minorHAnsi" w:hAnsiTheme="minorHAnsi" w:cstheme="minorHAnsi"/>
          <w:lang w:val="en-US"/>
        </w:rPr>
        <w:t>added</w:t>
      </w:r>
      <w:r w:rsidRPr="00320B4A">
        <w:rPr>
          <w:rFonts w:asciiTheme="minorHAnsi" w:hAnsiTheme="minorHAnsi" w:cstheme="minorHAnsi"/>
          <w:lang w:val="en-US"/>
        </w:rPr>
        <w:t xml:space="preserve"> </w:t>
      </w:r>
      <w:r>
        <w:rPr>
          <w:rFonts w:asciiTheme="minorHAnsi" w:hAnsiTheme="minorHAnsi" w:cstheme="minorHAnsi"/>
          <w:lang w:val="en-US"/>
        </w:rPr>
        <w:t>th</w:t>
      </w:r>
      <w:r w:rsidRPr="00320B4A">
        <w:rPr>
          <w:rFonts w:asciiTheme="minorHAnsi" w:hAnsiTheme="minorHAnsi" w:cstheme="minorHAnsi"/>
          <w:lang w:val="en-US"/>
        </w:rPr>
        <w:t>e conviction tha</w:t>
      </w:r>
      <w:r w:rsidRPr="00AA41B7">
        <w:rPr>
          <w:rFonts w:asciiTheme="minorHAnsi" w:hAnsiTheme="minorHAnsi" w:cstheme="minorHAnsi"/>
          <w:lang w:val="en-US"/>
        </w:rPr>
        <w:t>t Jesus’ birth had no effect on Mary’s virginal condition. John of Damascus explains, “</w:t>
      </w:r>
      <w:r w:rsidRPr="00AA41B7">
        <w:rPr>
          <w:rFonts w:asciiTheme="minorHAnsi" w:hAnsiTheme="minorHAnsi" w:cstheme="minorHAnsi"/>
          <w:lang w:val="en-US" w:eastAsia="en-US" w:bidi="he-IL"/>
        </w:rPr>
        <w:t>For, as pleasure did not precede it, pain did not follow it…. He who was born</w:t>
      </w:r>
      <w:r w:rsidRPr="001B71D4">
        <w:rPr>
          <w:rFonts w:asciiTheme="minorHAnsi" w:hAnsiTheme="minorHAnsi" w:cstheme="minorHAnsi"/>
          <w:lang w:val="en-US" w:eastAsia="en-US" w:bidi="he-IL"/>
        </w:rPr>
        <w:t xml:space="preserve"> preserved her virginity intact, only passing through her and keeping her closed</w:t>
      </w:r>
      <w:r w:rsidRPr="001B71D4">
        <w:rPr>
          <w:rFonts w:asciiTheme="minorHAnsi" w:hAnsiTheme="minorHAnsi" w:cstheme="minorHAnsi"/>
          <w:lang w:val="en-US"/>
        </w:rPr>
        <w:t>” (</w:t>
      </w:r>
      <w:r w:rsidRPr="001B71D4">
        <w:rPr>
          <w:rFonts w:asciiTheme="minorHAnsi" w:hAnsiTheme="minorHAnsi" w:cstheme="minorHAnsi"/>
          <w:i/>
          <w:iCs/>
          <w:lang w:val="en-US"/>
        </w:rPr>
        <w:t>An Exact Exposition of the Orthodox Faith</w:t>
      </w:r>
      <w:r w:rsidRPr="001B71D4">
        <w:rPr>
          <w:rFonts w:asciiTheme="minorHAnsi" w:hAnsiTheme="minorHAnsi" w:cstheme="minorHAnsi"/>
          <w:lang w:val="en-US"/>
        </w:rPr>
        <w:t xml:space="preserve">, 4.14). Augustine also claimed that she was “not </w:t>
      </w:r>
      <w:r w:rsidRPr="001B71D4">
        <w:rPr>
          <w:rFonts w:asciiTheme="minorHAnsi" w:hAnsiTheme="minorHAnsi" w:cstheme="minorHAnsi"/>
          <w:szCs w:val="28"/>
          <w:lang w:val="en-US" w:eastAsia="en-US" w:bidi="he-IL"/>
        </w:rPr>
        <w:t>tainted in the birth itself</w:t>
      </w:r>
      <w:r w:rsidRPr="001B71D4">
        <w:rPr>
          <w:rFonts w:asciiTheme="minorHAnsi" w:hAnsiTheme="minorHAnsi" w:cstheme="minorHAnsi"/>
          <w:lang w:val="en-US"/>
        </w:rPr>
        <w:t>”</w:t>
      </w:r>
      <w:r w:rsidRPr="00AA41B7">
        <w:rPr>
          <w:rFonts w:asciiTheme="minorHAnsi" w:hAnsiTheme="minorHAnsi" w:cstheme="minorHAnsi"/>
          <w:lang w:val="en-US"/>
        </w:rPr>
        <w:t xml:space="preserve"> (</w:t>
      </w:r>
      <w:r>
        <w:rPr>
          <w:rFonts w:asciiTheme="minorHAnsi" w:hAnsiTheme="minorHAnsi" w:cstheme="minorHAnsi"/>
          <w:i/>
          <w:iCs/>
          <w:lang w:val="en-US"/>
        </w:rPr>
        <w:t>On the Trinity</w:t>
      </w:r>
      <w:r w:rsidRPr="00AA41B7">
        <w:rPr>
          <w:rFonts w:asciiTheme="minorHAnsi" w:hAnsiTheme="minorHAnsi" w:cstheme="minorHAnsi"/>
          <w:lang w:val="en-US"/>
        </w:rPr>
        <w:t xml:space="preserve">, 8.7). </w:t>
      </w:r>
      <w:r>
        <w:rPr>
          <w:rFonts w:asciiTheme="minorHAnsi" w:hAnsiTheme="minorHAnsi" w:cstheme="minorHAnsi"/>
          <w:lang w:val="en-US"/>
        </w:rPr>
        <w:t>Clement</w:t>
      </w:r>
      <w:r w:rsidRPr="001B71D4">
        <w:rPr>
          <w:rFonts w:asciiTheme="minorHAnsi" w:hAnsiTheme="minorHAnsi" w:cstheme="minorHAnsi"/>
          <w:lang w:val="en-US"/>
        </w:rPr>
        <w:t xml:space="preserve"> </w:t>
      </w:r>
      <w:r>
        <w:rPr>
          <w:rFonts w:asciiTheme="minorHAnsi" w:hAnsiTheme="minorHAnsi" w:cstheme="minorHAnsi"/>
          <w:lang w:val="en-US"/>
        </w:rPr>
        <w:t>of</w:t>
      </w:r>
      <w:r w:rsidRPr="001B71D4">
        <w:rPr>
          <w:rFonts w:asciiTheme="minorHAnsi" w:hAnsiTheme="minorHAnsi" w:cstheme="minorHAnsi"/>
          <w:lang w:val="en-US"/>
        </w:rPr>
        <w:t xml:space="preserve"> </w:t>
      </w:r>
      <w:r>
        <w:rPr>
          <w:rFonts w:asciiTheme="minorHAnsi" w:hAnsiTheme="minorHAnsi" w:cstheme="minorHAnsi"/>
          <w:lang w:val="en-US"/>
        </w:rPr>
        <w:t>Alexandria</w:t>
      </w:r>
      <w:r w:rsidRPr="001B71D4">
        <w:rPr>
          <w:rFonts w:asciiTheme="minorHAnsi" w:hAnsiTheme="minorHAnsi" w:cstheme="minorHAnsi"/>
          <w:lang w:val="en-US"/>
        </w:rPr>
        <w:t xml:space="preserve"> </w:t>
      </w:r>
      <w:r>
        <w:rPr>
          <w:rFonts w:asciiTheme="minorHAnsi" w:hAnsiTheme="minorHAnsi" w:cstheme="minorHAnsi"/>
          <w:lang w:val="en-US"/>
        </w:rPr>
        <w:t>testifies</w:t>
      </w:r>
      <w:r w:rsidRPr="001B71D4">
        <w:rPr>
          <w:rFonts w:asciiTheme="minorHAnsi" w:hAnsiTheme="minorHAnsi" w:cstheme="minorHAnsi"/>
          <w:lang w:val="en-US"/>
        </w:rPr>
        <w:t xml:space="preserve"> </w:t>
      </w:r>
      <w:r>
        <w:rPr>
          <w:rFonts w:asciiTheme="minorHAnsi" w:hAnsiTheme="minorHAnsi" w:cstheme="minorHAnsi"/>
          <w:lang w:val="en-US"/>
        </w:rPr>
        <w:t>of</w:t>
      </w:r>
      <w:r w:rsidRPr="001B71D4">
        <w:rPr>
          <w:rFonts w:asciiTheme="minorHAnsi" w:hAnsiTheme="minorHAnsi" w:cstheme="minorHAnsi"/>
          <w:lang w:val="en-US"/>
        </w:rPr>
        <w:t xml:space="preserve"> </w:t>
      </w:r>
      <w:r>
        <w:rPr>
          <w:rFonts w:asciiTheme="minorHAnsi" w:hAnsiTheme="minorHAnsi" w:cstheme="minorHAnsi"/>
          <w:lang w:val="en-US"/>
        </w:rPr>
        <w:t>this</w:t>
      </w:r>
      <w:r w:rsidRPr="001B71D4">
        <w:rPr>
          <w:rFonts w:asciiTheme="minorHAnsi" w:hAnsiTheme="minorHAnsi" w:cstheme="minorHAnsi"/>
          <w:lang w:val="en-US"/>
        </w:rPr>
        <w:t xml:space="preserve"> </w:t>
      </w:r>
      <w:r>
        <w:rPr>
          <w:rFonts w:asciiTheme="minorHAnsi" w:hAnsiTheme="minorHAnsi" w:cstheme="minorHAnsi"/>
          <w:lang w:val="en-US"/>
        </w:rPr>
        <w:t>understanding</w:t>
      </w:r>
      <w:r w:rsidRPr="001B71D4">
        <w:rPr>
          <w:rFonts w:asciiTheme="minorHAnsi" w:hAnsiTheme="minorHAnsi" w:cstheme="minorHAnsi"/>
          <w:lang w:val="en-US"/>
        </w:rPr>
        <w:t xml:space="preserve"> </w:t>
      </w:r>
      <w:r>
        <w:rPr>
          <w:rFonts w:asciiTheme="minorHAnsi" w:hAnsiTheme="minorHAnsi" w:cstheme="minorHAnsi"/>
          <w:lang w:val="en-US"/>
        </w:rPr>
        <w:t>as early as the second century:</w:t>
      </w:r>
      <w:r w:rsidRPr="001B71D4">
        <w:rPr>
          <w:rFonts w:asciiTheme="minorHAnsi" w:hAnsiTheme="minorHAnsi" w:cstheme="minorHAnsi"/>
          <w:lang w:val="en-US"/>
        </w:rPr>
        <w:t xml:space="preserve"> </w:t>
      </w:r>
    </w:p>
    <w:p w:rsidR="00284CE2" w:rsidRPr="001B71D4" w:rsidRDefault="00284CE2" w:rsidP="00284CE2">
      <w:pPr>
        <w:ind w:firstLine="446"/>
        <w:rPr>
          <w:rFonts w:asciiTheme="minorHAnsi" w:hAnsiTheme="minorHAnsi" w:cstheme="minorHAnsi"/>
          <w:lang w:val="en-US"/>
        </w:rPr>
      </w:pPr>
    </w:p>
    <w:p w:rsidR="00284CE2" w:rsidRPr="001B71D4" w:rsidRDefault="00284CE2" w:rsidP="00284CE2">
      <w:pPr>
        <w:ind w:left="720" w:hanging="4"/>
        <w:rPr>
          <w:rFonts w:asciiTheme="minorHAnsi" w:hAnsiTheme="minorHAnsi" w:cstheme="minorHAnsi"/>
          <w:lang w:val="en-US"/>
        </w:rPr>
      </w:pPr>
      <w:proofErr w:type="gramStart"/>
      <w:r w:rsidRPr="001B71D4">
        <w:rPr>
          <w:rFonts w:asciiTheme="minorHAnsi" w:hAnsiTheme="minorHAnsi" w:cstheme="minorHAnsi"/>
          <w:lang w:val="en-US" w:eastAsia="en-US" w:bidi="he-IL"/>
        </w:rPr>
        <w:t>But</w:t>
      </w:r>
      <w:proofErr w:type="gramEnd"/>
      <w:r w:rsidRPr="001B71D4">
        <w:rPr>
          <w:rFonts w:asciiTheme="minorHAnsi" w:hAnsiTheme="minorHAnsi" w:cstheme="minorHAnsi"/>
          <w:lang w:val="en-US" w:eastAsia="en-US" w:bidi="he-IL"/>
        </w:rPr>
        <w:t>, as appears, many even down to our own time regard Mary, on account of the birth of her child, as having been in the puerperal state, although she was not. For some say that, after she brought forth, she was found, when examined, to be a virgin</w:t>
      </w:r>
      <w:r w:rsidRPr="001B71D4">
        <w:rPr>
          <w:rFonts w:asciiTheme="minorHAnsi" w:hAnsiTheme="minorHAnsi" w:cstheme="minorHAnsi"/>
          <w:lang w:val="en-US"/>
        </w:rPr>
        <w:t xml:space="preserve"> (</w:t>
      </w:r>
      <w:r w:rsidRPr="001B71D4">
        <w:rPr>
          <w:rFonts w:asciiTheme="minorHAnsi" w:hAnsiTheme="minorHAnsi" w:cstheme="minorHAnsi"/>
          <w:i/>
          <w:iCs/>
          <w:lang w:val="en-US"/>
        </w:rPr>
        <w:t>Stromata</w:t>
      </w:r>
      <w:r w:rsidRPr="001B71D4">
        <w:rPr>
          <w:rFonts w:asciiTheme="minorHAnsi" w:hAnsiTheme="minorHAnsi" w:cstheme="minorHAnsi"/>
          <w:lang w:val="en-US"/>
        </w:rPr>
        <w:t>, 7.16).</w:t>
      </w:r>
    </w:p>
    <w:p w:rsidR="00284CE2" w:rsidRPr="001B71D4" w:rsidRDefault="00284CE2" w:rsidP="00284CE2">
      <w:pPr>
        <w:ind w:firstLine="446"/>
        <w:rPr>
          <w:rFonts w:asciiTheme="minorHAnsi" w:hAnsiTheme="minorHAnsi" w:cstheme="minorHAnsi"/>
          <w:lang w:val="en-US"/>
        </w:rPr>
      </w:pPr>
    </w:p>
    <w:p w:rsidR="00284CE2" w:rsidRPr="00FB432C" w:rsidRDefault="00284CE2" w:rsidP="00284CE2">
      <w:pPr>
        <w:ind w:firstLine="446"/>
        <w:rPr>
          <w:rFonts w:asciiTheme="minorHAnsi" w:hAnsiTheme="minorHAnsi" w:cstheme="minorHAnsi"/>
          <w:lang w:val="en-US"/>
        </w:rPr>
      </w:pPr>
      <w:r>
        <w:rPr>
          <w:rFonts w:asciiTheme="minorHAnsi" w:hAnsiTheme="minorHAnsi" w:cstheme="minorHAnsi"/>
          <w:lang w:val="en-US"/>
        </w:rPr>
        <w:t>Those</w:t>
      </w:r>
      <w:r w:rsidRPr="00FB432C">
        <w:rPr>
          <w:rFonts w:asciiTheme="minorHAnsi" w:hAnsiTheme="minorHAnsi" w:cstheme="minorHAnsi"/>
          <w:lang w:val="en-US"/>
        </w:rPr>
        <w:t xml:space="preserve"> </w:t>
      </w:r>
      <w:r>
        <w:rPr>
          <w:rFonts w:asciiTheme="minorHAnsi" w:hAnsiTheme="minorHAnsi" w:cstheme="minorHAnsi"/>
          <w:lang w:val="en-US"/>
        </w:rPr>
        <w:t>who</w:t>
      </w:r>
      <w:r w:rsidRPr="00FB432C">
        <w:rPr>
          <w:rFonts w:asciiTheme="minorHAnsi" w:hAnsiTheme="minorHAnsi" w:cstheme="minorHAnsi"/>
          <w:lang w:val="en-US"/>
        </w:rPr>
        <w:t xml:space="preserve"> </w:t>
      </w:r>
      <w:r>
        <w:rPr>
          <w:rFonts w:asciiTheme="minorHAnsi" w:hAnsiTheme="minorHAnsi" w:cstheme="minorHAnsi"/>
          <w:lang w:val="en-US"/>
        </w:rPr>
        <w:t>reject</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perpetual</w:t>
      </w:r>
      <w:r w:rsidRPr="00FB432C">
        <w:rPr>
          <w:rFonts w:asciiTheme="minorHAnsi" w:hAnsiTheme="minorHAnsi" w:cstheme="minorHAnsi"/>
          <w:lang w:val="en-US"/>
        </w:rPr>
        <w:t xml:space="preserve"> </w:t>
      </w:r>
      <w:r>
        <w:rPr>
          <w:rFonts w:asciiTheme="minorHAnsi" w:hAnsiTheme="minorHAnsi" w:cstheme="minorHAnsi"/>
          <w:lang w:val="en-US"/>
        </w:rPr>
        <w:t>virginity</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Mary</w:t>
      </w:r>
      <w:r w:rsidRPr="00FB432C">
        <w:rPr>
          <w:rFonts w:asciiTheme="minorHAnsi" w:hAnsiTheme="minorHAnsi" w:cstheme="minorHAnsi"/>
          <w:lang w:val="en-US"/>
        </w:rPr>
        <w:t xml:space="preserve"> </w:t>
      </w:r>
      <w:r>
        <w:rPr>
          <w:rFonts w:asciiTheme="minorHAnsi" w:hAnsiTheme="minorHAnsi" w:cstheme="minorHAnsi"/>
          <w:lang w:val="en-US"/>
        </w:rPr>
        <w:t>refer</w:t>
      </w:r>
      <w:r w:rsidRPr="00FB432C">
        <w:rPr>
          <w:rFonts w:asciiTheme="minorHAnsi" w:hAnsiTheme="minorHAnsi" w:cstheme="minorHAnsi"/>
          <w:lang w:val="en-US"/>
        </w:rPr>
        <w:t xml:space="preserve"> </w:t>
      </w:r>
      <w:r>
        <w:rPr>
          <w:rFonts w:asciiTheme="minorHAnsi" w:hAnsiTheme="minorHAnsi" w:cstheme="minorHAnsi"/>
          <w:lang w:val="en-US"/>
        </w:rPr>
        <w:t>to</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following facts. The</w:t>
      </w:r>
      <w:r w:rsidRPr="00FB432C">
        <w:rPr>
          <w:rFonts w:asciiTheme="minorHAnsi" w:hAnsiTheme="minorHAnsi" w:cstheme="minorHAnsi"/>
          <w:lang w:val="en-US"/>
        </w:rPr>
        <w:t xml:space="preserve"> </w:t>
      </w:r>
      <w:r>
        <w:rPr>
          <w:rFonts w:asciiTheme="minorHAnsi" w:hAnsiTheme="minorHAnsi" w:cstheme="minorHAnsi"/>
          <w:lang w:val="en-US"/>
        </w:rPr>
        <w:t>Bible</w:t>
      </w:r>
      <w:r w:rsidRPr="00FB432C">
        <w:rPr>
          <w:rFonts w:asciiTheme="minorHAnsi" w:hAnsiTheme="minorHAnsi" w:cstheme="minorHAnsi"/>
          <w:lang w:val="en-US"/>
        </w:rPr>
        <w:t xml:space="preserve"> </w:t>
      </w:r>
      <w:r>
        <w:rPr>
          <w:rFonts w:asciiTheme="minorHAnsi" w:hAnsiTheme="minorHAnsi" w:cstheme="minorHAnsi"/>
          <w:lang w:val="en-US"/>
        </w:rPr>
        <w:t>reveals</w:t>
      </w:r>
      <w:r w:rsidRPr="00FB432C">
        <w:rPr>
          <w:rFonts w:asciiTheme="minorHAnsi" w:hAnsiTheme="minorHAnsi" w:cstheme="minorHAnsi"/>
          <w:lang w:val="en-US"/>
        </w:rPr>
        <w:t xml:space="preserve"> </w:t>
      </w:r>
      <w:r>
        <w:rPr>
          <w:rFonts w:asciiTheme="minorHAnsi" w:hAnsiTheme="minorHAnsi" w:cstheme="minorHAnsi"/>
          <w:lang w:val="en-US"/>
        </w:rPr>
        <w:t>that</w:t>
      </w:r>
      <w:r w:rsidRPr="00FB432C">
        <w:rPr>
          <w:rFonts w:asciiTheme="minorHAnsi" w:hAnsiTheme="minorHAnsi" w:cstheme="minorHAnsi"/>
          <w:lang w:val="en-US"/>
        </w:rPr>
        <w:t xml:space="preserve"> </w:t>
      </w:r>
      <w:r>
        <w:rPr>
          <w:rFonts w:asciiTheme="minorHAnsi" w:hAnsiTheme="minorHAnsi" w:cstheme="minorHAnsi"/>
          <w:lang w:val="en-US"/>
        </w:rPr>
        <w:t>Joseph</w:t>
      </w:r>
      <w:r w:rsidRPr="00FB432C">
        <w:rPr>
          <w:rFonts w:asciiTheme="minorHAnsi" w:hAnsiTheme="minorHAnsi" w:cstheme="minorHAnsi"/>
          <w:lang w:val="en-US"/>
        </w:rPr>
        <w:t xml:space="preserve"> </w:t>
      </w:r>
      <w:r>
        <w:rPr>
          <w:rFonts w:asciiTheme="minorHAnsi" w:hAnsiTheme="minorHAnsi" w:cstheme="minorHAnsi"/>
          <w:lang w:val="en-US"/>
        </w:rPr>
        <w:t>and</w:t>
      </w:r>
      <w:r w:rsidRPr="00FB432C">
        <w:rPr>
          <w:rFonts w:asciiTheme="minorHAnsi" w:hAnsiTheme="minorHAnsi" w:cstheme="minorHAnsi"/>
          <w:lang w:val="en-US"/>
        </w:rPr>
        <w:t xml:space="preserve"> </w:t>
      </w:r>
      <w:r>
        <w:rPr>
          <w:rFonts w:asciiTheme="minorHAnsi" w:hAnsiTheme="minorHAnsi" w:cstheme="minorHAnsi"/>
          <w:lang w:val="en-US"/>
        </w:rPr>
        <w:t>Mary</w:t>
      </w:r>
      <w:r w:rsidRPr="00FB432C">
        <w:rPr>
          <w:rFonts w:asciiTheme="minorHAnsi" w:hAnsiTheme="minorHAnsi" w:cstheme="minorHAnsi"/>
          <w:lang w:val="en-US"/>
        </w:rPr>
        <w:t xml:space="preserve"> </w:t>
      </w:r>
      <w:r>
        <w:rPr>
          <w:rFonts w:asciiTheme="minorHAnsi" w:hAnsiTheme="minorHAnsi" w:cstheme="minorHAnsi"/>
          <w:lang w:val="en-US"/>
        </w:rPr>
        <w:t>had</w:t>
      </w:r>
      <w:r w:rsidRPr="00FB432C">
        <w:rPr>
          <w:rFonts w:asciiTheme="minorHAnsi" w:hAnsiTheme="minorHAnsi" w:cstheme="minorHAnsi"/>
          <w:lang w:val="en-US"/>
        </w:rPr>
        <w:t xml:space="preserve"> </w:t>
      </w:r>
      <w:r>
        <w:rPr>
          <w:rFonts w:asciiTheme="minorHAnsi" w:hAnsiTheme="minorHAnsi" w:cstheme="minorHAnsi"/>
          <w:lang w:val="en-US"/>
        </w:rPr>
        <w:t>other</w:t>
      </w:r>
      <w:r w:rsidRPr="00FB432C">
        <w:rPr>
          <w:rFonts w:asciiTheme="minorHAnsi" w:hAnsiTheme="minorHAnsi" w:cstheme="minorHAnsi"/>
          <w:lang w:val="en-US"/>
        </w:rPr>
        <w:t xml:space="preserve"> </w:t>
      </w:r>
      <w:r>
        <w:rPr>
          <w:rFonts w:asciiTheme="minorHAnsi" w:hAnsiTheme="minorHAnsi" w:cstheme="minorHAnsi"/>
          <w:lang w:val="en-US"/>
        </w:rPr>
        <w:t>children: “</w:t>
      </w:r>
      <w:r w:rsidRPr="00FB432C">
        <w:rPr>
          <w:rFonts w:asciiTheme="minorHAnsi" w:hAnsiTheme="minorHAnsi" w:cstheme="minorHAnsi"/>
          <w:lang w:val="en-US"/>
        </w:rPr>
        <w:t xml:space="preserve">Is not this the carpenter, the son of Mary, and brother of James and </w:t>
      </w:r>
      <w:proofErr w:type="spellStart"/>
      <w:r w:rsidRPr="00FB432C">
        <w:rPr>
          <w:rFonts w:asciiTheme="minorHAnsi" w:hAnsiTheme="minorHAnsi" w:cstheme="minorHAnsi"/>
          <w:lang w:val="en-US"/>
        </w:rPr>
        <w:t>Joses</w:t>
      </w:r>
      <w:proofErr w:type="spellEnd"/>
      <w:r w:rsidRPr="00FB432C">
        <w:rPr>
          <w:rFonts w:asciiTheme="minorHAnsi" w:hAnsiTheme="minorHAnsi" w:cstheme="minorHAnsi"/>
          <w:lang w:val="en-US"/>
        </w:rPr>
        <w:t xml:space="preserve"> and Judas and Simon? Are</w:t>
      </w:r>
      <w:r w:rsidRPr="001C1510">
        <w:rPr>
          <w:rFonts w:asciiTheme="minorHAnsi" w:hAnsiTheme="minorHAnsi" w:cstheme="minorHAnsi"/>
          <w:lang w:val="en-US"/>
        </w:rPr>
        <w:t xml:space="preserve"> </w:t>
      </w:r>
      <w:r w:rsidRPr="00FB432C">
        <w:rPr>
          <w:rFonts w:asciiTheme="minorHAnsi" w:hAnsiTheme="minorHAnsi" w:cstheme="minorHAnsi"/>
          <w:lang w:val="en-US"/>
        </w:rPr>
        <w:t>not</w:t>
      </w:r>
      <w:r w:rsidRPr="001C1510">
        <w:rPr>
          <w:rFonts w:asciiTheme="minorHAnsi" w:hAnsiTheme="minorHAnsi" w:cstheme="minorHAnsi"/>
          <w:lang w:val="en-US"/>
        </w:rPr>
        <w:t xml:space="preserve"> </w:t>
      </w:r>
      <w:r w:rsidRPr="00FB432C">
        <w:rPr>
          <w:rFonts w:asciiTheme="minorHAnsi" w:hAnsiTheme="minorHAnsi" w:cstheme="minorHAnsi"/>
          <w:lang w:val="en-US"/>
        </w:rPr>
        <w:t>His</w:t>
      </w:r>
      <w:r w:rsidRPr="001C1510">
        <w:rPr>
          <w:rFonts w:asciiTheme="minorHAnsi" w:hAnsiTheme="minorHAnsi" w:cstheme="minorHAnsi"/>
          <w:lang w:val="en-US"/>
        </w:rPr>
        <w:t xml:space="preserve"> </w:t>
      </w:r>
      <w:r w:rsidRPr="00FB432C">
        <w:rPr>
          <w:rFonts w:asciiTheme="minorHAnsi" w:hAnsiTheme="minorHAnsi" w:cstheme="minorHAnsi"/>
          <w:lang w:val="en-US"/>
        </w:rPr>
        <w:t>sisters</w:t>
      </w:r>
      <w:r w:rsidRPr="001C1510">
        <w:rPr>
          <w:rFonts w:asciiTheme="minorHAnsi" w:hAnsiTheme="minorHAnsi" w:cstheme="minorHAnsi"/>
          <w:lang w:val="en-US"/>
        </w:rPr>
        <w:t xml:space="preserve"> </w:t>
      </w:r>
      <w:r w:rsidRPr="00FB432C">
        <w:rPr>
          <w:rFonts w:asciiTheme="minorHAnsi" w:hAnsiTheme="minorHAnsi" w:cstheme="minorHAnsi"/>
          <w:lang w:val="en-US"/>
        </w:rPr>
        <w:t>here</w:t>
      </w:r>
      <w:r w:rsidRPr="001C1510">
        <w:rPr>
          <w:rFonts w:asciiTheme="minorHAnsi" w:hAnsiTheme="minorHAnsi" w:cstheme="minorHAnsi"/>
          <w:lang w:val="en-US"/>
        </w:rPr>
        <w:t xml:space="preserve"> </w:t>
      </w:r>
      <w:r w:rsidRPr="00FB432C">
        <w:rPr>
          <w:rFonts w:asciiTheme="minorHAnsi" w:hAnsiTheme="minorHAnsi" w:cstheme="minorHAnsi"/>
          <w:lang w:val="en-US"/>
        </w:rPr>
        <w:t>with</w:t>
      </w:r>
      <w:r w:rsidRPr="001C1510">
        <w:rPr>
          <w:rFonts w:asciiTheme="minorHAnsi" w:hAnsiTheme="minorHAnsi" w:cstheme="minorHAnsi"/>
          <w:lang w:val="en-US"/>
        </w:rPr>
        <w:t xml:space="preserve"> </w:t>
      </w:r>
      <w:r w:rsidRPr="00FB432C">
        <w:rPr>
          <w:rFonts w:asciiTheme="minorHAnsi" w:hAnsiTheme="minorHAnsi" w:cstheme="minorHAnsi"/>
          <w:lang w:val="en-US"/>
        </w:rPr>
        <w:t>us</w:t>
      </w:r>
      <w:r w:rsidRPr="001C1510">
        <w:rPr>
          <w:rFonts w:asciiTheme="minorHAnsi" w:hAnsiTheme="minorHAnsi" w:cstheme="minorHAnsi"/>
          <w:lang w:val="en-US"/>
        </w:rPr>
        <w:t>?” (</w:t>
      </w:r>
      <w:r>
        <w:rPr>
          <w:rFonts w:asciiTheme="minorHAnsi" w:hAnsiTheme="minorHAnsi" w:cstheme="minorHAnsi"/>
          <w:lang w:val="en-US"/>
        </w:rPr>
        <w:t>Mk</w:t>
      </w:r>
      <w:r w:rsidRPr="001C1510">
        <w:rPr>
          <w:rFonts w:asciiTheme="minorHAnsi" w:hAnsiTheme="minorHAnsi" w:cstheme="minorHAnsi"/>
          <w:lang w:val="en-US"/>
        </w:rPr>
        <w:t xml:space="preserve"> 6:3). </w:t>
      </w:r>
      <w:r>
        <w:rPr>
          <w:rFonts w:asciiTheme="minorHAnsi" w:hAnsiTheme="minorHAnsi" w:cstheme="minorHAnsi"/>
          <w:lang w:val="en-US"/>
        </w:rPr>
        <w:t>Other</w:t>
      </w:r>
      <w:r w:rsidRPr="00FB432C">
        <w:rPr>
          <w:rFonts w:asciiTheme="minorHAnsi" w:hAnsiTheme="minorHAnsi" w:cstheme="minorHAnsi"/>
          <w:lang w:val="en-US"/>
        </w:rPr>
        <w:t xml:space="preserve"> </w:t>
      </w:r>
      <w:r>
        <w:rPr>
          <w:rFonts w:asciiTheme="minorHAnsi" w:hAnsiTheme="minorHAnsi" w:cstheme="minorHAnsi"/>
          <w:lang w:val="en-US"/>
        </w:rPr>
        <w:t>passages</w:t>
      </w:r>
      <w:r w:rsidRPr="00FB432C">
        <w:rPr>
          <w:rFonts w:asciiTheme="minorHAnsi" w:hAnsiTheme="minorHAnsi" w:cstheme="minorHAnsi"/>
          <w:lang w:val="en-US"/>
        </w:rPr>
        <w:t xml:space="preserve"> </w:t>
      </w:r>
      <w:r>
        <w:rPr>
          <w:rFonts w:asciiTheme="minorHAnsi" w:hAnsiTheme="minorHAnsi" w:cstheme="minorHAnsi"/>
          <w:lang w:val="en-US"/>
        </w:rPr>
        <w:t>tell</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same</w:t>
      </w:r>
      <w:r w:rsidRPr="00FB432C">
        <w:rPr>
          <w:rFonts w:asciiTheme="minorHAnsi" w:hAnsiTheme="minorHAnsi" w:cstheme="minorHAnsi"/>
          <w:lang w:val="en-US"/>
        </w:rPr>
        <w:t xml:space="preserve"> (</w:t>
      </w:r>
      <w:r>
        <w:rPr>
          <w:rFonts w:asciiTheme="minorHAnsi" w:hAnsiTheme="minorHAnsi" w:cstheme="minorHAnsi"/>
          <w:lang w:val="en-US"/>
        </w:rPr>
        <w:t>see</w:t>
      </w:r>
      <w:r w:rsidRPr="00FB432C">
        <w:rPr>
          <w:rFonts w:asciiTheme="minorHAnsi" w:hAnsiTheme="minorHAnsi" w:cstheme="minorHAnsi"/>
          <w:lang w:val="en-US"/>
        </w:rPr>
        <w:t xml:space="preserve"> </w:t>
      </w:r>
      <w:proofErr w:type="spellStart"/>
      <w:r w:rsidRPr="00FB432C">
        <w:rPr>
          <w:rFonts w:asciiTheme="minorHAnsi" w:hAnsiTheme="minorHAnsi" w:cstheme="minorHAnsi"/>
          <w:lang w:val="en-US"/>
        </w:rPr>
        <w:t>Jn</w:t>
      </w:r>
      <w:proofErr w:type="spellEnd"/>
      <w:r w:rsidRPr="00FB432C">
        <w:rPr>
          <w:rFonts w:asciiTheme="minorHAnsi" w:hAnsiTheme="minorHAnsi" w:cstheme="minorHAnsi"/>
          <w:lang w:val="en-US"/>
        </w:rPr>
        <w:t xml:space="preserve"> 7:3; 2:12; Matt 12:46; Lk 8:19; Acts 1:14; </w:t>
      </w:r>
      <w:proofErr w:type="gramStart"/>
      <w:r w:rsidRPr="00FB432C">
        <w:rPr>
          <w:rFonts w:asciiTheme="minorHAnsi" w:hAnsiTheme="minorHAnsi" w:cstheme="minorHAnsi"/>
          <w:lang w:val="en-US"/>
        </w:rPr>
        <w:t>1</w:t>
      </w:r>
      <w:proofErr w:type="gramEnd"/>
      <w:r w:rsidRPr="00FB432C">
        <w:rPr>
          <w:rFonts w:asciiTheme="minorHAnsi" w:hAnsiTheme="minorHAnsi" w:cstheme="minorHAnsi"/>
          <w:lang w:val="en-US"/>
        </w:rPr>
        <w:t xml:space="preserve"> </w:t>
      </w:r>
      <w:proofErr w:type="spellStart"/>
      <w:r w:rsidRPr="00FB432C">
        <w:rPr>
          <w:rFonts w:asciiTheme="minorHAnsi" w:hAnsiTheme="minorHAnsi" w:cstheme="minorHAnsi"/>
          <w:lang w:val="en-US"/>
        </w:rPr>
        <w:t>Cor</w:t>
      </w:r>
      <w:proofErr w:type="spellEnd"/>
      <w:r w:rsidRPr="00FB432C">
        <w:rPr>
          <w:rFonts w:asciiTheme="minorHAnsi" w:hAnsiTheme="minorHAnsi" w:cstheme="minorHAnsi"/>
          <w:lang w:val="en-US"/>
        </w:rPr>
        <w:t xml:space="preserve"> 9:4-5)</w:t>
      </w:r>
      <w:r>
        <w:rPr>
          <w:rFonts w:asciiTheme="minorHAnsi" w:hAnsiTheme="minorHAnsi" w:cstheme="minorHAnsi"/>
          <w:lang w:val="en-US"/>
        </w:rPr>
        <w:t>.</w:t>
      </w:r>
      <w:r w:rsidRPr="00D33089">
        <w:rPr>
          <w:rStyle w:val="StyleFootnoteReferenceLatinHeadingsCSTimesNewRoman"/>
          <w:rFonts w:asciiTheme="minorHAnsi" w:hAnsiTheme="minorHAnsi"/>
        </w:rPr>
        <w:footnoteReference w:id="17"/>
      </w:r>
      <w:r>
        <w:rPr>
          <w:rFonts w:asciiTheme="minorHAnsi" w:hAnsiTheme="minorHAnsi" w:cstheme="minorHAnsi"/>
          <w:lang w:val="en-US"/>
        </w:rPr>
        <w:t xml:space="preserve"> Therefore</w:t>
      </w:r>
      <w:r w:rsidRPr="00FB432C">
        <w:rPr>
          <w:rFonts w:asciiTheme="minorHAnsi" w:hAnsiTheme="minorHAnsi" w:cstheme="minorHAnsi"/>
          <w:lang w:val="en-US"/>
        </w:rPr>
        <w:t xml:space="preserve">, </w:t>
      </w:r>
      <w:r>
        <w:rPr>
          <w:rFonts w:asciiTheme="minorHAnsi" w:hAnsiTheme="minorHAnsi" w:cstheme="minorHAnsi"/>
          <w:lang w:val="en-US"/>
        </w:rPr>
        <w:t>we</w:t>
      </w:r>
      <w:r w:rsidRPr="00FB432C">
        <w:rPr>
          <w:rFonts w:asciiTheme="minorHAnsi" w:hAnsiTheme="minorHAnsi" w:cstheme="minorHAnsi"/>
          <w:lang w:val="en-US"/>
        </w:rPr>
        <w:t xml:space="preserve"> </w:t>
      </w:r>
      <w:r>
        <w:rPr>
          <w:rFonts w:asciiTheme="minorHAnsi" w:hAnsiTheme="minorHAnsi" w:cstheme="minorHAnsi"/>
          <w:lang w:val="en-US"/>
        </w:rPr>
        <w:t>conclude</w:t>
      </w:r>
      <w:r w:rsidRPr="00FB432C">
        <w:rPr>
          <w:rFonts w:asciiTheme="minorHAnsi" w:hAnsiTheme="minorHAnsi" w:cstheme="minorHAnsi"/>
          <w:lang w:val="en-US"/>
        </w:rPr>
        <w:t xml:space="preserve"> </w:t>
      </w:r>
      <w:r>
        <w:rPr>
          <w:rFonts w:asciiTheme="minorHAnsi" w:hAnsiTheme="minorHAnsi" w:cstheme="minorHAnsi"/>
          <w:lang w:val="en-US"/>
        </w:rPr>
        <w:t>that</w:t>
      </w:r>
      <w:r w:rsidRPr="00FB432C">
        <w:rPr>
          <w:rFonts w:asciiTheme="minorHAnsi" w:hAnsiTheme="minorHAnsi" w:cstheme="minorHAnsi"/>
          <w:lang w:val="en-US"/>
        </w:rPr>
        <w:t xml:space="preserve"> </w:t>
      </w:r>
      <w:r>
        <w:rPr>
          <w:rFonts w:asciiTheme="minorHAnsi" w:hAnsiTheme="minorHAnsi" w:cstheme="minorHAnsi"/>
          <w:lang w:val="en-US"/>
        </w:rPr>
        <w:t>Mary</w:t>
      </w:r>
      <w:r w:rsidRPr="00FB432C">
        <w:rPr>
          <w:rFonts w:asciiTheme="minorHAnsi" w:hAnsiTheme="minorHAnsi" w:cstheme="minorHAnsi"/>
          <w:lang w:val="en-US"/>
        </w:rPr>
        <w:t xml:space="preserve"> </w:t>
      </w:r>
      <w:r>
        <w:rPr>
          <w:rFonts w:asciiTheme="minorHAnsi" w:hAnsiTheme="minorHAnsi" w:cstheme="minorHAnsi"/>
          <w:lang w:val="en-US"/>
        </w:rPr>
        <w:t>bore</w:t>
      </w:r>
      <w:r w:rsidRPr="00FB432C">
        <w:rPr>
          <w:rFonts w:asciiTheme="minorHAnsi" w:hAnsiTheme="minorHAnsi" w:cstheme="minorHAnsi"/>
          <w:lang w:val="en-US"/>
        </w:rPr>
        <w:t xml:space="preserve"> </w:t>
      </w:r>
      <w:r>
        <w:rPr>
          <w:rFonts w:asciiTheme="minorHAnsi" w:hAnsiTheme="minorHAnsi" w:cstheme="minorHAnsi"/>
          <w:lang w:val="en-US"/>
        </w:rPr>
        <w:t>children</w:t>
      </w:r>
      <w:r w:rsidRPr="00FB432C">
        <w:rPr>
          <w:rFonts w:asciiTheme="minorHAnsi" w:hAnsiTheme="minorHAnsi" w:cstheme="minorHAnsi"/>
          <w:lang w:val="en-US"/>
        </w:rPr>
        <w:t xml:space="preserve"> </w:t>
      </w:r>
      <w:r>
        <w:rPr>
          <w:rFonts w:asciiTheme="minorHAnsi" w:hAnsiTheme="minorHAnsi" w:cstheme="minorHAnsi"/>
          <w:lang w:val="en-US"/>
        </w:rPr>
        <w:t>after</w:t>
      </w:r>
      <w:r w:rsidRPr="00FB432C">
        <w:rPr>
          <w:rFonts w:asciiTheme="minorHAnsi" w:hAnsiTheme="minorHAnsi" w:cstheme="minorHAnsi"/>
          <w:lang w:val="en-US"/>
        </w:rPr>
        <w:t xml:space="preserve"> </w:t>
      </w:r>
      <w:r>
        <w:rPr>
          <w:rFonts w:asciiTheme="minorHAnsi" w:hAnsiTheme="minorHAnsi" w:cstheme="minorHAnsi"/>
          <w:lang w:val="en-US"/>
        </w:rPr>
        <w:t>Jesus</w:t>
      </w:r>
      <w:r w:rsidRPr="00FB432C">
        <w:rPr>
          <w:rFonts w:asciiTheme="minorHAnsi" w:hAnsiTheme="minorHAnsi" w:cstheme="minorHAnsi"/>
          <w:lang w:val="en-US"/>
        </w:rPr>
        <w:t xml:space="preserve">. </w:t>
      </w:r>
    </w:p>
    <w:p w:rsidR="00284CE2" w:rsidRPr="00FB432C" w:rsidRDefault="00284CE2" w:rsidP="00284CE2">
      <w:pPr>
        <w:ind w:firstLine="432"/>
        <w:rPr>
          <w:rFonts w:asciiTheme="minorHAnsi" w:hAnsiTheme="minorHAnsi" w:cstheme="minorHAnsi"/>
          <w:lang w:val="en-US"/>
        </w:rPr>
      </w:pPr>
      <w:r>
        <w:rPr>
          <w:rFonts w:asciiTheme="minorHAnsi" w:hAnsiTheme="minorHAnsi" w:cstheme="minorHAnsi"/>
          <w:lang w:val="en-US"/>
        </w:rPr>
        <w:t>We</w:t>
      </w:r>
      <w:r w:rsidRPr="00FB432C">
        <w:rPr>
          <w:rFonts w:asciiTheme="minorHAnsi" w:hAnsiTheme="minorHAnsi" w:cstheme="minorHAnsi"/>
          <w:lang w:val="en-US"/>
        </w:rPr>
        <w:t xml:space="preserve"> </w:t>
      </w:r>
      <w:r>
        <w:rPr>
          <w:rFonts w:asciiTheme="minorHAnsi" w:hAnsiTheme="minorHAnsi" w:cstheme="minorHAnsi"/>
          <w:lang w:val="en-US"/>
        </w:rPr>
        <w:t>also</w:t>
      </w:r>
      <w:r w:rsidRPr="00FB432C">
        <w:rPr>
          <w:rFonts w:asciiTheme="minorHAnsi" w:hAnsiTheme="minorHAnsi" w:cstheme="minorHAnsi"/>
          <w:lang w:val="en-US"/>
        </w:rPr>
        <w:t xml:space="preserve"> </w:t>
      </w:r>
      <w:r>
        <w:rPr>
          <w:rFonts w:asciiTheme="minorHAnsi" w:hAnsiTheme="minorHAnsi" w:cstheme="minorHAnsi"/>
          <w:lang w:val="en-US"/>
        </w:rPr>
        <w:t>appeal</w:t>
      </w:r>
      <w:r w:rsidRPr="00FB432C">
        <w:rPr>
          <w:rFonts w:asciiTheme="minorHAnsi" w:hAnsiTheme="minorHAnsi" w:cstheme="minorHAnsi"/>
          <w:lang w:val="en-US"/>
        </w:rPr>
        <w:t xml:space="preserve"> </w:t>
      </w:r>
      <w:r>
        <w:rPr>
          <w:rFonts w:asciiTheme="minorHAnsi" w:hAnsiTheme="minorHAnsi" w:cstheme="minorHAnsi"/>
          <w:lang w:val="en-US"/>
        </w:rPr>
        <w:t>to</w:t>
      </w:r>
      <w:r w:rsidRPr="00FB432C">
        <w:rPr>
          <w:rFonts w:asciiTheme="minorHAnsi" w:hAnsiTheme="minorHAnsi" w:cstheme="minorHAnsi"/>
          <w:lang w:val="en-US"/>
        </w:rPr>
        <w:t xml:space="preserve"> Matt</w:t>
      </w:r>
      <w:r>
        <w:rPr>
          <w:rFonts w:asciiTheme="minorHAnsi" w:hAnsiTheme="minorHAnsi" w:cstheme="minorHAnsi"/>
          <w:lang w:val="en-US"/>
        </w:rPr>
        <w:t>hew</w:t>
      </w:r>
      <w:r w:rsidRPr="00FB432C">
        <w:rPr>
          <w:rFonts w:asciiTheme="minorHAnsi" w:hAnsiTheme="minorHAnsi" w:cstheme="minorHAnsi"/>
          <w:lang w:val="en-US"/>
        </w:rPr>
        <w:t xml:space="preserve"> 1:25</w:t>
      </w:r>
      <w:r>
        <w:rPr>
          <w:rFonts w:asciiTheme="minorHAnsi" w:hAnsiTheme="minorHAnsi" w:cstheme="minorHAnsi"/>
          <w:lang w:val="en-US"/>
        </w:rPr>
        <w:t>: “(Joseph)</w:t>
      </w:r>
      <w:r w:rsidRPr="00FB432C">
        <w:rPr>
          <w:rFonts w:asciiTheme="minorHAnsi" w:hAnsiTheme="minorHAnsi" w:cstheme="minorHAnsi"/>
          <w:lang w:val="en-US"/>
        </w:rPr>
        <w:t xml:space="preserve"> kept her a virgin until </w:t>
      </w:r>
      <w:r>
        <w:rPr>
          <w:rFonts w:asciiTheme="minorHAnsi" w:hAnsiTheme="minorHAnsi" w:cstheme="minorHAnsi"/>
          <w:lang w:val="en-US"/>
        </w:rPr>
        <w:t>(</w:t>
      </w:r>
      <w:r w:rsidRPr="00470B57">
        <w:rPr>
          <w:rFonts w:asciiTheme="minorHAnsi" w:hAnsiTheme="minorHAnsi" w:cstheme="minorHAnsi"/>
        </w:rPr>
        <w:t>ε</w:t>
      </w:r>
      <w:r w:rsidRPr="00FB432C">
        <w:rPr>
          <w:rFonts w:asciiTheme="minorHAnsi" w:hAnsiTheme="minorHAnsi" w:cstheme="minorHAnsi"/>
          <w:lang w:val="en-US"/>
        </w:rPr>
        <w:t>̔</w:t>
      </w:r>
      <w:proofErr w:type="spellStart"/>
      <w:r w:rsidRPr="00470B57">
        <w:rPr>
          <w:rFonts w:asciiTheme="minorHAnsi" w:hAnsiTheme="minorHAnsi" w:cstheme="minorHAnsi"/>
        </w:rPr>
        <w:t>ως</w:t>
      </w:r>
      <w:proofErr w:type="spellEnd"/>
      <w:r>
        <w:rPr>
          <w:rFonts w:asciiTheme="minorHAnsi" w:hAnsiTheme="minorHAnsi" w:cstheme="minorHAnsi"/>
          <w:lang w:val="en-US"/>
        </w:rPr>
        <w:t xml:space="preserve">) </w:t>
      </w:r>
      <w:r w:rsidRPr="00FB432C">
        <w:rPr>
          <w:rFonts w:asciiTheme="minorHAnsi" w:hAnsiTheme="minorHAnsi" w:cstheme="minorHAnsi"/>
          <w:lang w:val="en-US"/>
        </w:rPr>
        <w:t>she gave birth to a Son</w:t>
      </w:r>
      <w:r>
        <w:rPr>
          <w:rFonts w:asciiTheme="minorHAnsi" w:hAnsiTheme="minorHAnsi" w:cstheme="minorHAnsi"/>
          <w:lang w:val="en-US"/>
        </w:rPr>
        <w:t>.” The</w:t>
      </w:r>
      <w:r w:rsidRPr="00FB432C">
        <w:rPr>
          <w:rFonts w:asciiTheme="minorHAnsi" w:hAnsiTheme="minorHAnsi" w:cstheme="minorHAnsi"/>
          <w:lang w:val="en-US"/>
        </w:rPr>
        <w:t xml:space="preserve"> </w:t>
      </w:r>
      <w:r>
        <w:rPr>
          <w:rFonts w:asciiTheme="minorHAnsi" w:hAnsiTheme="minorHAnsi" w:cstheme="minorHAnsi"/>
          <w:lang w:val="en-US"/>
        </w:rPr>
        <w:t>use</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adverb</w:t>
      </w:r>
      <w:r w:rsidRPr="00FB432C">
        <w:rPr>
          <w:rFonts w:asciiTheme="minorHAnsi" w:hAnsiTheme="minorHAnsi" w:cstheme="minorHAnsi"/>
          <w:lang w:val="en-US"/>
        </w:rPr>
        <w:t xml:space="preserve"> </w:t>
      </w:r>
      <w:r w:rsidRPr="00470B57">
        <w:rPr>
          <w:rFonts w:asciiTheme="minorHAnsi" w:hAnsiTheme="minorHAnsi" w:cstheme="minorHAnsi"/>
        </w:rPr>
        <w:t>ε</w:t>
      </w:r>
      <w:r w:rsidRPr="00FB432C">
        <w:rPr>
          <w:rFonts w:asciiTheme="minorHAnsi" w:hAnsiTheme="minorHAnsi" w:cstheme="minorHAnsi"/>
          <w:lang w:val="en-US"/>
        </w:rPr>
        <w:t>̔</w:t>
      </w:r>
      <w:proofErr w:type="spellStart"/>
      <w:r w:rsidRPr="00470B57">
        <w:rPr>
          <w:rFonts w:asciiTheme="minorHAnsi" w:hAnsiTheme="minorHAnsi" w:cstheme="minorHAnsi"/>
        </w:rPr>
        <w:t>ως</w:t>
      </w:r>
      <w:proofErr w:type="spellEnd"/>
      <w:r w:rsidRPr="00FB432C">
        <w:rPr>
          <w:rFonts w:asciiTheme="minorHAnsi" w:hAnsiTheme="minorHAnsi" w:cstheme="minorHAnsi"/>
          <w:lang w:val="en-US"/>
        </w:rPr>
        <w:t xml:space="preserve"> (</w:t>
      </w:r>
      <w:proofErr w:type="spellStart"/>
      <w:r>
        <w:rPr>
          <w:rFonts w:asciiTheme="minorHAnsi" w:hAnsiTheme="minorHAnsi" w:cstheme="minorHAnsi"/>
          <w:i/>
          <w:iCs/>
          <w:lang w:val="en-US"/>
        </w:rPr>
        <w:t>heos</w:t>
      </w:r>
      <w:proofErr w:type="spellEnd"/>
      <w:r w:rsidRPr="00FB432C">
        <w:rPr>
          <w:rFonts w:asciiTheme="minorHAnsi" w:hAnsiTheme="minorHAnsi" w:cstheme="minorHAnsi"/>
          <w:lang w:val="en-US"/>
        </w:rPr>
        <w:t>)</w:t>
      </w:r>
      <w:r w:rsidRPr="00FB432C">
        <w:rPr>
          <w:rFonts w:asciiTheme="minorHAnsi" w:hAnsiTheme="minorHAnsi" w:cstheme="minorHAnsi"/>
          <w:i/>
          <w:iCs/>
          <w:lang w:val="en-US"/>
        </w:rPr>
        <w:t xml:space="preserve">, </w:t>
      </w:r>
      <w:proofErr w:type="spellStart"/>
      <w:r>
        <w:rPr>
          <w:rFonts w:asciiTheme="minorHAnsi" w:hAnsiTheme="minorHAnsi" w:cstheme="minorHAnsi"/>
          <w:lang w:val="en-US"/>
        </w:rPr>
        <w:t>i</w:t>
      </w:r>
      <w:proofErr w:type="spellEnd"/>
      <w:r w:rsidRPr="00FB432C">
        <w:rPr>
          <w:rFonts w:asciiTheme="minorHAnsi" w:hAnsiTheme="minorHAnsi" w:cstheme="minorHAnsi"/>
          <w:lang w:val="en-US"/>
        </w:rPr>
        <w:t>.</w:t>
      </w:r>
      <w:r w:rsidRPr="00470B57">
        <w:rPr>
          <w:rFonts w:asciiTheme="minorHAnsi" w:hAnsiTheme="minorHAnsi" w:cstheme="minorHAnsi"/>
        </w:rPr>
        <w:t>е</w:t>
      </w:r>
      <w:r w:rsidRPr="00FB432C">
        <w:rPr>
          <w:rFonts w:asciiTheme="minorHAnsi" w:hAnsiTheme="minorHAnsi" w:cstheme="minorHAnsi"/>
          <w:lang w:val="en-US"/>
        </w:rPr>
        <w:t>., “</w:t>
      </w:r>
      <w:r>
        <w:rPr>
          <w:rFonts w:asciiTheme="minorHAnsi" w:hAnsiTheme="minorHAnsi" w:cstheme="minorHAnsi"/>
          <w:lang w:val="en-US"/>
        </w:rPr>
        <w:t>until</w:t>
      </w:r>
      <w:r w:rsidRPr="00FB432C">
        <w:rPr>
          <w:rFonts w:asciiTheme="minorHAnsi" w:hAnsiTheme="minorHAnsi" w:cstheme="minorHAnsi"/>
          <w:lang w:val="en-US"/>
        </w:rPr>
        <w:t xml:space="preserve">,” </w:t>
      </w:r>
      <w:r>
        <w:rPr>
          <w:rFonts w:asciiTheme="minorHAnsi" w:hAnsiTheme="minorHAnsi" w:cstheme="minorHAnsi"/>
          <w:lang w:val="en-US"/>
        </w:rPr>
        <w:t>strongly</w:t>
      </w:r>
      <w:r w:rsidRPr="00FB432C">
        <w:rPr>
          <w:rFonts w:asciiTheme="minorHAnsi" w:hAnsiTheme="minorHAnsi" w:cstheme="minorHAnsi"/>
          <w:lang w:val="en-US"/>
        </w:rPr>
        <w:t xml:space="preserve"> </w:t>
      </w:r>
      <w:r>
        <w:rPr>
          <w:rFonts w:asciiTheme="minorHAnsi" w:hAnsiTheme="minorHAnsi" w:cstheme="minorHAnsi"/>
          <w:lang w:val="en-US"/>
        </w:rPr>
        <w:t>implies</w:t>
      </w:r>
      <w:r w:rsidRPr="00FB432C">
        <w:rPr>
          <w:rFonts w:asciiTheme="minorHAnsi" w:hAnsiTheme="minorHAnsi" w:cstheme="minorHAnsi"/>
          <w:lang w:val="en-US"/>
        </w:rPr>
        <w:t xml:space="preserve"> </w:t>
      </w:r>
      <w:r>
        <w:rPr>
          <w:rFonts w:asciiTheme="minorHAnsi" w:hAnsiTheme="minorHAnsi" w:cstheme="minorHAnsi"/>
          <w:lang w:val="en-US"/>
        </w:rPr>
        <w:t>that</w:t>
      </w:r>
      <w:r w:rsidRPr="00FB432C">
        <w:rPr>
          <w:rFonts w:asciiTheme="minorHAnsi" w:hAnsiTheme="minorHAnsi" w:cstheme="minorHAnsi"/>
          <w:lang w:val="en-US"/>
        </w:rPr>
        <w:t xml:space="preserve"> </w:t>
      </w:r>
      <w:r>
        <w:rPr>
          <w:rFonts w:asciiTheme="minorHAnsi" w:hAnsiTheme="minorHAnsi" w:cstheme="minorHAnsi"/>
          <w:lang w:val="en-US"/>
        </w:rPr>
        <w:t>Mary did not remain a virgin after she bore the Lord.</w:t>
      </w:r>
      <w:r w:rsidRPr="00D33089">
        <w:rPr>
          <w:rStyle w:val="StyleFootnoteReferenceLatinHeadingsCSTimesNewRoman"/>
          <w:rFonts w:asciiTheme="minorHAnsi" w:hAnsiTheme="minorHAnsi"/>
        </w:rPr>
        <w:footnoteReference w:id="18"/>
      </w:r>
      <w:r w:rsidRPr="00FB432C">
        <w:rPr>
          <w:rFonts w:asciiTheme="minorHAnsi" w:hAnsiTheme="minorHAnsi" w:cstheme="minorHAnsi"/>
          <w:lang w:val="en-US"/>
        </w:rPr>
        <w:t xml:space="preserve"> </w:t>
      </w:r>
      <w:r>
        <w:rPr>
          <w:rFonts w:asciiTheme="minorHAnsi" w:hAnsiTheme="minorHAnsi" w:cstheme="minorHAnsi"/>
          <w:lang w:val="en-US"/>
        </w:rPr>
        <w:t>We</w:t>
      </w:r>
      <w:r w:rsidRPr="00FB432C">
        <w:rPr>
          <w:rFonts w:asciiTheme="minorHAnsi" w:hAnsiTheme="minorHAnsi" w:cstheme="minorHAnsi"/>
          <w:lang w:val="en-US"/>
        </w:rPr>
        <w:t xml:space="preserve"> </w:t>
      </w:r>
      <w:r>
        <w:rPr>
          <w:rFonts w:asciiTheme="minorHAnsi" w:hAnsiTheme="minorHAnsi" w:cstheme="minorHAnsi"/>
          <w:lang w:val="en-US"/>
        </w:rPr>
        <w:t>also</w:t>
      </w:r>
      <w:r w:rsidRPr="00FB432C">
        <w:rPr>
          <w:rFonts w:asciiTheme="minorHAnsi" w:hAnsiTheme="minorHAnsi" w:cstheme="minorHAnsi"/>
          <w:lang w:val="en-US"/>
        </w:rPr>
        <w:t xml:space="preserve"> </w:t>
      </w:r>
      <w:r>
        <w:rPr>
          <w:rFonts w:asciiTheme="minorHAnsi" w:hAnsiTheme="minorHAnsi" w:cstheme="minorHAnsi"/>
          <w:lang w:val="en-US"/>
        </w:rPr>
        <w:t>read</w:t>
      </w:r>
      <w:r w:rsidRPr="00FB432C">
        <w:rPr>
          <w:rFonts w:asciiTheme="minorHAnsi" w:hAnsiTheme="minorHAnsi" w:cstheme="minorHAnsi"/>
          <w:lang w:val="en-US"/>
        </w:rPr>
        <w:t xml:space="preserve"> </w:t>
      </w:r>
      <w:r>
        <w:rPr>
          <w:rFonts w:asciiTheme="minorHAnsi" w:hAnsiTheme="minorHAnsi" w:cstheme="minorHAnsi"/>
          <w:lang w:val="en-US"/>
        </w:rPr>
        <w:t>in</w:t>
      </w:r>
      <w:r w:rsidRPr="00FB432C">
        <w:rPr>
          <w:rFonts w:asciiTheme="minorHAnsi" w:hAnsiTheme="minorHAnsi" w:cstheme="minorHAnsi"/>
          <w:lang w:val="en-US"/>
        </w:rPr>
        <w:t xml:space="preserve"> </w:t>
      </w:r>
      <w:r>
        <w:rPr>
          <w:rFonts w:asciiTheme="minorHAnsi" w:hAnsiTheme="minorHAnsi" w:cstheme="minorHAnsi"/>
          <w:lang w:val="en-US"/>
        </w:rPr>
        <w:t>Luke</w:t>
      </w:r>
      <w:r w:rsidRPr="00FB432C">
        <w:rPr>
          <w:rFonts w:asciiTheme="minorHAnsi" w:hAnsiTheme="minorHAnsi" w:cstheme="minorHAnsi"/>
          <w:lang w:val="en-US"/>
        </w:rPr>
        <w:t xml:space="preserve"> 2:</w:t>
      </w:r>
      <w:proofErr w:type="gramStart"/>
      <w:r w:rsidRPr="00FB432C">
        <w:rPr>
          <w:rFonts w:asciiTheme="minorHAnsi" w:hAnsiTheme="minorHAnsi" w:cstheme="minorHAnsi"/>
          <w:lang w:val="en-US"/>
        </w:rPr>
        <w:t>7:</w:t>
      </w:r>
      <w:proofErr w:type="gramEnd"/>
      <w:r w:rsidRPr="00FB432C">
        <w:rPr>
          <w:rFonts w:asciiTheme="minorHAnsi" w:hAnsiTheme="minorHAnsi" w:cstheme="minorHAnsi"/>
          <w:lang w:val="en-US"/>
        </w:rPr>
        <w:t xml:space="preserve"> “</w:t>
      </w:r>
      <w:r>
        <w:rPr>
          <w:rFonts w:asciiTheme="minorHAnsi" w:hAnsiTheme="minorHAnsi" w:cstheme="minorHAnsi"/>
          <w:lang w:val="en-US"/>
        </w:rPr>
        <w:t>S</w:t>
      </w:r>
      <w:r w:rsidRPr="00FB432C">
        <w:rPr>
          <w:rFonts w:asciiTheme="minorHAnsi" w:hAnsiTheme="minorHAnsi" w:cstheme="minorHAnsi"/>
          <w:lang w:val="en-US"/>
        </w:rPr>
        <w:t>he gave birth to her firstborn son</w:t>
      </w:r>
      <w:r>
        <w:rPr>
          <w:rFonts w:asciiTheme="minorHAnsi" w:hAnsiTheme="minorHAnsi" w:cstheme="minorHAnsi"/>
          <w:lang w:val="en-US"/>
        </w:rPr>
        <w:t>.” The</w:t>
      </w:r>
      <w:r w:rsidRPr="00FB432C">
        <w:rPr>
          <w:rFonts w:asciiTheme="minorHAnsi" w:hAnsiTheme="minorHAnsi" w:cstheme="minorHAnsi"/>
          <w:lang w:val="en-US"/>
        </w:rPr>
        <w:t xml:space="preserve"> </w:t>
      </w:r>
      <w:r>
        <w:rPr>
          <w:rFonts w:asciiTheme="minorHAnsi" w:hAnsiTheme="minorHAnsi" w:cstheme="minorHAnsi"/>
          <w:lang w:val="en-US"/>
        </w:rPr>
        <w:t>idea</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a</w:t>
      </w:r>
      <w:r w:rsidRPr="00FB432C">
        <w:rPr>
          <w:rFonts w:asciiTheme="minorHAnsi" w:hAnsiTheme="minorHAnsi" w:cstheme="minorHAnsi"/>
          <w:lang w:val="en-US"/>
        </w:rPr>
        <w:t xml:space="preserve"> “</w:t>
      </w:r>
      <w:r>
        <w:rPr>
          <w:rFonts w:asciiTheme="minorHAnsi" w:hAnsiTheme="minorHAnsi" w:cstheme="minorHAnsi"/>
          <w:lang w:val="en-US"/>
        </w:rPr>
        <w:t>firstborn</w:t>
      </w:r>
      <w:r w:rsidRPr="00FB432C">
        <w:rPr>
          <w:rFonts w:asciiTheme="minorHAnsi" w:hAnsiTheme="minorHAnsi" w:cstheme="minorHAnsi"/>
          <w:lang w:val="en-US"/>
        </w:rPr>
        <w:t xml:space="preserve">” </w:t>
      </w:r>
      <w:r>
        <w:rPr>
          <w:rFonts w:asciiTheme="minorHAnsi" w:hAnsiTheme="minorHAnsi" w:cstheme="minorHAnsi"/>
          <w:lang w:val="en-US"/>
        </w:rPr>
        <w:t>implies</w:t>
      </w:r>
      <w:r w:rsidRPr="00FB432C">
        <w:rPr>
          <w:rFonts w:asciiTheme="minorHAnsi" w:hAnsiTheme="minorHAnsi" w:cstheme="minorHAnsi"/>
          <w:lang w:val="en-US"/>
        </w:rPr>
        <w:t xml:space="preserve"> </w:t>
      </w:r>
      <w:r>
        <w:rPr>
          <w:rFonts w:asciiTheme="minorHAnsi" w:hAnsiTheme="minorHAnsi" w:cstheme="minorHAnsi"/>
          <w:lang w:val="en-US"/>
        </w:rPr>
        <w:t>the birth of other children.</w:t>
      </w:r>
      <w:r w:rsidRPr="00D33089">
        <w:rPr>
          <w:rStyle w:val="StyleFootnoteReferenceLatinHeadingsCSTimesNewRoman"/>
          <w:rFonts w:asciiTheme="minorHAnsi" w:hAnsiTheme="minorHAnsi"/>
        </w:rPr>
        <w:footnoteReference w:id="19"/>
      </w:r>
      <w:r w:rsidRPr="00FB432C">
        <w:rPr>
          <w:rFonts w:asciiTheme="minorHAnsi" w:hAnsiTheme="minorHAnsi" w:cstheme="minorHAnsi"/>
          <w:lang w:val="en-US"/>
        </w:rPr>
        <w:t xml:space="preserve"> </w:t>
      </w:r>
    </w:p>
    <w:p w:rsidR="00284CE2" w:rsidRPr="00FB432C" w:rsidRDefault="00284CE2" w:rsidP="00284CE2">
      <w:pPr>
        <w:ind w:firstLine="432"/>
        <w:rPr>
          <w:rFonts w:asciiTheme="minorHAnsi" w:hAnsiTheme="minorHAnsi" w:cstheme="minorHAnsi"/>
          <w:lang w:val="en-US"/>
        </w:rPr>
      </w:pPr>
      <w:r>
        <w:rPr>
          <w:rFonts w:asciiTheme="minorHAnsi" w:hAnsiTheme="minorHAnsi" w:cstheme="minorHAnsi"/>
          <w:lang w:val="en-US"/>
        </w:rPr>
        <w:t>Supporters</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perpetual</w:t>
      </w:r>
      <w:r w:rsidRPr="00FB432C">
        <w:rPr>
          <w:rFonts w:asciiTheme="minorHAnsi" w:hAnsiTheme="minorHAnsi" w:cstheme="minorHAnsi"/>
          <w:lang w:val="en-US"/>
        </w:rPr>
        <w:t xml:space="preserve"> </w:t>
      </w:r>
      <w:r>
        <w:rPr>
          <w:rFonts w:asciiTheme="minorHAnsi" w:hAnsiTheme="minorHAnsi" w:cstheme="minorHAnsi"/>
          <w:lang w:val="en-US"/>
        </w:rPr>
        <w:t>virginity</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Mary</w:t>
      </w:r>
      <w:r w:rsidRPr="00FB432C">
        <w:rPr>
          <w:rFonts w:asciiTheme="minorHAnsi" w:hAnsiTheme="minorHAnsi" w:cstheme="minorHAnsi"/>
          <w:lang w:val="en-US"/>
        </w:rPr>
        <w:t xml:space="preserve"> </w:t>
      </w:r>
      <w:r>
        <w:rPr>
          <w:rFonts w:asciiTheme="minorHAnsi" w:hAnsiTheme="minorHAnsi" w:cstheme="minorHAnsi"/>
          <w:lang w:val="en-US"/>
        </w:rPr>
        <w:t>object</w:t>
      </w:r>
      <w:r w:rsidRPr="00FB432C">
        <w:rPr>
          <w:rFonts w:asciiTheme="minorHAnsi" w:hAnsiTheme="minorHAnsi" w:cstheme="minorHAnsi"/>
          <w:lang w:val="en-US"/>
        </w:rPr>
        <w:t xml:space="preserve"> </w:t>
      </w:r>
      <w:r>
        <w:rPr>
          <w:rFonts w:asciiTheme="minorHAnsi" w:hAnsiTheme="minorHAnsi" w:cstheme="minorHAnsi"/>
          <w:lang w:val="en-US"/>
        </w:rPr>
        <w:t>that</w:t>
      </w:r>
      <w:r w:rsidRPr="00FB432C">
        <w:rPr>
          <w:rFonts w:asciiTheme="minorHAnsi" w:hAnsiTheme="minorHAnsi" w:cstheme="minorHAnsi"/>
          <w:lang w:val="en-US"/>
        </w:rPr>
        <w:t xml:space="preserve"> </w:t>
      </w:r>
      <w:r>
        <w:rPr>
          <w:rFonts w:asciiTheme="minorHAnsi" w:hAnsiTheme="minorHAnsi" w:cstheme="minorHAnsi"/>
          <w:lang w:val="en-US"/>
        </w:rPr>
        <w:t>these</w:t>
      </w:r>
      <w:r w:rsidRPr="00FB432C">
        <w:rPr>
          <w:rFonts w:asciiTheme="minorHAnsi" w:hAnsiTheme="minorHAnsi" w:cstheme="minorHAnsi"/>
          <w:lang w:val="en-US"/>
        </w:rPr>
        <w:t xml:space="preserve"> </w:t>
      </w:r>
      <w:r>
        <w:rPr>
          <w:rFonts w:asciiTheme="minorHAnsi" w:hAnsiTheme="minorHAnsi" w:cstheme="minorHAnsi"/>
          <w:lang w:val="en-US"/>
        </w:rPr>
        <w:t>so</w:t>
      </w:r>
      <w:r w:rsidRPr="00FB432C">
        <w:rPr>
          <w:rFonts w:asciiTheme="minorHAnsi" w:hAnsiTheme="minorHAnsi" w:cstheme="minorHAnsi"/>
          <w:lang w:val="en-US"/>
        </w:rPr>
        <w:t>-</w:t>
      </w:r>
      <w:r>
        <w:rPr>
          <w:rFonts w:asciiTheme="minorHAnsi" w:hAnsiTheme="minorHAnsi" w:cstheme="minorHAnsi"/>
          <w:lang w:val="en-US"/>
        </w:rPr>
        <w:t>called</w:t>
      </w:r>
      <w:r w:rsidRPr="00FB432C">
        <w:rPr>
          <w:rFonts w:asciiTheme="minorHAnsi" w:hAnsiTheme="minorHAnsi" w:cstheme="minorHAnsi"/>
          <w:lang w:val="en-US"/>
        </w:rPr>
        <w:t xml:space="preserve"> “</w:t>
      </w:r>
      <w:r>
        <w:rPr>
          <w:rFonts w:asciiTheme="minorHAnsi" w:hAnsiTheme="minorHAnsi" w:cstheme="minorHAnsi"/>
          <w:lang w:val="en-US"/>
        </w:rPr>
        <w:t>brothers</w:t>
      </w:r>
      <w:r w:rsidRPr="00FB432C">
        <w:rPr>
          <w:rFonts w:asciiTheme="minorHAnsi" w:hAnsiTheme="minorHAnsi" w:cstheme="minorHAnsi"/>
          <w:lang w:val="en-US"/>
        </w:rPr>
        <w:t xml:space="preserve"> </w:t>
      </w:r>
      <w:r>
        <w:rPr>
          <w:rFonts w:asciiTheme="minorHAnsi" w:hAnsiTheme="minorHAnsi" w:cstheme="minorHAnsi"/>
          <w:lang w:val="en-US"/>
        </w:rPr>
        <w:t>and</w:t>
      </w:r>
      <w:r w:rsidRPr="00FB432C">
        <w:rPr>
          <w:rFonts w:asciiTheme="minorHAnsi" w:hAnsiTheme="minorHAnsi" w:cstheme="minorHAnsi"/>
          <w:lang w:val="en-US"/>
        </w:rPr>
        <w:t xml:space="preserve"> </w:t>
      </w:r>
      <w:r>
        <w:rPr>
          <w:rFonts w:asciiTheme="minorHAnsi" w:hAnsiTheme="minorHAnsi" w:cstheme="minorHAnsi"/>
          <w:lang w:val="en-US"/>
        </w:rPr>
        <w:t>sisters</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Jesus</w:t>
      </w:r>
      <w:r w:rsidRPr="00FB432C">
        <w:rPr>
          <w:rFonts w:asciiTheme="minorHAnsi" w:hAnsiTheme="minorHAnsi" w:cstheme="minorHAnsi"/>
          <w:lang w:val="en-US"/>
        </w:rPr>
        <w:t xml:space="preserve"> </w:t>
      </w:r>
      <w:r>
        <w:rPr>
          <w:rFonts w:asciiTheme="minorHAnsi" w:hAnsiTheme="minorHAnsi" w:cstheme="minorHAnsi"/>
          <w:lang w:val="en-US"/>
        </w:rPr>
        <w:t>are actually cousins of His.</w:t>
      </w:r>
      <w:r w:rsidRPr="00D33089">
        <w:rPr>
          <w:rStyle w:val="StyleFootnoteReferenceLatinHeadingsCSTimesNewRoman"/>
          <w:rFonts w:asciiTheme="minorHAnsi" w:hAnsiTheme="minorHAnsi"/>
        </w:rPr>
        <w:footnoteReference w:id="20"/>
      </w:r>
      <w:r w:rsidRPr="00FB432C">
        <w:rPr>
          <w:rFonts w:asciiTheme="minorHAnsi" w:hAnsiTheme="minorHAnsi" w:cstheme="minorHAnsi"/>
          <w:lang w:val="en-US"/>
        </w:rPr>
        <w:t xml:space="preserve"> </w:t>
      </w:r>
      <w:r>
        <w:rPr>
          <w:rFonts w:asciiTheme="minorHAnsi" w:hAnsiTheme="minorHAnsi" w:cstheme="minorHAnsi"/>
          <w:lang w:val="en-US"/>
        </w:rPr>
        <w:t>However</w:t>
      </w:r>
      <w:r w:rsidRPr="00FB432C">
        <w:rPr>
          <w:rFonts w:asciiTheme="minorHAnsi" w:hAnsiTheme="minorHAnsi" w:cstheme="minorHAnsi"/>
          <w:lang w:val="en-US"/>
        </w:rPr>
        <w:t xml:space="preserve">, </w:t>
      </w:r>
      <w:r>
        <w:rPr>
          <w:rFonts w:asciiTheme="minorHAnsi" w:hAnsiTheme="minorHAnsi" w:cstheme="minorHAnsi"/>
          <w:lang w:val="en-US"/>
        </w:rPr>
        <w:t>a</w:t>
      </w:r>
      <w:r w:rsidRPr="00FB432C">
        <w:rPr>
          <w:rFonts w:asciiTheme="minorHAnsi" w:hAnsiTheme="minorHAnsi" w:cstheme="minorHAnsi"/>
          <w:lang w:val="en-US"/>
        </w:rPr>
        <w:t xml:space="preserve"> </w:t>
      </w:r>
      <w:r>
        <w:rPr>
          <w:rFonts w:asciiTheme="minorHAnsi" w:hAnsiTheme="minorHAnsi" w:cstheme="minorHAnsi"/>
          <w:lang w:val="en-US"/>
        </w:rPr>
        <w:t>different</w:t>
      </w:r>
      <w:r w:rsidRPr="00FB432C">
        <w:rPr>
          <w:rFonts w:asciiTheme="minorHAnsi" w:hAnsiTheme="minorHAnsi" w:cstheme="minorHAnsi"/>
          <w:lang w:val="en-US"/>
        </w:rPr>
        <w:t xml:space="preserve"> </w:t>
      </w:r>
      <w:r>
        <w:rPr>
          <w:rFonts w:asciiTheme="minorHAnsi" w:hAnsiTheme="minorHAnsi" w:cstheme="minorHAnsi"/>
          <w:lang w:val="en-US"/>
        </w:rPr>
        <w:t>Greek</w:t>
      </w:r>
      <w:r w:rsidRPr="00FB432C">
        <w:rPr>
          <w:rFonts w:asciiTheme="minorHAnsi" w:hAnsiTheme="minorHAnsi" w:cstheme="minorHAnsi"/>
          <w:lang w:val="en-US"/>
        </w:rPr>
        <w:t xml:space="preserve"> </w:t>
      </w:r>
      <w:r>
        <w:rPr>
          <w:rFonts w:asciiTheme="minorHAnsi" w:hAnsiTheme="minorHAnsi" w:cstheme="minorHAnsi"/>
          <w:lang w:val="en-US"/>
        </w:rPr>
        <w:t>term</w:t>
      </w:r>
      <w:r w:rsidRPr="00FB432C">
        <w:rPr>
          <w:rFonts w:asciiTheme="minorHAnsi" w:hAnsiTheme="minorHAnsi" w:cstheme="minorHAnsi"/>
          <w:lang w:val="en-US"/>
        </w:rPr>
        <w:t xml:space="preserve"> </w:t>
      </w:r>
      <w:r>
        <w:rPr>
          <w:rFonts w:asciiTheme="minorHAnsi" w:hAnsiTheme="minorHAnsi" w:cstheme="minorHAnsi"/>
          <w:lang w:val="en-US"/>
        </w:rPr>
        <w:t>exists</w:t>
      </w:r>
      <w:r w:rsidRPr="00FB432C">
        <w:rPr>
          <w:rFonts w:asciiTheme="minorHAnsi" w:hAnsiTheme="minorHAnsi" w:cstheme="minorHAnsi"/>
          <w:lang w:val="en-US"/>
        </w:rPr>
        <w:t xml:space="preserve"> </w:t>
      </w:r>
      <w:r>
        <w:rPr>
          <w:rFonts w:asciiTheme="minorHAnsi" w:hAnsiTheme="minorHAnsi" w:cstheme="minorHAnsi"/>
          <w:lang w:val="en-US"/>
        </w:rPr>
        <w:t>for</w:t>
      </w:r>
      <w:r w:rsidRPr="00FB432C">
        <w:rPr>
          <w:rFonts w:asciiTheme="minorHAnsi" w:hAnsiTheme="minorHAnsi" w:cstheme="minorHAnsi"/>
          <w:lang w:val="en-US"/>
        </w:rPr>
        <w:t xml:space="preserve"> “</w:t>
      </w:r>
      <w:r>
        <w:rPr>
          <w:rFonts w:asciiTheme="minorHAnsi" w:hAnsiTheme="minorHAnsi" w:cstheme="minorHAnsi"/>
          <w:lang w:val="en-US"/>
        </w:rPr>
        <w:t>cousin</w:t>
      </w:r>
      <w:r w:rsidRPr="00FB432C">
        <w:rPr>
          <w:rFonts w:asciiTheme="minorHAnsi" w:hAnsiTheme="minorHAnsi" w:cstheme="minorHAnsi"/>
          <w:lang w:val="en-US"/>
        </w:rPr>
        <w:t xml:space="preserve">,” – </w:t>
      </w:r>
      <w:r w:rsidRPr="00470B57">
        <w:rPr>
          <w:rFonts w:asciiTheme="minorHAnsi" w:hAnsiTheme="minorHAnsi" w:cstheme="minorHAnsi"/>
        </w:rPr>
        <w:t>α</w:t>
      </w:r>
      <w:r w:rsidRPr="00FB432C">
        <w:rPr>
          <w:rFonts w:asciiTheme="minorHAnsi" w:hAnsiTheme="minorHAnsi" w:cstheme="minorHAnsi"/>
          <w:lang w:val="en-US"/>
        </w:rPr>
        <w:t>̓</w:t>
      </w:r>
      <w:proofErr w:type="spellStart"/>
      <w:r w:rsidRPr="00470B57">
        <w:rPr>
          <w:rFonts w:asciiTheme="minorHAnsi" w:hAnsiTheme="minorHAnsi" w:cstheme="minorHAnsi"/>
        </w:rPr>
        <w:t>νεψιο</w:t>
      </w:r>
      <w:proofErr w:type="spellEnd"/>
      <w:r w:rsidRPr="00FB432C">
        <w:rPr>
          <w:rFonts w:asciiTheme="minorHAnsi" w:hAnsiTheme="minorHAnsi" w:cstheme="minorHAnsi"/>
          <w:lang w:val="en-US"/>
        </w:rPr>
        <w:t>́</w:t>
      </w:r>
      <w:r w:rsidRPr="00470B57">
        <w:rPr>
          <w:rFonts w:asciiTheme="minorHAnsi" w:hAnsiTheme="minorHAnsi" w:cstheme="minorHAnsi"/>
        </w:rPr>
        <w:t>ς</w:t>
      </w:r>
      <w:r w:rsidRPr="00FB432C">
        <w:rPr>
          <w:rFonts w:asciiTheme="minorHAnsi" w:hAnsiTheme="minorHAnsi" w:cstheme="minorHAnsi"/>
          <w:lang w:val="en-US"/>
        </w:rPr>
        <w:t xml:space="preserve"> (</w:t>
      </w:r>
      <w:proofErr w:type="spellStart"/>
      <w:r>
        <w:rPr>
          <w:rFonts w:asciiTheme="minorHAnsi" w:hAnsiTheme="minorHAnsi" w:cstheme="minorHAnsi"/>
          <w:i/>
          <w:iCs/>
          <w:lang w:val="en-US"/>
        </w:rPr>
        <w:t>anepsios</w:t>
      </w:r>
      <w:proofErr w:type="spellEnd"/>
      <w:r w:rsidRPr="00FB432C">
        <w:rPr>
          <w:rFonts w:asciiTheme="minorHAnsi" w:hAnsiTheme="minorHAnsi" w:cstheme="minorHAnsi"/>
          <w:lang w:val="en-US"/>
        </w:rPr>
        <w:t xml:space="preserve">), </w:t>
      </w:r>
      <w:r>
        <w:rPr>
          <w:rFonts w:asciiTheme="minorHAnsi" w:hAnsiTheme="minorHAnsi" w:cstheme="minorHAnsi"/>
          <w:lang w:val="en-US"/>
        </w:rPr>
        <w:t xml:space="preserve">which is used in </w:t>
      </w:r>
      <w:r w:rsidRPr="00FB432C">
        <w:rPr>
          <w:rFonts w:asciiTheme="minorHAnsi" w:hAnsiTheme="minorHAnsi" w:cstheme="minorHAnsi"/>
          <w:lang w:val="en-US"/>
        </w:rPr>
        <w:t>Col</w:t>
      </w:r>
      <w:r>
        <w:rPr>
          <w:rFonts w:asciiTheme="minorHAnsi" w:hAnsiTheme="minorHAnsi" w:cstheme="minorHAnsi"/>
          <w:lang w:val="en-US"/>
        </w:rPr>
        <w:t>ossians</w:t>
      </w:r>
      <w:r w:rsidRPr="00FB432C">
        <w:rPr>
          <w:rFonts w:asciiTheme="minorHAnsi" w:hAnsiTheme="minorHAnsi" w:cstheme="minorHAnsi"/>
          <w:lang w:val="en-US"/>
        </w:rPr>
        <w:t xml:space="preserve"> 4:10</w:t>
      </w:r>
      <w:r>
        <w:rPr>
          <w:rFonts w:asciiTheme="minorHAnsi" w:hAnsiTheme="minorHAnsi" w:cstheme="minorHAnsi"/>
          <w:lang w:val="en-US"/>
        </w:rPr>
        <w:t xml:space="preserve"> in that sense. In</w:t>
      </w:r>
      <w:r w:rsidRPr="00FB432C">
        <w:rPr>
          <w:rFonts w:asciiTheme="minorHAnsi" w:hAnsiTheme="minorHAnsi" w:cstheme="minorHAnsi"/>
          <w:lang w:val="en-US"/>
        </w:rPr>
        <w:t xml:space="preserve"> </w:t>
      </w:r>
      <w:r>
        <w:rPr>
          <w:rFonts w:asciiTheme="minorHAnsi" w:hAnsiTheme="minorHAnsi" w:cstheme="minorHAnsi"/>
          <w:lang w:val="en-US"/>
        </w:rPr>
        <w:t>addition</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New Testament never uses the Greek</w:t>
      </w:r>
      <w:r w:rsidRPr="00FB432C">
        <w:rPr>
          <w:rFonts w:asciiTheme="minorHAnsi" w:hAnsiTheme="minorHAnsi" w:cstheme="minorHAnsi"/>
          <w:lang w:val="en-US"/>
        </w:rPr>
        <w:t xml:space="preserve"> </w:t>
      </w:r>
      <w:r>
        <w:rPr>
          <w:rFonts w:asciiTheme="minorHAnsi" w:hAnsiTheme="minorHAnsi" w:cstheme="minorHAnsi"/>
          <w:lang w:val="en-US"/>
        </w:rPr>
        <w:t>term</w:t>
      </w:r>
      <w:r w:rsidRPr="00FB432C">
        <w:rPr>
          <w:rFonts w:asciiTheme="minorHAnsi" w:hAnsiTheme="minorHAnsi" w:cstheme="minorHAnsi"/>
          <w:lang w:val="en-US"/>
        </w:rPr>
        <w:t xml:space="preserve"> </w:t>
      </w:r>
      <w:r w:rsidRPr="00470B57">
        <w:rPr>
          <w:rFonts w:asciiTheme="minorHAnsi" w:hAnsiTheme="minorHAnsi" w:cstheme="minorHAnsi"/>
          <w:lang w:val="el-GR"/>
        </w:rPr>
        <w:t>ἀδελφός</w:t>
      </w:r>
      <w:r w:rsidRPr="00FB432C">
        <w:rPr>
          <w:rFonts w:asciiTheme="minorHAnsi" w:hAnsiTheme="minorHAnsi" w:cstheme="minorHAnsi"/>
          <w:lang w:val="en-US"/>
        </w:rPr>
        <w:t xml:space="preserve"> (</w:t>
      </w:r>
      <w:proofErr w:type="spellStart"/>
      <w:r>
        <w:rPr>
          <w:rFonts w:asciiTheme="minorHAnsi" w:hAnsiTheme="minorHAnsi" w:cstheme="minorHAnsi"/>
          <w:i/>
          <w:iCs/>
          <w:lang w:val="en-US"/>
        </w:rPr>
        <w:t>adelphos</w:t>
      </w:r>
      <w:proofErr w:type="spellEnd"/>
      <w:r w:rsidRPr="00FB432C">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FB432C">
        <w:rPr>
          <w:rFonts w:asciiTheme="minorHAnsi" w:hAnsiTheme="minorHAnsi" w:cstheme="minorHAnsi"/>
          <w:lang w:val="en-US"/>
        </w:rPr>
        <w:t>.</w:t>
      </w:r>
      <w:r w:rsidRPr="00470B57">
        <w:rPr>
          <w:rFonts w:asciiTheme="minorHAnsi" w:hAnsiTheme="minorHAnsi" w:cstheme="minorHAnsi"/>
        </w:rPr>
        <w:t>е</w:t>
      </w:r>
      <w:r w:rsidRPr="00FB432C">
        <w:rPr>
          <w:rFonts w:asciiTheme="minorHAnsi" w:hAnsiTheme="minorHAnsi" w:cstheme="minorHAnsi"/>
          <w:lang w:val="en-US"/>
        </w:rPr>
        <w:t>., “</w:t>
      </w:r>
      <w:r>
        <w:rPr>
          <w:rFonts w:asciiTheme="minorHAnsi" w:hAnsiTheme="minorHAnsi" w:cstheme="minorHAnsi"/>
          <w:lang w:val="en-US"/>
        </w:rPr>
        <w:t>brother</w:t>
      </w:r>
      <w:r w:rsidRPr="00FB432C">
        <w:rPr>
          <w:rFonts w:asciiTheme="minorHAnsi" w:hAnsiTheme="minorHAnsi" w:cstheme="minorHAnsi"/>
          <w:lang w:val="en-US"/>
        </w:rPr>
        <w:t>,”</w:t>
      </w:r>
      <w:r>
        <w:rPr>
          <w:rFonts w:asciiTheme="minorHAnsi" w:hAnsiTheme="minorHAnsi" w:cstheme="minorHAnsi"/>
          <w:lang w:val="en-US"/>
        </w:rPr>
        <w:t xml:space="preserve"> to refer to </w:t>
      </w:r>
      <w:r>
        <w:rPr>
          <w:rFonts w:asciiTheme="minorHAnsi" w:hAnsiTheme="minorHAnsi" w:cstheme="minorHAnsi"/>
          <w:lang w:val="en-US"/>
        </w:rPr>
        <w:lastRenderedPageBreak/>
        <w:t>cousins.</w:t>
      </w:r>
      <w:r w:rsidRPr="00D33089">
        <w:rPr>
          <w:rStyle w:val="StyleFootnoteReferenceLatinHeadingsCSTimesNewRoman"/>
          <w:rFonts w:asciiTheme="minorHAnsi" w:hAnsiTheme="minorHAnsi"/>
        </w:rPr>
        <w:footnoteReference w:id="21"/>
      </w:r>
      <w:r w:rsidRPr="00FB432C">
        <w:rPr>
          <w:rFonts w:asciiTheme="minorHAnsi" w:hAnsiTheme="minorHAnsi" w:cstheme="minorHAnsi"/>
          <w:lang w:val="en-US"/>
        </w:rPr>
        <w:t xml:space="preserve"> </w:t>
      </w:r>
      <w:r>
        <w:rPr>
          <w:rFonts w:asciiTheme="minorHAnsi" w:hAnsiTheme="minorHAnsi" w:cstheme="minorHAnsi"/>
          <w:lang w:val="en-US"/>
        </w:rPr>
        <w:t xml:space="preserve">Finally, Mark </w:t>
      </w:r>
      <w:r w:rsidRPr="00FB432C">
        <w:rPr>
          <w:rFonts w:asciiTheme="minorHAnsi" w:hAnsiTheme="minorHAnsi" w:cstheme="minorHAnsi"/>
          <w:lang w:val="en-US"/>
        </w:rPr>
        <w:t>6:3</w:t>
      </w:r>
      <w:r>
        <w:rPr>
          <w:rFonts w:asciiTheme="minorHAnsi" w:hAnsiTheme="minorHAnsi" w:cstheme="minorHAnsi"/>
          <w:lang w:val="en-US"/>
        </w:rPr>
        <w:t xml:space="preserve"> is clearly talking about Jesus’ immediate family, that is, His natural brothers and sisters</w:t>
      </w:r>
      <w:r w:rsidRPr="00FB432C">
        <w:rPr>
          <w:rFonts w:asciiTheme="minorHAnsi" w:hAnsiTheme="minorHAnsi" w:cstheme="minorHAnsi"/>
          <w:lang w:val="en-US"/>
        </w:rPr>
        <w:t xml:space="preserve">. </w:t>
      </w:r>
    </w:p>
    <w:p w:rsidR="00284CE2" w:rsidRPr="000F0FD9" w:rsidRDefault="00284CE2" w:rsidP="00284CE2">
      <w:pPr>
        <w:ind w:firstLine="432"/>
        <w:rPr>
          <w:rFonts w:asciiTheme="minorHAnsi" w:hAnsiTheme="minorHAnsi" w:cstheme="minorHAnsi"/>
          <w:lang w:val="en-US"/>
        </w:rPr>
      </w:pPr>
      <w:r>
        <w:rPr>
          <w:rFonts w:asciiTheme="minorHAnsi" w:hAnsiTheme="minorHAnsi" w:cstheme="minorHAnsi"/>
          <w:lang w:val="en-US"/>
        </w:rPr>
        <w:t>Others</w:t>
      </w:r>
      <w:r w:rsidRPr="00FB432C">
        <w:rPr>
          <w:rFonts w:asciiTheme="minorHAnsi" w:hAnsiTheme="minorHAnsi" w:cstheme="minorHAnsi"/>
          <w:lang w:val="en-US"/>
        </w:rPr>
        <w:t xml:space="preserve"> </w:t>
      </w:r>
      <w:r>
        <w:rPr>
          <w:rFonts w:asciiTheme="minorHAnsi" w:hAnsiTheme="minorHAnsi" w:cstheme="minorHAnsi"/>
          <w:lang w:val="en-US"/>
        </w:rPr>
        <w:t>seek</w:t>
      </w:r>
      <w:r w:rsidRPr="00FB432C">
        <w:rPr>
          <w:rFonts w:asciiTheme="minorHAnsi" w:hAnsiTheme="minorHAnsi" w:cstheme="minorHAnsi"/>
          <w:lang w:val="en-US"/>
        </w:rPr>
        <w:t xml:space="preserve"> </w:t>
      </w:r>
      <w:r>
        <w:rPr>
          <w:rFonts w:asciiTheme="minorHAnsi" w:hAnsiTheme="minorHAnsi" w:cstheme="minorHAnsi"/>
          <w:lang w:val="en-US"/>
        </w:rPr>
        <w:t>to</w:t>
      </w:r>
      <w:r w:rsidRPr="00FB432C">
        <w:rPr>
          <w:rFonts w:asciiTheme="minorHAnsi" w:hAnsiTheme="minorHAnsi" w:cstheme="minorHAnsi"/>
          <w:lang w:val="en-US"/>
        </w:rPr>
        <w:t xml:space="preserve"> </w:t>
      </w:r>
      <w:r>
        <w:rPr>
          <w:rFonts w:asciiTheme="minorHAnsi" w:hAnsiTheme="minorHAnsi" w:cstheme="minorHAnsi"/>
          <w:lang w:val="en-US"/>
        </w:rPr>
        <w:t>defend</w:t>
      </w:r>
      <w:r w:rsidRPr="00FB432C">
        <w:rPr>
          <w:rFonts w:asciiTheme="minorHAnsi" w:hAnsiTheme="minorHAnsi" w:cstheme="minorHAnsi"/>
          <w:lang w:val="en-US"/>
        </w:rPr>
        <w:t xml:space="preserve"> </w:t>
      </w:r>
      <w:r>
        <w:rPr>
          <w:rFonts w:asciiTheme="minorHAnsi" w:hAnsiTheme="minorHAnsi" w:cstheme="minorHAnsi"/>
          <w:lang w:val="en-US"/>
        </w:rPr>
        <w:t>the</w:t>
      </w:r>
      <w:r w:rsidRPr="00FB432C">
        <w:rPr>
          <w:rFonts w:asciiTheme="minorHAnsi" w:hAnsiTheme="minorHAnsi" w:cstheme="minorHAnsi"/>
          <w:lang w:val="en-US"/>
        </w:rPr>
        <w:t xml:space="preserve"> </w:t>
      </w:r>
      <w:r>
        <w:rPr>
          <w:rFonts w:asciiTheme="minorHAnsi" w:hAnsiTheme="minorHAnsi" w:cstheme="minorHAnsi"/>
          <w:lang w:val="en-US"/>
        </w:rPr>
        <w:t>perpetual</w:t>
      </w:r>
      <w:r w:rsidRPr="00FB432C">
        <w:rPr>
          <w:rFonts w:asciiTheme="minorHAnsi" w:hAnsiTheme="minorHAnsi" w:cstheme="minorHAnsi"/>
          <w:lang w:val="en-US"/>
        </w:rPr>
        <w:t xml:space="preserve"> </w:t>
      </w:r>
      <w:r>
        <w:rPr>
          <w:rFonts w:asciiTheme="minorHAnsi" w:hAnsiTheme="minorHAnsi" w:cstheme="minorHAnsi"/>
          <w:lang w:val="en-US"/>
        </w:rPr>
        <w:t>virginity</w:t>
      </w:r>
      <w:r w:rsidRPr="00FB432C">
        <w:rPr>
          <w:rFonts w:asciiTheme="minorHAnsi" w:hAnsiTheme="minorHAnsi" w:cstheme="minorHAnsi"/>
          <w:lang w:val="en-US"/>
        </w:rPr>
        <w:t xml:space="preserve"> </w:t>
      </w:r>
      <w:r>
        <w:rPr>
          <w:rFonts w:asciiTheme="minorHAnsi" w:hAnsiTheme="minorHAnsi" w:cstheme="minorHAnsi"/>
          <w:lang w:val="en-US"/>
        </w:rPr>
        <w:t>of</w:t>
      </w:r>
      <w:r w:rsidRPr="00FB432C">
        <w:rPr>
          <w:rFonts w:asciiTheme="minorHAnsi" w:hAnsiTheme="minorHAnsi" w:cstheme="minorHAnsi"/>
          <w:lang w:val="en-US"/>
        </w:rPr>
        <w:t xml:space="preserve"> </w:t>
      </w:r>
      <w:r>
        <w:rPr>
          <w:rFonts w:asciiTheme="minorHAnsi" w:hAnsiTheme="minorHAnsi" w:cstheme="minorHAnsi"/>
          <w:lang w:val="en-US"/>
        </w:rPr>
        <w:t>Mary</w:t>
      </w:r>
      <w:r w:rsidRPr="00FB432C">
        <w:rPr>
          <w:rFonts w:asciiTheme="minorHAnsi" w:hAnsiTheme="minorHAnsi" w:cstheme="minorHAnsi"/>
          <w:lang w:val="en-US"/>
        </w:rPr>
        <w:t xml:space="preserve"> </w:t>
      </w:r>
      <w:r>
        <w:rPr>
          <w:rFonts w:asciiTheme="minorHAnsi" w:hAnsiTheme="minorHAnsi" w:cstheme="minorHAnsi"/>
          <w:lang w:val="en-US"/>
        </w:rPr>
        <w:t>by</w:t>
      </w:r>
      <w:r w:rsidRPr="00FB432C">
        <w:rPr>
          <w:rFonts w:asciiTheme="minorHAnsi" w:hAnsiTheme="minorHAnsi" w:cstheme="minorHAnsi"/>
          <w:lang w:val="en-US"/>
        </w:rPr>
        <w:t xml:space="preserve"> </w:t>
      </w:r>
      <w:r>
        <w:rPr>
          <w:rFonts w:asciiTheme="minorHAnsi" w:hAnsiTheme="minorHAnsi" w:cstheme="minorHAnsi"/>
          <w:lang w:val="en-US"/>
        </w:rPr>
        <w:t>arguing</w:t>
      </w:r>
      <w:r w:rsidRPr="00FB432C">
        <w:rPr>
          <w:rFonts w:asciiTheme="minorHAnsi" w:hAnsiTheme="minorHAnsi" w:cstheme="minorHAnsi"/>
          <w:lang w:val="en-US"/>
        </w:rPr>
        <w:t xml:space="preserve"> </w:t>
      </w:r>
      <w:r>
        <w:rPr>
          <w:rFonts w:asciiTheme="minorHAnsi" w:hAnsiTheme="minorHAnsi" w:cstheme="minorHAnsi"/>
          <w:lang w:val="en-US"/>
        </w:rPr>
        <w:t>that</w:t>
      </w:r>
      <w:r w:rsidRPr="00FB432C">
        <w:rPr>
          <w:rFonts w:asciiTheme="minorHAnsi" w:hAnsiTheme="minorHAnsi" w:cstheme="minorHAnsi"/>
          <w:lang w:val="en-US"/>
        </w:rPr>
        <w:t xml:space="preserve"> </w:t>
      </w:r>
      <w:r>
        <w:rPr>
          <w:rFonts w:asciiTheme="minorHAnsi" w:hAnsiTheme="minorHAnsi" w:cstheme="minorHAnsi"/>
          <w:lang w:val="en-US"/>
        </w:rPr>
        <w:t>Jesus</w:t>
      </w:r>
      <w:r w:rsidRPr="00FB432C">
        <w:rPr>
          <w:rFonts w:asciiTheme="minorHAnsi" w:hAnsiTheme="minorHAnsi" w:cstheme="minorHAnsi"/>
          <w:lang w:val="en-US"/>
        </w:rPr>
        <w:t xml:space="preserve">’ </w:t>
      </w:r>
      <w:r>
        <w:rPr>
          <w:rFonts w:asciiTheme="minorHAnsi" w:hAnsiTheme="minorHAnsi" w:cstheme="minorHAnsi"/>
          <w:lang w:val="en-US"/>
        </w:rPr>
        <w:t>brothers and sisters were children of Joseph by a previous marriage.</w:t>
      </w:r>
      <w:r w:rsidRPr="00D33089">
        <w:rPr>
          <w:rStyle w:val="StyleFootnoteReferenceLatinHeadingsCSTimesNewRoman"/>
          <w:rFonts w:asciiTheme="minorHAnsi" w:hAnsiTheme="minorHAnsi"/>
        </w:rPr>
        <w:footnoteReference w:id="22"/>
      </w:r>
      <w:r w:rsidRPr="00FB432C">
        <w:rPr>
          <w:rFonts w:asciiTheme="minorHAnsi" w:hAnsiTheme="minorHAnsi" w:cstheme="minorHAnsi"/>
          <w:lang w:val="en-US"/>
        </w:rPr>
        <w:t xml:space="preserve"> </w:t>
      </w:r>
      <w:r>
        <w:rPr>
          <w:rFonts w:asciiTheme="minorHAnsi" w:hAnsiTheme="minorHAnsi" w:cstheme="minorHAnsi"/>
          <w:lang w:val="en-US"/>
        </w:rPr>
        <w:t>Yet</w:t>
      </w:r>
      <w:r w:rsidRPr="001C1510">
        <w:rPr>
          <w:rFonts w:asciiTheme="minorHAnsi" w:hAnsiTheme="minorHAnsi" w:cstheme="minorHAnsi"/>
          <w:lang w:val="en-US"/>
        </w:rPr>
        <w:t xml:space="preserve">, </w:t>
      </w:r>
      <w:r>
        <w:rPr>
          <w:rFonts w:asciiTheme="minorHAnsi" w:hAnsiTheme="minorHAnsi" w:cstheme="minorHAnsi"/>
          <w:lang w:val="en-US"/>
        </w:rPr>
        <w:t>the</w:t>
      </w:r>
      <w:r w:rsidRPr="001C1510">
        <w:rPr>
          <w:rFonts w:asciiTheme="minorHAnsi" w:hAnsiTheme="minorHAnsi" w:cstheme="minorHAnsi"/>
          <w:lang w:val="en-US"/>
        </w:rPr>
        <w:t xml:space="preserve"> </w:t>
      </w:r>
      <w:r>
        <w:rPr>
          <w:rFonts w:asciiTheme="minorHAnsi" w:hAnsiTheme="minorHAnsi" w:cstheme="minorHAnsi"/>
          <w:lang w:val="en-US"/>
        </w:rPr>
        <w:t>Scriptures</w:t>
      </w:r>
      <w:r w:rsidRPr="001C1510">
        <w:rPr>
          <w:rFonts w:asciiTheme="minorHAnsi" w:hAnsiTheme="minorHAnsi" w:cstheme="minorHAnsi"/>
          <w:lang w:val="en-US"/>
        </w:rPr>
        <w:t xml:space="preserve"> </w:t>
      </w:r>
      <w:r>
        <w:rPr>
          <w:rFonts w:asciiTheme="minorHAnsi" w:hAnsiTheme="minorHAnsi" w:cstheme="minorHAnsi"/>
          <w:lang w:val="en-US"/>
        </w:rPr>
        <w:t>give</w:t>
      </w:r>
      <w:r w:rsidRPr="001C1510">
        <w:rPr>
          <w:rFonts w:asciiTheme="minorHAnsi" w:hAnsiTheme="minorHAnsi" w:cstheme="minorHAnsi"/>
          <w:lang w:val="en-US"/>
        </w:rPr>
        <w:t xml:space="preserve"> </w:t>
      </w:r>
      <w:r>
        <w:rPr>
          <w:rFonts w:asciiTheme="minorHAnsi" w:hAnsiTheme="minorHAnsi" w:cstheme="minorHAnsi"/>
          <w:lang w:val="en-US"/>
        </w:rPr>
        <w:t>no</w:t>
      </w:r>
      <w:r w:rsidRPr="001C1510">
        <w:rPr>
          <w:rFonts w:asciiTheme="minorHAnsi" w:hAnsiTheme="minorHAnsi" w:cstheme="minorHAnsi"/>
          <w:lang w:val="en-US"/>
        </w:rPr>
        <w:t xml:space="preserve"> </w:t>
      </w:r>
      <w:r>
        <w:rPr>
          <w:rFonts w:asciiTheme="minorHAnsi" w:hAnsiTheme="minorHAnsi" w:cstheme="minorHAnsi"/>
          <w:lang w:val="en-US"/>
        </w:rPr>
        <w:t>indication</w:t>
      </w:r>
      <w:r w:rsidRPr="001C1510">
        <w:rPr>
          <w:rFonts w:asciiTheme="minorHAnsi" w:hAnsiTheme="minorHAnsi" w:cstheme="minorHAnsi"/>
          <w:lang w:val="en-US"/>
        </w:rPr>
        <w:t xml:space="preserve"> </w:t>
      </w:r>
      <w:r>
        <w:rPr>
          <w:rFonts w:asciiTheme="minorHAnsi" w:hAnsiTheme="minorHAnsi" w:cstheme="minorHAnsi"/>
          <w:lang w:val="en-US"/>
        </w:rPr>
        <w:t>of</w:t>
      </w:r>
      <w:r w:rsidRPr="001C1510">
        <w:rPr>
          <w:rFonts w:asciiTheme="minorHAnsi" w:hAnsiTheme="minorHAnsi" w:cstheme="minorHAnsi"/>
          <w:lang w:val="en-US"/>
        </w:rPr>
        <w:t xml:space="preserve"> </w:t>
      </w:r>
      <w:r>
        <w:rPr>
          <w:rFonts w:asciiTheme="minorHAnsi" w:hAnsiTheme="minorHAnsi" w:cstheme="minorHAnsi"/>
          <w:lang w:val="en-US"/>
        </w:rPr>
        <w:t>that</w:t>
      </w:r>
      <w:r w:rsidRPr="001C1510">
        <w:rPr>
          <w:rFonts w:asciiTheme="minorHAnsi" w:hAnsiTheme="minorHAnsi" w:cstheme="minorHAnsi"/>
          <w:lang w:val="en-US"/>
        </w:rPr>
        <w:t xml:space="preserve">. </w:t>
      </w:r>
      <w:r>
        <w:rPr>
          <w:rFonts w:asciiTheme="minorHAnsi" w:hAnsiTheme="minorHAnsi" w:cstheme="minorHAnsi"/>
          <w:lang w:val="en-US"/>
        </w:rPr>
        <w:t>Moreover</w:t>
      </w:r>
      <w:r w:rsidRPr="00FB432C">
        <w:rPr>
          <w:rFonts w:asciiTheme="minorHAnsi" w:hAnsiTheme="minorHAnsi" w:cstheme="minorHAnsi"/>
          <w:lang w:val="en-US"/>
        </w:rPr>
        <w:t xml:space="preserve">, </w:t>
      </w:r>
      <w:r>
        <w:rPr>
          <w:rFonts w:asciiTheme="minorHAnsi" w:hAnsiTheme="minorHAnsi" w:cstheme="minorHAnsi"/>
          <w:lang w:val="en-US"/>
        </w:rPr>
        <w:t>these</w:t>
      </w:r>
      <w:r w:rsidRPr="00FB432C">
        <w:rPr>
          <w:rFonts w:asciiTheme="minorHAnsi" w:hAnsiTheme="minorHAnsi" w:cstheme="minorHAnsi"/>
          <w:lang w:val="en-US"/>
        </w:rPr>
        <w:t xml:space="preserve"> “</w:t>
      </w:r>
      <w:r>
        <w:rPr>
          <w:rFonts w:asciiTheme="minorHAnsi" w:hAnsiTheme="minorHAnsi" w:cstheme="minorHAnsi"/>
          <w:lang w:val="en-US"/>
        </w:rPr>
        <w:t>other</w:t>
      </w:r>
      <w:r w:rsidRPr="00FB432C">
        <w:rPr>
          <w:rFonts w:asciiTheme="minorHAnsi" w:hAnsiTheme="minorHAnsi" w:cstheme="minorHAnsi"/>
          <w:lang w:val="en-US"/>
        </w:rPr>
        <w:t xml:space="preserve">” </w:t>
      </w:r>
      <w:r>
        <w:rPr>
          <w:rFonts w:asciiTheme="minorHAnsi" w:hAnsiTheme="minorHAnsi" w:cstheme="minorHAnsi"/>
          <w:lang w:val="en-US"/>
        </w:rPr>
        <w:t>children</w:t>
      </w:r>
      <w:r w:rsidRPr="00FB432C">
        <w:rPr>
          <w:rFonts w:asciiTheme="minorHAnsi" w:hAnsiTheme="minorHAnsi" w:cstheme="minorHAnsi"/>
          <w:lang w:val="en-US"/>
        </w:rPr>
        <w:t xml:space="preserve"> </w:t>
      </w:r>
      <w:r>
        <w:rPr>
          <w:rFonts w:asciiTheme="minorHAnsi" w:hAnsiTheme="minorHAnsi" w:cstheme="minorHAnsi"/>
          <w:lang w:val="en-US"/>
        </w:rPr>
        <w:t>remained</w:t>
      </w:r>
      <w:r w:rsidRPr="00FB432C">
        <w:rPr>
          <w:rFonts w:asciiTheme="minorHAnsi" w:hAnsiTheme="minorHAnsi" w:cstheme="minorHAnsi"/>
          <w:lang w:val="en-US"/>
        </w:rPr>
        <w:t xml:space="preserve"> </w:t>
      </w:r>
      <w:r>
        <w:rPr>
          <w:rFonts w:asciiTheme="minorHAnsi" w:hAnsiTheme="minorHAnsi" w:cstheme="minorHAnsi"/>
          <w:lang w:val="en-US"/>
        </w:rPr>
        <w:t>with</w:t>
      </w:r>
      <w:r w:rsidRPr="00FB432C">
        <w:rPr>
          <w:rFonts w:asciiTheme="minorHAnsi" w:hAnsiTheme="minorHAnsi" w:cstheme="minorHAnsi"/>
          <w:lang w:val="en-US"/>
        </w:rPr>
        <w:t xml:space="preserve"> </w:t>
      </w:r>
      <w:r>
        <w:rPr>
          <w:rFonts w:asciiTheme="minorHAnsi" w:hAnsiTheme="minorHAnsi" w:cstheme="minorHAnsi"/>
          <w:lang w:val="en-US"/>
        </w:rPr>
        <w:t>Mary</w:t>
      </w:r>
      <w:r w:rsidRPr="00FB432C">
        <w:rPr>
          <w:rFonts w:asciiTheme="minorHAnsi" w:hAnsiTheme="minorHAnsi" w:cstheme="minorHAnsi"/>
          <w:lang w:val="en-US"/>
        </w:rPr>
        <w:t xml:space="preserve"> </w:t>
      </w:r>
      <w:r>
        <w:rPr>
          <w:rFonts w:asciiTheme="minorHAnsi" w:hAnsiTheme="minorHAnsi" w:cstheme="minorHAnsi"/>
          <w:lang w:val="en-US"/>
        </w:rPr>
        <w:t>as</w:t>
      </w:r>
      <w:r w:rsidRPr="00FB432C">
        <w:rPr>
          <w:rFonts w:asciiTheme="minorHAnsi" w:hAnsiTheme="minorHAnsi" w:cstheme="minorHAnsi"/>
          <w:lang w:val="en-US"/>
        </w:rPr>
        <w:t xml:space="preserve"> </w:t>
      </w:r>
      <w:r>
        <w:rPr>
          <w:rFonts w:asciiTheme="minorHAnsi" w:hAnsiTheme="minorHAnsi" w:cstheme="minorHAnsi"/>
          <w:lang w:val="en-US"/>
        </w:rPr>
        <w:t>adults</w:t>
      </w:r>
      <w:r w:rsidRPr="00FB432C">
        <w:rPr>
          <w:rFonts w:asciiTheme="minorHAnsi" w:hAnsiTheme="minorHAnsi" w:cstheme="minorHAnsi"/>
          <w:lang w:val="en-US"/>
        </w:rPr>
        <w:t xml:space="preserve"> – </w:t>
      </w:r>
      <w:r>
        <w:rPr>
          <w:rFonts w:asciiTheme="minorHAnsi" w:hAnsiTheme="minorHAnsi" w:cstheme="minorHAnsi"/>
          <w:lang w:val="en-US"/>
        </w:rPr>
        <w:t>after</w:t>
      </w:r>
      <w:r w:rsidRPr="00FB432C">
        <w:rPr>
          <w:rFonts w:asciiTheme="minorHAnsi" w:hAnsiTheme="minorHAnsi" w:cstheme="minorHAnsi"/>
          <w:lang w:val="en-US"/>
        </w:rPr>
        <w:t xml:space="preserve"> </w:t>
      </w:r>
      <w:r>
        <w:rPr>
          <w:rFonts w:asciiTheme="minorHAnsi" w:hAnsiTheme="minorHAnsi" w:cstheme="minorHAnsi"/>
          <w:lang w:val="en-US"/>
        </w:rPr>
        <w:t>Joseph</w:t>
      </w:r>
      <w:r w:rsidRPr="00FB432C">
        <w:rPr>
          <w:rFonts w:asciiTheme="minorHAnsi" w:hAnsiTheme="minorHAnsi" w:cstheme="minorHAnsi"/>
          <w:lang w:val="en-US"/>
        </w:rPr>
        <w:t xml:space="preserve"> </w:t>
      </w:r>
      <w:r>
        <w:rPr>
          <w:rFonts w:asciiTheme="minorHAnsi" w:hAnsiTheme="minorHAnsi" w:cstheme="minorHAnsi"/>
          <w:lang w:val="en-US"/>
        </w:rPr>
        <w:t>presumably</w:t>
      </w:r>
      <w:r w:rsidRPr="00FB432C">
        <w:rPr>
          <w:rFonts w:asciiTheme="minorHAnsi" w:hAnsiTheme="minorHAnsi" w:cstheme="minorHAnsi"/>
          <w:lang w:val="en-US"/>
        </w:rPr>
        <w:t xml:space="preserve"> </w:t>
      </w:r>
      <w:r>
        <w:rPr>
          <w:rFonts w:asciiTheme="minorHAnsi" w:hAnsiTheme="minorHAnsi" w:cstheme="minorHAnsi"/>
          <w:lang w:val="en-US"/>
        </w:rPr>
        <w:t xml:space="preserve">died </w:t>
      </w:r>
      <w:r w:rsidRPr="00FB432C">
        <w:rPr>
          <w:rFonts w:asciiTheme="minorHAnsi" w:hAnsiTheme="minorHAnsi" w:cstheme="minorHAnsi"/>
          <w:lang w:val="en-US"/>
        </w:rPr>
        <w:t>(</w:t>
      </w:r>
      <w:r>
        <w:rPr>
          <w:rFonts w:asciiTheme="minorHAnsi" w:hAnsiTheme="minorHAnsi" w:cstheme="minorHAnsi"/>
          <w:lang w:val="en-US"/>
        </w:rPr>
        <w:t>see</w:t>
      </w:r>
      <w:r w:rsidRPr="00FB432C">
        <w:rPr>
          <w:rFonts w:asciiTheme="minorHAnsi" w:hAnsiTheme="minorHAnsi" w:cstheme="minorHAnsi"/>
          <w:lang w:val="en-US"/>
        </w:rPr>
        <w:t xml:space="preserve"> Mk</w:t>
      </w:r>
      <w:r>
        <w:rPr>
          <w:rFonts w:asciiTheme="minorHAnsi" w:hAnsiTheme="minorHAnsi" w:cstheme="minorHAnsi"/>
          <w:lang w:val="en-US"/>
        </w:rPr>
        <w:t xml:space="preserve"> 3:31; </w:t>
      </w:r>
      <w:proofErr w:type="spellStart"/>
      <w:r w:rsidRPr="00FB432C">
        <w:rPr>
          <w:rFonts w:asciiTheme="minorHAnsi" w:hAnsiTheme="minorHAnsi" w:cstheme="minorHAnsi"/>
          <w:lang w:val="en-US"/>
        </w:rPr>
        <w:t>Jn</w:t>
      </w:r>
      <w:proofErr w:type="spellEnd"/>
      <w:r w:rsidRPr="00FB432C">
        <w:rPr>
          <w:rFonts w:asciiTheme="minorHAnsi" w:hAnsiTheme="minorHAnsi" w:cstheme="minorHAnsi"/>
          <w:lang w:val="en-US"/>
        </w:rPr>
        <w:t xml:space="preserve"> 2:12). </w:t>
      </w:r>
      <w:r>
        <w:rPr>
          <w:rFonts w:asciiTheme="minorHAnsi" w:hAnsiTheme="minorHAnsi" w:cstheme="minorHAnsi"/>
          <w:lang w:val="en-US"/>
        </w:rPr>
        <w:t>Also</w:t>
      </w:r>
      <w:r w:rsidRPr="00FB432C">
        <w:rPr>
          <w:rFonts w:asciiTheme="minorHAnsi" w:hAnsiTheme="minorHAnsi" w:cstheme="minorHAnsi"/>
          <w:lang w:val="en-US"/>
        </w:rPr>
        <w:t xml:space="preserve"> </w:t>
      </w:r>
      <w:r>
        <w:rPr>
          <w:rFonts w:asciiTheme="minorHAnsi" w:hAnsiTheme="minorHAnsi" w:cstheme="minorHAnsi"/>
          <w:lang w:val="en-US"/>
        </w:rPr>
        <w:t>important</w:t>
      </w:r>
      <w:r w:rsidRPr="00FB432C">
        <w:rPr>
          <w:rFonts w:asciiTheme="minorHAnsi" w:hAnsiTheme="minorHAnsi" w:cstheme="minorHAnsi"/>
          <w:lang w:val="en-US"/>
        </w:rPr>
        <w:t xml:space="preserve"> </w:t>
      </w:r>
      <w:r>
        <w:rPr>
          <w:rFonts w:asciiTheme="minorHAnsi" w:hAnsiTheme="minorHAnsi" w:cstheme="minorHAnsi"/>
          <w:lang w:val="en-US"/>
        </w:rPr>
        <w:t>to</w:t>
      </w:r>
      <w:r w:rsidRPr="00FB432C">
        <w:rPr>
          <w:rFonts w:asciiTheme="minorHAnsi" w:hAnsiTheme="minorHAnsi" w:cstheme="minorHAnsi"/>
          <w:lang w:val="en-US"/>
        </w:rPr>
        <w:t xml:space="preserve"> </w:t>
      </w:r>
      <w:r>
        <w:rPr>
          <w:rFonts w:asciiTheme="minorHAnsi" w:hAnsiTheme="minorHAnsi" w:cstheme="minorHAnsi"/>
          <w:lang w:val="en-US"/>
        </w:rPr>
        <w:t>note</w:t>
      </w:r>
      <w:r w:rsidRPr="00FB432C">
        <w:rPr>
          <w:rFonts w:asciiTheme="minorHAnsi" w:hAnsiTheme="minorHAnsi" w:cstheme="minorHAnsi"/>
          <w:lang w:val="en-US"/>
        </w:rPr>
        <w:t xml:space="preserve"> </w:t>
      </w:r>
      <w:r>
        <w:rPr>
          <w:rFonts w:asciiTheme="minorHAnsi" w:hAnsiTheme="minorHAnsi" w:cstheme="minorHAnsi"/>
          <w:lang w:val="en-US"/>
        </w:rPr>
        <w:t>is</w:t>
      </w:r>
      <w:r w:rsidRPr="00FB432C">
        <w:rPr>
          <w:rFonts w:asciiTheme="minorHAnsi" w:hAnsiTheme="minorHAnsi" w:cstheme="minorHAnsi"/>
          <w:lang w:val="en-US"/>
        </w:rPr>
        <w:t xml:space="preserve"> </w:t>
      </w:r>
      <w:r>
        <w:rPr>
          <w:rFonts w:asciiTheme="minorHAnsi" w:hAnsiTheme="minorHAnsi" w:cstheme="minorHAnsi"/>
          <w:lang w:val="en-US"/>
        </w:rPr>
        <w:t>that</w:t>
      </w:r>
      <w:r w:rsidRPr="00FB432C">
        <w:rPr>
          <w:rFonts w:asciiTheme="minorHAnsi" w:hAnsiTheme="minorHAnsi" w:cstheme="minorHAnsi"/>
          <w:lang w:val="en-US"/>
        </w:rPr>
        <w:t xml:space="preserve"> </w:t>
      </w:r>
      <w:r>
        <w:rPr>
          <w:rFonts w:asciiTheme="minorHAnsi" w:hAnsiTheme="minorHAnsi" w:cstheme="minorHAnsi"/>
          <w:lang w:val="en-US"/>
        </w:rPr>
        <w:t>if</w:t>
      </w:r>
      <w:r w:rsidRPr="00FB432C">
        <w:rPr>
          <w:rFonts w:asciiTheme="minorHAnsi" w:hAnsiTheme="minorHAnsi" w:cstheme="minorHAnsi"/>
          <w:lang w:val="en-US"/>
        </w:rPr>
        <w:t xml:space="preserve"> </w:t>
      </w:r>
      <w:r>
        <w:rPr>
          <w:rFonts w:asciiTheme="minorHAnsi" w:hAnsiTheme="minorHAnsi" w:cstheme="minorHAnsi"/>
          <w:lang w:val="en-US"/>
        </w:rPr>
        <w:t>Joseph</w:t>
      </w:r>
      <w:r w:rsidRPr="00FB432C">
        <w:rPr>
          <w:rFonts w:asciiTheme="minorHAnsi" w:hAnsiTheme="minorHAnsi" w:cstheme="minorHAnsi"/>
          <w:lang w:val="en-US"/>
        </w:rPr>
        <w:t xml:space="preserve"> </w:t>
      </w:r>
      <w:r>
        <w:rPr>
          <w:rFonts w:asciiTheme="minorHAnsi" w:hAnsiTheme="minorHAnsi" w:cstheme="minorHAnsi"/>
          <w:lang w:val="en-US"/>
        </w:rPr>
        <w:t>had</w:t>
      </w:r>
      <w:r w:rsidRPr="00FB432C">
        <w:rPr>
          <w:rFonts w:asciiTheme="minorHAnsi" w:hAnsiTheme="minorHAnsi" w:cstheme="minorHAnsi"/>
          <w:lang w:val="en-US"/>
        </w:rPr>
        <w:t xml:space="preserve"> </w:t>
      </w:r>
      <w:r>
        <w:rPr>
          <w:rFonts w:asciiTheme="minorHAnsi" w:hAnsiTheme="minorHAnsi" w:cstheme="minorHAnsi"/>
          <w:lang w:val="en-US"/>
        </w:rPr>
        <w:t>another</w:t>
      </w:r>
      <w:r w:rsidRPr="00FB432C">
        <w:rPr>
          <w:rFonts w:asciiTheme="minorHAnsi" w:hAnsiTheme="minorHAnsi" w:cstheme="minorHAnsi"/>
          <w:lang w:val="en-US"/>
        </w:rPr>
        <w:t xml:space="preserve"> </w:t>
      </w:r>
      <w:r>
        <w:rPr>
          <w:rFonts w:asciiTheme="minorHAnsi" w:hAnsiTheme="minorHAnsi" w:cstheme="minorHAnsi"/>
          <w:lang w:val="en-US"/>
        </w:rPr>
        <w:t>son</w:t>
      </w:r>
      <w:r w:rsidRPr="00FB432C">
        <w:rPr>
          <w:rFonts w:asciiTheme="minorHAnsi" w:hAnsiTheme="minorHAnsi" w:cstheme="minorHAnsi"/>
          <w:lang w:val="en-US"/>
        </w:rPr>
        <w:t xml:space="preserve"> </w:t>
      </w:r>
      <w:r>
        <w:rPr>
          <w:rFonts w:asciiTheme="minorHAnsi" w:hAnsiTheme="minorHAnsi" w:cstheme="minorHAnsi"/>
          <w:lang w:val="en-US"/>
        </w:rPr>
        <w:t>before</w:t>
      </w:r>
      <w:r w:rsidRPr="00FB432C">
        <w:rPr>
          <w:rFonts w:asciiTheme="minorHAnsi" w:hAnsiTheme="minorHAnsi" w:cstheme="minorHAnsi"/>
          <w:lang w:val="en-US"/>
        </w:rPr>
        <w:t xml:space="preserve"> </w:t>
      </w:r>
      <w:r>
        <w:rPr>
          <w:rFonts w:asciiTheme="minorHAnsi" w:hAnsiTheme="minorHAnsi" w:cstheme="minorHAnsi"/>
          <w:lang w:val="en-US"/>
        </w:rPr>
        <w:t>his</w:t>
      </w:r>
      <w:r w:rsidRPr="00FB432C">
        <w:rPr>
          <w:rFonts w:asciiTheme="minorHAnsi" w:hAnsiTheme="minorHAnsi" w:cstheme="minorHAnsi"/>
          <w:lang w:val="en-US"/>
        </w:rPr>
        <w:t xml:space="preserve"> </w:t>
      </w:r>
      <w:r>
        <w:rPr>
          <w:rFonts w:asciiTheme="minorHAnsi" w:hAnsiTheme="minorHAnsi" w:cstheme="minorHAnsi"/>
          <w:lang w:val="en-US"/>
        </w:rPr>
        <w:t>marriage to Mary, that boy would have been heir to the throne of David instead of Jesus.</w:t>
      </w:r>
      <w:r w:rsidRPr="00D33089">
        <w:rPr>
          <w:rStyle w:val="StyleFootnoteReferenceLatinHeadingsCSTimesNewRoman"/>
          <w:rFonts w:asciiTheme="minorHAnsi" w:hAnsiTheme="minorHAnsi"/>
        </w:rPr>
        <w:footnoteReference w:id="23"/>
      </w:r>
      <w:r>
        <w:rPr>
          <w:rFonts w:asciiTheme="minorHAnsi" w:hAnsiTheme="minorHAnsi" w:cstheme="minorHAnsi"/>
          <w:lang w:val="en-US"/>
        </w:rPr>
        <w:t xml:space="preserve"> Finally</w:t>
      </w:r>
      <w:r w:rsidRPr="000F0FD9">
        <w:rPr>
          <w:rFonts w:asciiTheme="minorHAnsi" w:hAnsiTheme="minorHAnsi" w:cstheme="minorHAnsi"/>
          <w:lang w:val="en-US"/>
        </w:rPr>
        <w:t xml:space="preserve">, </w:t>
      </w:r>
      <w:r>
        <w:rPr>
          <w:rFonts w:asciiTheme="minorHAnsi" w:hAnsiTheme="minorHAnsi" w:cstheme="minorHAnsi"/>
          <w:lang w:val="en-US"/>
        </w:rPr>
        <w:t>James</w:t>
      </w:r>
      <w:r w:rsidRPr="000F0FD9">
        <w:rPr>
          <w:rFonts w:asciiTheme="minorHAnsi" w:hAnsiTheme="minorHAnsi" w:cstheme="minorHAnsi"/>
          <w:lang w:val="en-US"/>
        </w:rPr>
        <w:t xml:space="preserve"> (</w:t>
      </w:r>
      <w:r>
        <w:rPr>
          <w:rFonts w:asciiTheme="minorHAnsi" w:hAnsiTheme="minorHAnsi" w:cstheme="minorHAnsi"/>
          <w:lang w:val="en-US"/>
        </w:rPr>
        <w:t>whose</w:t>
      </w:r>
      <w:r w:rsidRPr="000F0FD9">
        <w:rPr>
          <w:rFonts w:asciiTheme="minorHAnsi" w:hAnsiTheme="minorHAnsi" w:cstheme="minorHAnsi"/>
          <w:lang w:val="en-US"/>
        </w:rPr>
        <w:t xml:space="preserve"> </w:t>
      </w:r>
      <w:r>
        <w:rPr>
          <w:rFonts w:asciiTheme="minorHAnsi" w:hAnsiTheme="minorHAnsi" w:cstheme="minorHAnsi"/>
          <w:lang w:val="en-US"/>
        </w:rPr>
        <w:t>actual</w:t>
      </w:r>
      <w:r w:rsidRPr="000F0FD9">
        <w:rPr>
          <w:rFonts w:asciiTheme="minorHAnsi" w:hAnsiTheme="minorHAnsi" w:cstheme="minorHAnsi"/>
          <w:lang w:val="en-US"/>
        </w:rPr>
        <w:t xml:space="preserve"> </w:t>
      </w:r>
      <w:r>
        <w:rPr>
          <w:rFonts w:asciiTheme="minorHAnsi" w:hAnsiTheme="minorHAnsi" w:cstheme="minorHAnsi"/>
          <w:lang w:val="en-US"/>
        </w:rPr>
        <w:t>name</w:t>
      </w:r>
      <w:r w:rsidRPr="000F0FD9">
        <w:rPr>
          <w:rFonts w:asciiTheme="minorHAnsi" w:hAnsiTheme="minorHAnsi" w:cstheme="minorHAnsi"/>
          <w:lang w:val="en-US"/>
        </w:rPr>
        <w:t xml:space="preserve"> </w:t>
      </w:r>
      <w:r>
        <w:rPr>
          <w:rFonts w:asciiTheme="minorHAnsi" w:hAnsiTheme="minorHAnsi" w:cstheme="minorHAnsi"/>
          <w:lang w:val="en-US"/>
        </w:rPr>
        <w:t>is</w:t>
      </w:r>
      <w:r w:rsidRPr="000F0FD9">
        <w:rPr>
          <w:rFonts w:asciiTheme="minorHAnsi" w:hAnsiTheme="minorHAnsi" w:cstheme="minorHAnsi"/>
          <w:lang w:val="en-US"/>
        </w:rPr>
        <w:t xml:space="preserve"> “</w:t>
      </w:r>
      <w:r>
        <w:rPr>
          <w:rFonts w:asciiTheme="minorHAnsi" w:hAnsiTheme="minorHAnsi" w:cstheme="minorHAnsi"/>
          <w:lang w:val="en-US"/>
        </w:rPr>
        <w:t>Jacob</w:t>
      </w:r>
      <w:r w:rsidRPr="000F0FD9">
        <w:rPr>
          <w:rFonts w:asciiTheme="minorHAnsi" w:hAnsiTheme="minorHAnsi" w:cstheme="minorHAnsi"/>
          <w:lang w:val="en-US"/>
        </w:rPr>
        <w:t xml:space="preserve">”) </w:t>
      </w:r>
      <w:r>
        <w:rPr>
          <w:rFonts w:asciiTheme="minorHAnsi" w:hAnsiTheme="minorHAnsi" w:cstheme="minorHAnsi"/>
          <w:lang w:val="en-US"/>
        </w:rPr>
        <w:t>was</w:t>
      </w:r>
      <w:r w:rsidRPr="000F0FD9">
        <w:rPr>
          <w:rFonts w:asciiTheme="minorHAnsi" w:hAnsiTheme="minorHAnsi" w:cstheme="minorHAnsi"/>
          <w:lang w:val="en-US"/>
        </w:rPr>
        <w:t xml:space="preserve"> </w:t>
      </w:r>
      <w:r>
        <w:rPr>
          <w:rFonts w:asciiTheme="minorHAnsi" w:hAnsiTheme="minorHAnsi" w:cstheme="minorHAnsi"/>
          <w:lang w:val="en-US"/>
        </w:rPr>
        <w:t>called</w:t>
      </w:r>
      <w:r w:rsidRPr="000F0FD9">
        <w:rPr>
          <w:rFonts w:asciiTheme="minorHAnsi" w:hAnsiTheme="minorHAnsi" w:cstheme="minorHAnsi"/>
          <w:lang w:val="en-US"/>
        </w:rPr>
        <w:t xml:space="preserve"> </w:t>
      </w:r>
      <w:r>
        <w:rPr>
          <w:rFonts w:asciiTheme="minorHAnsi" w:hAnsiTheme="minorHAnsi" w:cstheme="minorHAnsi"/>
          <w:lang w:val="en-US"/>
        </w:rPr>
        <w:t>the</w:t>
      </w:r>
      <w:r w:rsidRPr="000F0FD9">
        <w:rPr>
          <w:rFonts w:asciiTheme="minorHAnsi" w:hAnsiTheme="minorHAnsi" w:cstheme="minorHAnsi"/>
          <w:lang w:val="en-US"/>
        </w:rPr>
        <w:t xml:space="preserve"> “</w:t>
      </w:r>
      <w:r>
        <w:rPr>
          <w:rFonts w:asciiTheme="minorHAnsi" w:hAnsiTheme="minorHAnsi" w:cstheme="minorHAnsi"/>
          <w:lang w:val="en-US"/>
        </w:rPr>
        <w:t>brother</w:t>
      </w:r>
      <w:r w:rsidRPr="000F0FD9">
        <w:rPr>
          <w:rFonts w:asciiTheme="minorHAnsi" w:hAnsiTheme="minorHAnsi" w:cstheme="minorHAnsi"/>
          <w:lang w:val="en-US"/>
        </w:rPr>
        <w:t xml:space="preserve"> </w:t>
      </w:r>
      <w:r>
        <w:rPr>
          <w:rFonts w:asciiTheme="minorHAnsi" w:hAnsiTheme="minorHAnsi" w:cstheme="minorHAnsi"/>
          <w:lang w:val="en-US"/>
        </w:rPr>
        <w:t>of the Lord”</w:t>
      </w:r>
      <w:r w:rsidRPr="000F0FD9">
        <w:rPr>
          <w:rFonts w:asciiTheme="minorHAnsi" w:hAnsiTheme="minorHAnsi" w:cstheme="minorHAnsi"/>
          <w:lang w:val="en-US"/>
        </w:rPr>
        <w:t xml:space="preserve"> (Gal 1:19). </w:t>
      </w:r>
    </w:p>
    <w:p w:rsidR="00284CE2" w:rsidRPr="000F0FD9" w:rsidRDefault="00284CE2" w:rsidP="00284CE2">
      <w:pPr>
        <w:ind w:firstLine="432"/>
        <w:rPr>
          <w:rFonts w:asciiTheme="minorHAnsi" w:hAnsiTheme="minorHAnsi" w:cstheme="minorHAnsi"/>
          <w:lang w:val="en-US"/>
        </w:rPr>
      </w:pPr>
      <w:r>
        <w:rPr>
          <w:rFonts w:asciiTheme="minorHAnsi" w:hAnsiTheme="minorHAnsi" w:cstheme="minorHAnsi"/>
          <w:lang w:val="en-US"/>
        </w:rPr>
        <w:t>Defenders</w:t>
      </w:r>
      <w:r w:rsidRPr="000F0FD9">
        <w:rPr>
          <w:rFonts w:asciiTheme="minorHAnsi" w:hAnsiTheme="minorHAnsi" w:cstheme="minorHAnsi"/>
          <w:lang w:val="en-US"/>
        </w:rPr>
        <w:t xml:space="preserve"> </w:t>
      </w:r>
      <w:r>
        <w:rPr>
          <w:rFonts w:asciiTheme="minorHAnsi" w:hAnsiTheme="minorHAnsi" w:cstheme="minorHAnsi"/>
          <w:lang w:val="en-US"/>
        </w:rPr>
        <w:t>of</w:t>
      </w:r>
      <w:r w:rsidRPr="000F0FD9">
        <w:rPr>
          <w:rFonts w:asciiTheme="minorHAnsi" w:hAnsiTheme="minorHAnsi" w:cstheme="minorHAnsi"/>
          <w:lang w:val="en-US"/>
        </w:rPr>
        <w:t xml:space="preserve"> </w:t>
      </w:r>
      <w:r>
        <w:rPr>
          <w:rFonts w:asciiTheme="minorHAnsi" w:hAnsiTheme="minorHAnsi" w:cstheme="minorHAnsi"/>
          <w:lang w:val="en-US"/>
        </w:rPr>
        <w:t>this</w:t>
      </w:r>
      <w:r w:rsidRPr="000F0FD9">
        <w:rPr>
          <w:rFonts w:asciiTheme="minorHAnsi" w:hAnsiTheme="minorHAnsi" w:cstheme="minorHAnsi"/>
          <w:lang w:val="en-US"/>
        </w:rPr>
        <w:t xml:space="preserve"> </w:t>
      </w:r>
      <w:r>
        <w:rPr>
          <w:rFonts w:asciiTheme="minorHAnsi" w:hAnsiTheme="minorHAnsi" w:cstheme="minorHAnsi"/>
          <w:lang w:val="en-US"/>
        </w:rPr>
        <w:t>teaching</w:t>
      </w:r>
      <w:r w:rsidRPr="000F0FD9">
        <w:rPr>
          <w:rFonts w:asciiTheme="minorHAnsi" w:hAnsiTheme="minorHAnsi" w:cstheme="minorHAnsi"/>
          <w:lang w:val="en-US"/>
        </w:rPr>
        <w:t xml:space="preserve"> </w:t>
      </w:r>
      <w:r>
        <w:rPr>
          <w:rFonts w:asciiTheme="minorHAnsi" w:hAnsiTheme="minorHAnsi" w:cstheme="minorHAnsi"/>
          <w:lang w:val="en-US"/>
        </w:rPr>
        <w:t>also</w:t>
      </w:r>
      <w:r w:rsidRPr="000F0FD9">
        <w:rPr>
          <w:rFonts w:asciiTheme="minorHAnsi" w:hAnsiTheme="minorHAnsi" w:cstheme="minorHAnsi"/>
          <w:lang w:val="en-US"/>
        </w:rPr>
        <w:t xml:space="preserve"> </w:t>
      </w:r>
      <w:r>
        <w:rPr>
          <w:rFonts w:asciiTheme="minorHAnsi" w:hAnsiTheme="minorHAnsi" w:cstheme="minorHAnsi"/>
          <w:lang w:val="en-US"/>
        </w:rPr>
        <w:t>point</w:t>
      </w:r>
      <w:r w:rsidRPr="000F0FD9">
        <w:rPr>
          <w:rFonts w:asciiTheme="minorHAnsi" w:hAnsiTheme="minorHAnsi" w:cstheme="minorHAnsi"/>
          <w:lang w:val="en-US"/>
        </w:rPr>
        <w:t xml:space="preserve"> </w:t>
      </w:r>
      <w:r>
        <w:rPr>
          <w:rFonts w:asciiTheme="minorHAnsi" w:hAnsiTheme="minorHAnsi" w:cstheme="minorHAnsi"/>
          <w:lang w:val="en-US"/>
        </w:rPr>
        <w:t>out</w:t>
      </w:r>
      <w:r w:rsidRPr="000F0FD9">
        <w:rPr>
          <w:rFonts w:asciiTheme="minorHAnsi" w:hAnsiTheme="minorHAnsi" w:cstheme="minorHAnsi"/>
          <w:lang w:val="en-US"/>
        </w:rPr>
        <w:t xml:space="preserve"> </w:t>
      </w:r>
      <w:r>
        <w:rPr>
          <w:rFonts w:asciiTheme="minorHAnsi" w:hAnsiTheme="minorHAnsi" w:cstheme="minorHAnsi"/>
          <w:lang w:val="en-US"/>
        </w:rPr>
        <w:t>that</w:t>
      </w:r>
      <w:r w:rsidRPr="000F0FD9">
        <w:rPr>
          <w:rFonts w:asciiTheme="minorHAnsi" w:hAnsiTheme="minorHAnsi" w:cstheme="minorHAnsi"/>
          <w:lang w:val="en-US"/>
        </w:rPr>
        <w:t xml:space="preserve"> </w:t>
      </w:r>
      <w:r>
        <w:rPr>
          <w:rFonts w:asciiTheme="minorHAnsi" w:hAnsiTheme="minorHAnsi" w:cstheme="minorHAnsi"/>
          <w:lang w:val="en-US"/>
        </w:rPr>
        <w:t>when</w:t>
      </w:r>
      <w:r w:rsidRPr="000F0FD9">
        <w:rPr>
          <w:rFonts w:asciiTheme="minorHAnsi" w:hAnsiTheme="minorHAnsi" w:cstheme="minorHAnsi"/>
          <w:lang w:val="en-US"/>
        </w:rPr>
        <w:t xml:space="preserve"> </w:t>
      </w:r>
      <w:r>
        <w:rPr>
          <w:rFonts w:asciiTheme="minorHAnsi" w:hAnsiTheme="minorHAnsi" w:cstheme="minorHAnsi"/>
          <w:lang w:val="en-US"/>
        </w:rPr>
        <w:t>Jesus</w:t>
      </w:r>
      <w:r w:rsidRPr="000F0FD9">
        <w:rPr>
          <w:rFonts w:asciiTheme="minorHAnsi" w:hAnsiTheme="minorHAnsi" w:cstheme="minorHAnsi"/>
          <w:lang w:val="en-US"/>
        </w:rPr>
        <w:t xml:space="preserve"> </w:t>
      </w:r>
      <w:r>
        <w:rPr>
          <w:rFonts w:asciiTheme="minorHAnsi" w:hAnsiTheme="minorHAnsi" w:cstheme="minorHAnsi"/>
          <w:lang w:val="en-US"/>
        </w:rPr>
        <w:t>died</w:t>
      </w:r>
      <w:r w:rsidRPr="000F0FD9">
        <w:rPr>
          <w:rFonts w:asciiTheme="minorHAnsi" w:hAnsiTheme="minorHAnsi" w:cstheme="minorHAnsi"/>
          <w:lang w:val="en-US"/>
        </w:rPr>
        <w:t xml:space="preserve">, </w:t>
      </w:r>
      <w:r>
        <w:rPr>
          <w:rFonts w:asciiTheme="minorHAnsi" w:hAnsiTheme="minorHAnsi" w:cstheme="minorHAnsi"/>
          <w:lang w:val="en-US"/>
        </w:rPr>
        <w:t>he</w:t>
      </w:r>
      <w:r w:rsidRPr="000F0FD9">
        <w:rPr>
          <w:rFonts w:asciiTheme="minorHAnsi" w:hAnsiTheme="minorHAnsi" w:cstheme="minorHAnsi"/>
          <w:lang w:val="en-US"/>
        </w:rPr>
        <w:t xml:space="preserve"> </w:t>
      </w:r>
      <w:r>
        <w:rPr>
          <w:rFonts w:asciiTheme="minorHAnsi" w:hAnsiTheme="minorHAnsi" w:cstheme="minorHAnsi"/>
          <w:lang w:val="en-US"/>
        </w:rPr>
        <w:t>did not entrusted his mother to one of his “siblings,” but to the apostle John.</w:t>
      </w:r>
      <w:r w:rsidRPr="00D33089">
        <w:rPr>
          <w:rStyle w:val="StyleFootnoteReferenceLatinHeadingsCSTimesNewRoman"/>
          <w:rFonts w:asciiTheme="minorHAnsi" w:hAnsiTheme="minorHAnsi"/>
        </w:rPr>
        <w:footnoteReference w:id="24"/>
      </w:r>
      <w:r w:rsidRPr="000F0FD9">
        <w:rPr>
          <w:rFonts w:asciiTheme="minorHAnsi" w:hAnsiTheme="minorHAnsi" w:cstheme="minorHAnsi"/>
          <w:lang w:val="en-US"/>
        </w:rPr>
        <w:t xml:space="preserve"> </w:t>
      </w:r>
      <w:r>
        <w:rPr>
          <w:rFonts w:asciiTheme="minorHAnsi" w:hAnsiTheme="minorHAnsi" w:cstheme="minorHAnsi"/>
          <w:lang w:val="en-US"/>
        </w:rPr>
        <w:t>Yet</w:t>
      </w:r>
      <w:r w:rsidRPr="000F0FD9">
        <w:rPr>
          <w:rFonts w:asciiTheme="minorHAnsi" w:hAnsiTheme="minorHAnsi" w:cstheme="minorHAnsi"/>
          <w:lang w:val="en-US"/>
        </w:rPr>
        <w:t xml:space="preserve">, </w:t>
      </w:r>
      <w:r>
        <w:rPr>
          <w:rFonts w:asciiTheme="minorHAnsi" w:hAnsiTheme="minorHAnsi" w:cstheme="minorHAnsi"/>
          <w:lang w:val="en-US"/>
        </w:rPr>
        <w:t>Geisler</w:t>
      </w:r>
      <w:r w:rsidRPr="000F0FD9">
        <w:rPr>
          <w:rFonts w:asciiTheme="minorHAnsi" w:hAnsiTheme="minorHAnsi" w:cstheme="minorHAnsi"/>
          <w:lang w:val="en-US"/>
        </w:rPr>
        <w:t xml:space="preserve"> </w:t>
      </w:r>
      <w:r>
        <w:rPr>
          <w:rFonts w:asciiTheme="minorHAnsi" w:hAnsiTheme="minorHAnsi" w:cstheme="minorHAnsi"/>
          <w:lang w:val="en-US"/>
        </w:rPr>
        <w:t>reminds</w:t>
      </w:r>
      <w:r w:rsidRPr="000F0FD9">
        <w:rPr>
          <w:rFonts w:asciiTheme="minorHAnsi" w:hAnsiTheme="minorHAnsi" w:cstheme="minorHAnsi"/>
          <w:lang w:val="en-US"/>
        </w:rPr>
        <w:t xml:space="preserve"> </w:t>
      </w:r>
      <w:r>
        <w:rPr>
          <w:rFonts w:asciiTheme="minorHAnsi" w:hAnsiTheme="minorHAnsi" w:cstheme="minorHAnsi"/>
          <w:lang w:val="en-US"/>
        </w:rPr>
        <w:t>us</w:t>
      </w:r>
      <w:r w:rsidRPr="000F0FD9">
        <w:rPr>
          <w:rFonts w:asciiTheme="minorHAnsi" w:hAnsiTheme="minorHAnsi" w:cstheme="minorHAnsi"/>
          <w:lang w:val="en-US"/>
        </w:rPr>
        <w:t xml:space="preserve"> </w:t>
      </w:r>
      <w:r>
        <w:rPr>
          <w:rFonts w:asciiTheme="minorHAnsi" w:hAnsiTheme="minorHAnsi" w:cstheme="minorHAnsi"/>
          <w:lang w:val="en-US"/>
        </w:rPr>
        <w:t>that</w:t>
      </w:r>
      <w:r w:rsidRPr="000F0FD9">
        <w:rPr>
          <w:rFonts w:asciiTheme="minorHAnsi" w:hAnsiTheme="minorHAnsi" w:cstheme="minorHAnsi"/>
          <w:lang w:val="en-US"/>
        </w:rPr>
        <w:t xml:space="preserve"> </w:t>
      </w:r>
      <w:r>
        <w:rPr>
          <w:rFonts w:asciiTheme="minorHAnsi" w:hAnsiTheme="minorHAnsi" w:cstheme="minorHAnsi"/>
          <w:lang w:val="en-US"/>
        </w:rPr>
        <w:t>at</w:t>
      </w:r>
      <w:r w:rsidRPr="000F0FD9">
        <w:rPr>
          <w:rFonts w:asciiTheme="minorHAnsi" w:hAnsiTheme="minorHAnsi" w:cstheme="minorHAnsi"/>
          <w:lang w:val="en-US"/>
        </w:rPr>
        <w:t xml:space="preserve"> </w:t>
      </w:r>
      <w:r>
        <w:rPr>
          <w:rFonts w:asciiTheme="minorHAnsi" w:hAnsiTheme="minorHAnsi" w:cstheme="minorHAnsi"/>
          <w:lang w:val="en-US"/>
        </w:rPr>
        <w:t>that</w:t>
      </w:r>
      <w:r w:rsidRPr="000F0FD9">
        <w:rPr>
          <w:rFonts w:asciiTheme="minorHAnsi" w:hAnsiTheme="minorHAnsi" w:cstheme="minorHAnsi"/>
          <w:lang w:val="en-US"/>
        </w:rPr>
        <w:t xml:space="preserve"> </w:t>
      </w:r>
      <w:r>
        <w:rPr>
          <w:rFonts w:asciiTheme="minorHAnsi" w:hAnsiTheme="minorHAnsi" w:cstheme="minorHAnsi"/>
          <w:lang w:val="en-US"/>
        </w:rPr>
        <w:t>time</w:t>
      </w:r>
      <w:r w:rsidRPr="000F0FD9">
        <w:rPr>
          <w:rFonts w:asciiTheme="minorHAnsi" w:hAnsiTheme="minorHAnsi" w:cstheme="minorHAnsi"/>
          <w:lang w:val="en-US"/>
        </w:rPr>
        <w:t xml:space="preserve">, </w:t>
      </w:r>
      <w:r>
        <w:rPr>
          <w:rFonts w:asciiTheme="minorHAnsi" w:hAnsiTheme="minorHAnsi" w:cstheme="minorHAnsi"/>
          <w:lang w:val="en-US"/>
        </w:rPr>
        <w:t>Jesus</w:t>
      </w:r>
      <w:r w:rsidRPr="000F0FD9">
        <w:rPr>
          <w:rFonts w:asciiTheme="minorHAnsi" w:hAnsiTheme="minorHAnsi" w:cstheme="minorHAnsi"/>
          <w:lang w:val="en-US"/>
        </w:rPr>
        <w:t xml:space="preserve">’ </w:t>
      </w:r>
      <w:r>
        <w:rPr>
          <w:rFonts w:asciiTheme="minorHAnsi" w:hAnsiTheme="minorHAnsi" w:cstheme="minorHAnsi"/>
          <w:lang w:val="en-US"/>
        </w:rPr>
        <w:t>brothers</w:t>
      </w:r>
      <w:r w:rsidRPr="000F0FD9">
        <w:rPr>
          <w:rFonts w:asciiTheme="minorHAnsi" w:hAnsiTheme="minorHAnsi" w:cstheme="minorHAnsi"/>
          <w:lang w:val="en-US"/>
        </w:rPr>
        <w:t xml:space="preserve"> </w:t>
      </w:r>
      <w:r>
        <w:rPr>
          <w:rFonts w:asciiTheme="minorHAnsi" w:hAnsiTheme="minorHAnsi" w:cstheme="minorHAnsi"/>
          <w:lang w:val="en-US"/>
        </w:rPr>
        <w:t>were still unbelievers</w:t>
      </w:r>
      <w:r w:rsidRPr="000F0FD9">
        <w:rPr>
          <w:rFonts w:asciiTheme="minorHAnsi" w:hAnsiTheme="minorHAnsi" w:cstheme="minorHAnsi"/>
          <w:lang w:val="en-US"/>
        </w:rPr>
        <w:t xml:space="preserve"> (</w:t>
      </w:r>
      <w:r>
        <w:rPr>
          <w:rFonts w:asciiTheme="minorHAnsi" w:hAnsiTheme="minorHAnsi" w:cstheme="minorHAnsi"/>
          <w:lang w:val="en-US"/>
        </w:rPr>
        <w:t>see</w:t>
      </w:r>
      <w:r w:rsidRPr="000F0FD9">
        <w:rPr>
          <w:rFonts w:asciiTheme="minorHAnsi" w:hAnsiTheme="minorHAnsi" w:cstheme="minorHAnsi"/>
          <w:lang w:val="en-US"/>
        </w:rPr>
        <w:t xml:space="preserve"> </w:t>
      </w:r>
      <w:proofErr w:type="spellStart"/>
      <w:r w:rsidRPr="000F0FD9">
        <w:rPr>
          <w:rFonts w:asciiTheme="minorHAnsi" w:hAnsiTheme="minorHAnsi" w:cstheme="minorHAnsi"/>
          <w:lang w:val="en-US"/>
        </w:rPr>
        <w:t>Jn</w:t>
      </w:r>
      <w:proofErr w:type="spellEnd"/>
      <w:r w:rsidRPr="000F0FD9">
        <w:rPr>
          <w:rFonts w:asciiTheme="minorHAnsi" w:hAnsiTheme="minorHAnsi" w:cstheme="minorHAnsi"/>
          <w:lang w:val="en-US"/>
        </w:rPr>
        <w:t xml:space="preserve"> 7:5). </w:t>
      </w:r>
      <w:proofErr w:type="gramStart"/>
      <w:r>
        <w:rPr>
          <w:rFonts w:asciiTheme="minorHAnsi" w:hAnsiTheme="minorHAnsi" w:cstheme="minorHAnsi"/>
          <w:lang w:val="en-US"/>
        </w:rPr>
        <w:t>This</w:t>
      </w:r>
      <w:r w:rsidRPr="000F0FD9">
        <w:rPr>
          <w:rFonts w:asciiTheme="minorHAnsi" w:hAnsiTheme="minorHAnsi" w:cstheme="minorHAnsi"/>
          <w:lang w:val="en-US"/>
        </w:rPr>
        <w:t xml:space="preserve"> </w:t>
      </w:r>
      <w:r>
        <w:rPr>
          <w:rFonts w:asciiTheme="minorHAnsi" w:hAnsiTheme="minorHAnsi" w:cstheme="minorHAnsi"/>
          <w:lang w:val="en-US"/>
        </w:rPr>
        <w:t>is</w:t>
      </w:r>
      <w:r w:rsidRPr="000F0FD9">
        <w:rPr>
          <w:rFonts w:asciiTheme="minorHAnsi" w:hAnsiTheme="minorHAnsi" w:cstheme="minorHAnsi"/>
          <w:lang w:val="en-US"/>
        </w:rPr>
        <w:t xml:space="preserve"> </w:t>
      </w:r>
      <w:r>
        <w:rPr>
          <w:rFonts w:asciiTheme="minorHAnsi" w:hAnsiTheme="minorHAnsi" w:cstheme="minorHAnsi"/>
          <w:lang w:val="en-US"/>
        </w:rPr>
        <w:t>why</w:t>
      </w:r>
      <w:r w:rsidRPr="000F0FD9">
        <w:rPr>
          <w:rFonts w:asciiTheme="minorHAnsi" w:hAnsiTheme="minorHAnsi" w:cstheme="minorHAnsi"/>
          <w:lang w:val="en-US"/>
        </w:rPr>
        <w:t xml:space="preserve"> </w:t>
      </w:r>
      <w:r>
        <w:rPr>
          <w:rFonts w:asciiTheme="minorHAnsi" w:hAnsiTheme="minorHAnsi" w:cstheme="minorHAnsi"/>
          <w:lang w:val="en-US"/>
        </w:rPr>
        <w:t>He</w:t>
      </w:r>
      <w:r w:rsidRPr="000F0FD9">
        <w:rPr>
          <w:rFonts w:asciiTheme="minorHAnsi" w:hAnsiTheme="minorHAnsi" w:cstheme="minorHAnsi"/>
          <w:lang w:val="en-US"/>
        </w:rPr>
        <w:t xml:space="preserve"> </w:t>
      </w:r>
      <w:r>
        <w:rPr>
          <w:rFonts w:asciiTheme="minorHAnsi" w:hAnsiTheme="minorHAnsi" w:cstheme="minorHAnsi"/>
          <w:lang w:val="en-US"/>
        </w:rPr>
        <w:t>entrusted</w:t>
      </w:r>
      <w:r w:rsidRPr="000F0FD9">
        <w:rPr>
          <w:rFonts w:asciiTheme="minorHAnsi" w:hAnsiTheme="minorHAnsi" w:cstheme="minorHAnsi"/>
          <w:lang w:val="en-US"/>
        </w:rPr>
        <w:t xml:space="preserve"> </w:t>
      </w:r>
      <w:r>
        <w:rPr>
          <w:rFonts w:asciiTheme="minorHAnsi" w:hAnsiTheme="minorHAnsi" w:cstheme="minorHAnsi"/>
          <w:lang w:val="en-US"/>
        </w:rPr>
        <w:t>Mary</w:t>
      </w:r>
      <w:r w:rsidRPr="000F0FD9">
        <w:rPr>
          <w:rFonts w:asciiTheme="minorHAnsi" w:hAnsiTheme="minorHAnsi" w:cstheme="minorHAnsi"/>
          <w:lang w:val="en-US"/>
        </w:rPr>
        <w:t xml:space="preserve"> </w:t>
      </w:r>
      <w:r>
        <w:rPr>
          <w:rFonts w:asciiTheme="minorHAnsi" w:hAnsiTheme="minorHAnsi" w:cstheme="minorHAnsi"/>
          <w:lang w:val="en-US"/>
        </w:rPr>
        <w:t>to</w:t>
      </w:r>
      <w:r w:rsidRPr="000F0FD9">
        <w:rPr>
          <w:rFonts w:asciiTheme="minorHAnsi" w:hAnsiTheme="minorHAnsi" w:cstheme="minorHAnsi"/>
          <w:lang w:val="en-US"/>
        </w:rPr>
        <w:t xml:space="preserve"> </w:t>
      </w:r>
      <w:r>
        <w:rPr>
          <w:rFonts w:asciiTheme="minorHAnsi" w:hAnsiTheme="minorHAnsi" w:cstheme="minorHAnsi"/>
          <w:lang w:val="en-US"/>
        </w:rPr>
        <w:t>the</w:t>
      </w:r>
      <w:r w:rsidRPr="000F0FD9">
        <w:rPr>
          <w:rFonts w:asciiTheme="minorHAnsi" w:hAnsiTheme="minorHAnsi" w:cstheme="minorHAnsi"/>
          <w:lang w:val="en-US"/>
        </w:rPr>
        <w:t xml:space="preserve"> “</w:t>
      </w:r>
      <w:r>
        <w:rPr>
          <w:rFonts w:asciiTheme="minorHAnsi" w:hAnsiTheme="minorHAnsi" w:cstheme="minorHAnsi"/>
          <w:lang w:val="en-US"/>
        </w:rPr>
        <w:t>disciple whom He loved.”</w:t>
      </w:r>
      <w:proofErr w:type="gramEnd"/>
      <w:r w:rsidRPr="00D33089">
        <w:rPr>
          <w:rStyle w:val="StyleFootnoteReferenceLatinHeadingsCSTimesNewRoman"/>
          <w:rFonts w:asciiTheme="minorHAnsi" w:hAnsiTheme="minorHAnsi"/>
        </w:rPr>
        <w:footnoteReference w:id="25"/>
      </w:r>
      <w:r w:rsidRPr="000F0FD9">
        <w:rPr>
          <w:rFonts w:asciiTheme="minorHAnsi" w:hAnsiTheme="minorHAnsi" w:cstheme="minorHAnsi"/>
          <w:lang w:val="en-US"/>
        </w:rPr>
        <w:t xml:space="preserve"> </w:t>
      </w:r>
    </w:p>
    <w:p w:rsidR="00284CE2" w:rsidRPr="004A270A" w:rsidRDefault="00284CE2" w:rsidP="00284CE2">
      <w:pPr>
        <w:ind w:firstLine="432"/>
        <w:rPr>
          <w:rFonts w:asciiTheme="minorHAnsi" w:hAnsiTheme="minorHAnsi" w:cstheme="minorHAnsi"/>
          <w:lang w:val="en-US"/>
        </w:rPr>
      </w:pPr>
      <w:proofErr w:type="gramStart"/>
      <w:r>
        <w:rPr>
          <w:rFonts w:asciiTheme="minorHAnsi" w:hAnsiTheme="minorHAnsi" w:cstheme="minorHAnsi"/>
          <w:lang w:val="en-US"/>
        </w:rPr>
        <w:t>Another</w:t>
      </w:r>
      <w:r w:rsidRPr="000F0FD9">
        <w:rPr>
          <w:rFonts w:asciiTheme="minorHAnsi" w:hAnsiTheme="minorHAnsi" w:cstheme="minorHAnsi"/>
          <w:lang w:val="en-US"/>
        </w:rPr>
        <w:t xml:space="preserve"> </w:t>
      </w:r>
      <w:r>
        <w:rPr>
          <w:rFonts w:asciiTheme="minorHAnsi" w:hAnsiTheme="minorHAnsi" w:cstheme="minorHAnsi"/>
          <w:lang w:val="en-US"/>
        </w:rPr>
        <w:t>attempt</w:t>
      </w:r>
      <w:r w:rsidRPr="000F0FD9">
        <w:rPr>
          <w:rFonts w:asciiTheme="minorHAnsi" w:hAnsiTheme="minorHAnsi" w:cstheme="minorHAnsi"/>
          <w:lang w:val="en-US"/>
        </w:rPr>
        <w:t xml:space="preserve"> </w:t>
      </w:r>
      <w:r>
        <w:rPr>
          <w:rFonts w:asciiTheme="minorHAnsi" w:hAnsiTheme="minorHAnsi" w:cstheme="minorHAnsi"/>
          <w:lang w:val="en-US"/>
        </w:rPr>
        <w:t>to</w:t>
      </w:r>
      <w:r w:rsidRPr="000F0FD9">
        <w:rPr>
          <w:rFonts w:asciiTheme="minorHAnsi" w:hAnsiTheme="minorHAnsi" w:cstheme="minorHAnsi"/>
          <w:lang w:val="en-US"/>
        </w:rPr>
        <w:t xml:space="preserve"> </w:t>
      </w:r>
      <w:r>
        <w:rPr>
          <w:rFonts w:asciiTheme="minorHAnsi" w:hAnsiTheme="minorHAnsi" w:cstheme="minorHAnsi"/>
          <w:lang w:val="en-US"/>
        </w:rPr>
        <w:t>justify</w:t>
      </w:r>
      <w:r w:rsidRPr="000F0FD9">
        <w:rPr>
          <w:rFonts w:asciiTheme="minorHAnsi" w:hAnsiTheme="minorHAnsi" w:cstheme="minorHAnsi"/>
          <w:lang w:val="en-US"/>
        </w:rPr>
        <w:t xml:space="preserve"> </w:t>
      </w:r>
      <w:r>
        <w:rPr>
          <w:rFonts w:asciiTheme="minorHAnsi" w:hAnsiTheme="minorHAnsi" w:cstheme="minorHAnsi"/>
          <w:lang w:val="en-US"/>
        </w:rPr>
        <w:t>this</w:t>
      </w:r>
      <w:r w:rsidRPr="000F0FD9">
        <w:rPr>
          <w:rFonts w:asciiTheme="minorHAnsi" w:hAnsiTheme="minorHAnsi" w:cstheme="minorHAnsi"/>
          <w:lang w:val="en-US"/>
        </w:rPr>
        <w:t xml:space="preserve"> </w:t>
      </w:r>
      <w:r>
        <w:rPr>
          <w:rFonts w:asciiTheme="minorHAnsi" w:hAnsiTheme="minorHAnsi" w:cstheme="minorHAnsi"/>
          <w:lang w:val="en-US"/>
        </w:rPr>
        <w:t>teaching</w:t>
      </w:r>
      <w:r w:rsidRPr="000F0FD9">
        <w:rPr>
          <w:rFonts w:asciiTheme="minorHAnsi" w:hAnsiTheme="minorHAnsi" w:cstheme="minorHAnsi"/>
          <w:lang w:val="en-US"/>
        </w:rPr>
        <w:t xml:space="preserve"> </w:t>
      </w:r>
      <w:r>
        <w:rPr>
          <w:rFonts w:asciiTheme="minorHAnsi" w:hAnsiTheme="minorHAnsi" w:cstheme="minorHAnsi"/>
          <w:lang w:val="en-US"/>
        </w:rPr>
        <w:t>is</w:t>
      </w:r>
      <w:r w:rsidRPr="000F0FD9">
        <w:rPr>
          <w:rFonts w:asciiTheme="minorHAnsi" w:hAnsiTheme="minorHAnsi" w:cstheme="minorHAnsi"/>
          <w:lang w:val="en-US"/>
        </w:rPr>
        <w:t xml:space="preserve"> </w:t>
      </w:r>
      <w:r>
        <w:rPr>
          <w:rFonts w:asciiTheme="minorHAnsi" w:hAnsiTheme="minorHAnsi" w:cstheme="minorHAnsi"/>
          <w:lang w:val="en-US"/>
        </w:rPr>
        <w:t>to</w:t>
      </w:r>
      <w:r w:rsidRPr="000F0FD9">
        <w:rPr>
          <w:rFonts w:asciiTheme="minorHAnsi" w:hAnsiTheme="minorHAnsi" w:cstheme="minorHAnsi"/>
          <w:lang w:val="en-US"/>
        </w:rPr>
        <w:t xml:space="preserve"> </w:t>
      </w:r>
      <w:r>
        <w:rPr>
          <w:rFonts w:asciiTheme="minorHAnsi" w:hAnsiTheme="minorHAnsi" w:cstheme="minorHAnsi"/>
          <w:lang w:val="en-US"/>
        </w:rPr>
        <w:t>appeal</w:t>
      </w:r>
      <w:r w:rsidRPr="000F0FD9">
        <w:rPr>
          <w:rFonts w:asciiTheme="minorHAnsi" w:hAnsiTheme="minorHAnsi" w:cstheme="minorHAnsi"/>
          <w:lang w:val="en-US"/>
        </w:rPr>
        <w:t xml:space="preserve"> </w:t>
      </w:r>
      <w:r>
        <w:rPr>
          <w:rFonts w:asciiTheme="minorHAnsi" w:hAnsiTheme="minorHAnsi" w:cstheme="minorHAnsi"/>
          <w:lang w:val="en-US"/>
        </w:rPr>
        <w:t>to</w:t>
      </w:r>
      <w:r w:rsidRPr="000F0FD9">
        <w:rPr>
          <w:rFonts w:asciiTheme="minorHAnsi" w:hAnsiTheme="minorHAnsi" w:cstheme="minorHAnsi"/>
          <w:lang w:val="en-US"/>
        </w:rPr>
        <w:t xml:space="preserve"> </w:t>
      </w:r>
      <w:r>
        <w:rPr>
          <w:rFonts w:asciiTheme="minorHAnsi" w:hAnsiTheme="minorHAnsi" w:cstheme="minorHAnsi"/>
          <w:lang w:val="en-US"/>
        </w:rPr>
        <w:t>a</w:t>
      </w:r>
      <w:r w:rsidRPr="000F0FD9">
        <w:rPr>
          <w:rFonts w:asciiTheme="minorHAnsi" w:hAnsiTheme="minorHAnsi" w:cstheme="minorHAnsi"/>
          <w:lang w:val="en-US"/>
        </w:rPr>
        <w:t xml:space="preserve"> </w:t>
      </w:r>
      <w:r>
        <w:rPr>
          <w:rFonts w:asciiTheme="minorHAnsi" w:hAnsiTheme="minorHAnsi" w:cstheme="minorHAnsi"/>
          <w:lang w:val="en-US"/>
        </w:rPr>
        <w:t>symbolic</w:t>
      </w:r>
      <w:r w:rsidRPr="000F0FD9">
        <w:rPr>
          <w:rFonts w:asciiTheme="minorHAnsi" w:hAnsiTheme="minorHAnsi" w:cstheme="minorHAnsi"/>
          <w:lang w:val="en-US"/>
        </w:rPr>
        <w:t xml:space="preserve"> </w:t>
      </w:r>
      <w:r>
        <w:rPr>
          <w:rFonts w:asciiTheme="minorHAnsi" w:hAnsiTheme="minorHAnsi" w:cstheme="minorHAnsi"/>
          <w:lang w:val="en-US"/>
        </w:rPr>
        <w:t xml:space="preserve">interpretation of </w:t>
      </w:r>
      <w:r w:rsidRPr="000F0FD9">
        <w:rPr>
          <w:rFonts w:asciiTheme="minorHAnsi" w:hAnsiTheme="minorHAnsi" w:cstheme="minorHAnsi"/>
          <w:lang w:val="en-US"/>
        </w:rPr>
        <w:t>Ezek</w:t>
      </w:r>
      <w:r>
        <w:rPr>
          <w:rFonts w:asciiTheme="minorHAnsi" w:hAnsiTheme="minorHAnsi" w:cstheme="minorHAnsi"/>
          <w:lang w:val="en-US"/>
        </w:rPr>
        <w:t>iel 44:2, where the “closed gate” in God’s temple represents the virginity of Mary: “Yahweh said to me, ‘</w:t>
      </w:r>
      <w:r w:rsidRPr="000F0FD9">
        <w:rPr>
          <w:rFonts w:asciiTheme="minorHAnsi" w:hAnsiTheme="minorHAnsi" w:cstheme="minorHAnsi"/>
          <w:lang w:val="en-US"/>
        </w:rPr>
        <w:t>This gate shall be shut; it shall not be opened, and no</w:t>
      </w:r>
      <w:r>
        <w:rPr>
          <w:rFonts w:asciiTheme="minorHAnsi" w:hAnsiTheme="minorHAnsi" w:cstheme="minorHAnsi"/>
          <w:lang w:val="en-US"/>
        </w:rPr>
        <w:t xml:space="preserve"> one shall enter by it, for </w:t>
      </w:r>
      <w:r w:rsidRPr="000F0FD9">
        <w:rPr>
          <w:rFonts w:asciiTheme="minorHAnsi" w:hAnsiTheme="minorHAnsi" w:cstheme="minorHAnsi"/>
          <w:lang w:val="en-US"/>
        </w:rPr>
        <w:t>Yahweh</w:t>
      </w:r>
      <w:r>
        <w:rPr>
          <w:rFonts w:asciiTheme="minorHAnsi" w:hAnsiTheme="minorHAnsi" w:cstheme="minorHAnsi"/>
          <w:lang w:val="en-US"/>
        </w:rPr>
        <w:t xml:space="preserve">, </w:t>
      </w:r>
      <w:r w:rsidRPr="000F0FD9">
        <w:rPr>
          <w:rFonts w:asciiTheme="minorHAnsi" w:hAnsiTheme="minorHAnsi" w:cstheme="minorHAnsi"/>
          <w:lang w:val="en-US"/>
        </w:rPr>
        <w:t>God of Israel</w:t>
      </w:r>
      <w:r>
        <w:rPr>
          <w:rFonts w:asciiTheme="minorHAnsi" w:hAnsiTheme="minorHAnsi" w:cstheme="minorHAnsi"/>
          <w:lang w:val="en-US"/>
        </w:rPr>
        <w:t>,</w:t>
      </w:r>
      <w:r w:rsidRPr="000F0FD9">
        <w:rPr>
          <w:rFonts w:asciiTheme="minorHAnsi" w:hAnsiTheme="minorHAnsi" w:cstheme="minorHAnsi"/>
          <w:lang w:val="en-US"/>
        </w:rPr>
        <w:t xml:space="preserve"> has entered by it; therefore it shall be shut.</w:t>
      </w:r>
      <w:r>
        <w:rPr>
          <w:rFonts w:asciiTheme="minorHAnsi" w:hAnsiTheme="minorHAnsi" w:cstheme="minorHAnsi"/>
          <w:lang w:val="en-US"/>
        </w:rPr>
        <w:t>’”</w:t>
      </w:r>
      <w:proofErr w:type="gramEnd"/>
      <w:r w:rsidRPr="000F0FD9">
        <w:rPr>
          <w:rFonts w:asciiTheme="minorHAnsi" w:hAnsiTheme="minorHAnsi" w:cstheme="minorHAnsi"/>
          <w:lang w:val="en-US"/>
        </w:rPr>
        <w:t xml:space="preserve"> </w:t>
      </w:r>
      <w:r>
        <w:rPr>
          <w:rFonts w:asciiTheme="minorHAnsi" w:hAnsiTheme="minorHAnsi" w:cstheme="minorHAnsi"/>
          <w:lang w:val="en-US"/>
        </w:rPr>
        <w:t>We</w:t>
      </w:r>
      <w:r w:rsidRPr="004A270A">
        <w:rPr>
          <w:rFonts w:asciiTheme="minorHAnsi" w:hAnsiTheme="minorHAnsi" w:cstheme="minorHAnsi"/>
          <w:lang w:val="en-US"/>
        </w:rPr>
        <w:t xml:space="preserve"> </w:t>
      </w:r>
      <w:r>
        <w:rPr>
          <w:rFonts w:asciiTheme="minorHAnsi" w:hAnsiTheme="minorHAnsi" w:cstheme="minorHAnsi"/>
          <w:lang w:val="en-US"/>
        </w:rPr>
        <w:t>find</w:t>
      </w:r>
      <w:r w:rsidRPr="004A270A">
        <w:rPr>
          <w:rFonts w:asciiTheme="minorHAnsi" w:hAnsiTheme="minorHAnsi" w:cstheme="minorHAnsi"/>
          <w:lang w:val="en-US"/>
        </w:rPr>
        <w:t xml:space="preserve"> </w:t>
      </w:r>
      <w:r>
        <w:rPr>
          <w:rFonts w:asciiTheme="minorHAnsi" w:hAnsiTheme="minorHAnsi" w:cstheme="minorHAnsi"/>
          <w:lang w:val="en-US"/>
        </w:rPr>
        <w:t>no</w:t>
      </w:r>
      <w:r w:rsidRPr="004A270A">
        <w:rPr>
          <w:rFonts w:asciiTheme="minorHAnsi" w:hAnsiTheme="minorHAnsi" w:cstheme="minorHAnsi"/>
          <w:lang w:val="en-US"/>
        </w:rPr>
        <w:t xml:space="preserve"> </w:t>
      </w:r>
      <w:r>
        <w:rPr>
          <w:rFonts w:asciiTheme="minorHAnsi" w:hAnsiTheme="minorHAnsi" w:cstheme="minorHAnsi"/>
          <w:lang w:val="en-US"/>
        </w:rPr>
        <w:t>substantiation</w:t>
      </w:r>
      <w:r w:rsidRPr="004A270A">
        <w:rPr>
          <w:rFonts w:asciiTheme="minorHAnsi" w:hAnsiTheme="minorHAnsi" w:cstheme="minorHAnsi"/>
          <w:lang w:val="en-US"/>
        </w:rPr>
        <w:t xml:space="preserve"> </w:t>
      </w:r>
      <w:r>
        <w:rPr>
          <w:rFonts w:asciiTheme="minorHAnsi" w:hAnsiTheme="minorHAnsi" w:cstheme="minorHAnsi"/>
          <w:lang w:val="en-US"/>
        </w:rPr>
        <w:t>for</w:t>
      </w:r>
      <w:r w:rsidRPr="004A270A">
        <w:rPr>
          <w:rFonts w:asciiTheme="minorHAnsi" w:hAnsiTheme="minorHAnsi" w:cstheme="minorHAnsi"/>
          <w:lang w:val="en-US"/>
        </w:rPr>
        <w:t xml:space="preserve"> </w:t>
      </w:r>
      <w:r>
        <w:rPr>
          <w:rFonts w:asciiTheme="minorHAnsi" w:hAnsiTheme="minorHAnsi" w:cstheme="minorHAnsi"/>
          <w:lang w:val="en-US"/>
        </w:rPr>
        <w:t>this</w:t>
      </w:r>
      <w:r w:rsidRPr="004A270A">
        <w:rPr>
          <w:rFonts w:asciiTheme="minorHAnsi" w:hAnsiTheme="minorHAnsi" w:cstheme="minorHAnsi"/>
          <w:lang w:val="en-US"/>
        </w:rPr>
        <w:t xml:space="preserve"> </w:t>
      </w:r>
      <w:r>
        <w:rPr>
          <w:rFonts w:asciiTheme="minorHAnsi" w:hAnsiTheme="minorHAnsi" w:cstheme="minorHAnsi"/>
          <w:lang w:val="en-US"/>
        </w:rPr>
        <w:t>fanciful</w:t>
      </w:r>
      <w:r w:rsidRPr="004A270A">
        <w:rPr>
          <w:rFonts w:asciiTheme="minorHAnsi" w:hAnsiTheme="minorHAnsi" w:cstheme="minorHAnsi"/>
          <w:lang w:val="en-US"/>
        </w:rPr>
        <w:t xml:space="preserve"> </w:t>
      </w:r>
      <w:r>
        <w:rPr>
          <w:rFonts w:asciiTheme="minorHAnsi" w:hAnsiTheme="minorHAnsi" w:cstheme="minorHAnsi"/>
          <w:lang w:val="en-US"/>
        </w:rPr>
        <w:t>rendering of this verse.</w:t>
      </w:r>
      <w:r w:rsidRPr="004A270A">
        <w:rPr>
          <w:rFonts w:asciiTheme="minorHAnsi" w:hAnsiTheme="minorHAnsi" w:cstheme="minorHAnsi"/>
          <w:lang w:val="en-US"/>
        </w:rPr>
        <w:t xml:space="preserve"> </w:t>
      </w:r>
    </w:p>
    <w:p w:rsidR="00284CE2" w:rsidRPr="006A2D27" w:rsidRDefault="00284CE2" w:rsidP="00284CE2">
      <w:pPr>
        <w:ind w:firstLine="432"/>
        <w:rPr>
          <w:rFonts w:asciiTheme="minorHAnsi" w:hAnsiTheme="minorHAnsi" w:cstheme="minorHAnsi"/>
          <w:lang w:val="en-US"/>
        </w:rPr>
      </w:pPr>
      <w:r>
        <w:rPr>
          <w:rFonts w:asciiTheme="minorHAnsi" w:hAnsiTheme="minorHAnsi" w:cstheme="minorHAnsi"/>
          <w:lang w:val="en-US"/>
        </w:rPr>
        <w:t>It</w:t>
      </w:r>
      <w:r w:rsidRPr="006A2D27">
        <w:rPr>
          <w:rFonts w:asciiTheme="minorHAnsi" w:hAnsiTheme="minorHAnsi" w:cstheme="minorHAnsi"/>
          <w:lang w:val="en-US"/>
        </w:rPr>
        <w:t xml:space="preserve"> </w:t>
      </w:r>
      <w:r>
        <w:rPr>
          <w:rFonts w:asciiTheme="minorHAnsi" w:hAnsiTheme="minorHAnsi" w:cstheme="minorHAnsi"/>
          <w:lang w:val="en-US"/>
        </w:rPr>
        <w:t>is</w:t>
      </w:r>
      <w:r w:rsidRPr="006A2D27">
        <w:rPr>
          <w:rFonts w:asciiTheme="minorHAnsi" w:hAnsiTheme="minorHAnsi" w:cstheme="minorHAnsi"/>
          <w:lang w:val="en-US"/>
        </w:rPr>
        <w:t xml:space="preserve"> </w:t>
      </w:r>
      <w:r>
        <w:rPr>
          <w:rFonts w:asciiTheme="minorHAnsi" w:hAnsiTheme="minorHAnsi" w:cstheme="minorHAnsi"/>
          <w:lang w:val="en-US"/>
        </w:rPr>
        <w:t>also</w:t>
      </w:r>
      <w:r w:rsidRPr="006A2D27">
        <w:rPr>
          <w:rFonts w:asciiTheme="minorHAnsi" w:hAnsiTheme="minorHAnsi" w:cstheme="minorHAnsi"/>
          <w:lang w:val="en-US"/>
        </w:rPr>
        <w:t xml:space="preserve"> </w:t>
      </w:r>
      <w:r>
        <w:rPr>
          <w:rFonts w:asciiTheme="minorHAnsi" w:hAnsiTheme="minorHAnsi" w:cstheme="minorHAnsi"/>
          <w:lang w:val="en-US"/>
        </w:rPr>
        <w:t>mistaken</w:t>
      </w:r>
      <w:r w:rsidRPr="006A2D27">
        <w:rPr>
          <w:rFonts w:asciiTheme="minorHAnsi" w:hAnsiTheme="minorHAnsi" w:cstheme="minorHAnsi"/>
          <w:lang w:val="en-US"/>
        </w:rPr>
        <w:t xml:space="preserve"> </w:t>
      </w:r>
      <w:r>
        <w:rPr>
          <w:rFonts w:asciiTheme="minorHAnsi" w:hAnsiTheme="minorHAnsi" w:cstheme="minorHAnsi"/>
          <w:lang w:val="en-US"/>
        </w:rPr>
        <w:t>to</w:t>
      </w:r>
      <w:r w:rsidRPr="006A2D27">
        <w:rPr>
          <w:rFonts w:asciiTheme="minorHAnsi" w:hAnsiTheme="minorHAnsi" w:cstheme="minorHAnsi"/>
          <w:lang w:val="en-US"/>
        </w:rPr>
        <w:t xml:space="preserve"> </w:t>
      </w:r>
      <w:r>
        <w:rPr>
          <w:rFonts w:asciiTheme="minorHAnsi" w:hAnsiTheme="minorHAnsi" w:cstheme="minorHAnsi"/>
          <w:lang w:val="en-US"/>
        </w:rPr>
        <w:t>claim</w:t>
      </w:r>
      <w:r w:rsidRPr="006A2D27">
        <w:rPr>
          <w:rFonts w:asciiTheme="minorHAnsi" w:hAnsiTheme="minorHAnsi" w:cstheme="minorHAnsi"/>
          <w:lang w:val="en-US"/>
        </w:rPr>
        <w:t xml:space="preserve"> </w:t>
      </w:r>
      <w:r>
        <w:rPr>
          <w:rFonts w:asciiTheme="minorHAnsi" w:hAnsiTheme="minorHAnsi" w:cstheme="minorHAnsi"/>
          <w:lang w:val="en-US"/>
        </w:rPr>
        <w:t>that</w:t>
      </w:r>
      <w:r w:rsidRPr="006A2D27">
        <w:rPr>
          <w:rFonts w:asciiTheme="minorHAnsi" w:hAnsiTheme="minorHAnsi" w:cstheme="minorHAnsi"/>
          <w:lang w:val="en-US"/>
        </w:rPr>
        <w:t xml:space="preserve"> </w:t>
      </w:r>
      <w:r>
        <w:rPr>
          <w:rFonts w:asciiTheme="minorHAnsi" w:hAnsiTheme="minorHAnsi" w:cstheme="minorHAnsi"/>
          <w:lang w:val="en-US"/>
        </w:rPr>
        <w:t>Jesus</w:t>
      </w:r>
      <w:r w:rsidRPr="006A2D27">
        <w:rPr>
          <w:rFonts w:asciiTheme="minorHAnsi" w:hAnsiTheme="minorHAnsi" w:cstheme="minorHAnsi"/>
          <w:lang w:val="en-US"/>
        </w:rPr>
        <w:t xml:space="preserve"> </w:t>
      </w:r>
      <w:r>
        <w:rPr>
          <w:rFonts w:asciiTheme="minorHAnsi" w:hAnsiTheme="minorHAnsi" w:cstheme="minorHAnsi"/>
          <w:lang w:val="en-US"/>
        </w:rPr>
        <w:t>passed</w:t>
      </w:r>
      <w:r w:rsidRPr="006A2D27">
        <w:rPr>
          <w:rFonts w:asciiTheme="minorHAnsi" w:hAnsiTheme="minorHAnsi" w:cstheme="minorHAnsi"/>
          <w:lang w:val="en-US"/>
        </w:rPr>
        <w:t xml:space="preserve"> </w:t>
      </w:r>
      <w:r>
        <w:rPr>
          <w:rFonts w:asciiTheme="minorHAnsi" w:hAnsiTheme="minorHAnsi" w:cstheme="minorHAnsi"/>
          <w:lang w:val="en-US"/>
        </w:rPr>
        <w:t>through</w:t>
      </w:r>
      <w:r w:rsidRPr="006A2D27">
        <w:rPr>
          <w:rFonts w:asciiTheme="minorHAnsi" w:hAnsiTheme="minorHAnsi" w:cstheme="minorHAnsi"/>
          <w:lang w:val="en-US"/>
        </w:rPr>
        <w:t xml:space="preserve"> </w:t>
      </w:r>
      <w:r>
        <w:rPr>
          <w:rFonts w:asciiTheme="minorHAnsi" w:hAnsiTheme="minorHAnsi" w:cstheme="minorHAnsi"/>
          <w:lang w:val="en-US"/>
        </w:rPr>
        <w:t>Mary</w:t>
      </w:r>
      <w:r w:rsidRPr="006A2D27">
        <w:rPr>
          <w:rFonts w:asciiTheme="minorHAnsi" w:hAnsiTheme="minorHAnsi" w:cstheme="minorHAnsi"/>
          <w:lang w:val="en-US"/>
        </w:rPr>
        <w:t>’</w:t>
      </w:r>
      <w:r>
        <w:rPr>
          <w:rFonts w:asciiTheme="minorHAnsi" w:hAnsiTheme="minorHAnsi" w:cstheme="minorHAnsi"/>
          <w:lang w:val="en-US"/>
        </w:rPr>
        <w:t>s</w:t>
      </w:r>
      <w:r w:rsidRPr="006A2D27">
        <w:rPr>
          <w:rFonts w:asciiTheme="minorHAnsi" w:hAnsiTheme="minorHAnsi" w:cstheme="minorHAnsi"/>
          <w:lang w:val="en-US"/>
        </w:rPr>
        <w:t xml:space="preserve"> </w:t>
      </w:r>
      <w:r>
        <w:rPr>
          <w:rFonts w:asciiTheme="minorHAnsi" w:hAnsiTheme="minorHAnsi" w:cstheme="minorHAnsi"/>
          <w:lang w:val="en-US"/>
        </w:rPr>
        <w:t>birth</w:t>
      </w:r>
      <w:r w:rsidRPr="006A2D27">
        <w:rPr>
          <w:rFonts w:asciiTheme="minorHAnsi" w:hAnsiTheme="minorHAnsi" w:cstheme="minorHAnsi"/>
          <w:lang w:val="en-US"/>
        </w:rPr>
        <w:t xml:space="preserve"> </w:t>
      </w:r>
      <w:r>
        <w:rPr>
          <w:rFonts w:asciiTheme="minorHAnsi" w:hAnsiTheme="minorHAnsi" w:cstheme="minorHAnsi"/>
          <w:lang w:val="en-US"/>
        </w:rPr>
        <w:t>canal</w:t>
      </w:r>
      <w:r w:rsidRPr="006A2D27">
        <w:rPr>
          <w:rFonts w:asciiTheme="minorHAnsi" w:hAnsiTheme="minorHAnsi" w:cstheme="minorHAnsi"/>
          <w:lang w:val="en-US"/>
        </w:rPr>
        <w:t xml:space="preserve"> </w:t>
      </w:r>
      <w:r>
        <w:rPr>
          <w:rFonts w:asciiTheme="minorHAnsi" w:hAnsiTheme="minorHAnsi" w:cstheme="minorHAnsi"/>
          <w:lang w:val="en-US"/>
        </w:rPr>
        <w:t>without leaving a trace. No</w:t>
      </w:r>
      <w:r w:rsidRPr="001D0463">
        <w:rPr>
          <w:rFonts w:asciiTheme="minorHAnsi" w:hAnsiTheme="minorHAnsi" w:cstheme="minorHAnsi"/>
          <w:lang w:val="en-US"/>
        </w:rPr>
        <w:t xml:space="preserve"> </w:t>
      </w:r>
      <w:r>
        <w:rPr>
          <w:rFonts w:asciiTheme="minorHAnsi" w:hAnsiTheme="minorHAnsi" w:cstheme="minorHAnsi"/>
          <w:lang w:val="en-US"/>
        </w:rPr>
        <w:t>clear</w:t>
      </w:r>
      <w:r w:rsidRPr="001D0463">
        <w:rPr>
          <w:rFonts w:asciiTheme="minorHAnsi" w:hAnsiTheme="minorHAnsi" w:cstheme="minorHAnsi"/>
          <w:lang w:val="en-US"/>
        </w:rPr>
        <w:t xml:space="preserve"> </w:t>
      </w:r>
      <w:r>
        <w:rPr>
          <w:rFonts w:asciiTheme="minorHAnsi" w:hAnsiTheme="minorHAnsi" w:cstheme="minorHAnsi"/>
          <w:lang w:val="en-US"/>
        </w:rPr>
        <w:t>evidence</w:t>
      </w:r>
      <w:r w:rsidRPr="001D0463">
        <w:rPr>
          <w:rFonts w:asciiTheme="minorHAnsi" w:hAnsiTheme="minorHAnsi" w:cstheme="minorHAnsi"/>
          <w:lang w:val="en-US"/>
        </w:rPr>
        <w:t xml:space="preserve"> </w:t>
      </w:r>
      <w:r>
        <w:rPr>
          <w:rFonts w:asciiTheme="minorHAnsi" w:hAnsiTheme="minorHAnsi" w:cstheme="minorHAnsi"/>
          <w:lang w:val="en-US"/>
        </w:rPr>
        <w:t>exists</w:t>
      </w:r>
      <w:r w:rsidRPr="001D0463">
        <w:rPr>
          <w:rFonts w:asciiTheme="minorHAnsi" w:hAnsiTheme="minorHAnsi" w:cstheme="minorHAnsi"/>
          <w:lang w:val="en-US"/>
        </w:rPr>
        <w:t xml:space="preserve"> </w:t>
      </w:r>
      <w:r>
        <w:rPr>
          <w:rFonts w:asciiTheme="minorHAnsi" w:hAnsiTheme="minorHAnsi" w:cstheme="minorHAnsi"/>
          <w:lang w:val="en-US"/>
        </w:rPr>
        <w:t>to</w:t>
      </w:r>
      <w:r w:rsidRPr="001D0463">
        <w:rPr>
          <w:rFonts w:asciiTheme="minorHAnsi" w:hAnsiTheme="minorHAnsi" w:cstheme="minorHAnsi"/>
          <w:lang w:val="en-US"/>
        </w:rPr>
        <w:t xml:space="preserve"> </w:t>
      </w:r>
      <w:r>
        <w:rPr>
          <w:rFonts w:asciiTheme="minorHAnsi" w:hAnsiTheme="minorHAnsi" w:cstheme="minorHAnsi"/>
          <w:lang w:val="en-US"/>
        </w:rPr>
        <w:t>support</w:t>
      </w:r>
      <w:r w:rsidRPr="001D0463">
        <w:rPr>
          <w:rFonts w:asciiTheme="minorHAnsi" w:hAnsiTheme="minorHAnsi" w:cstheme="minorHAnsi"/>
          <w:lang w:val="en-US"/>
        </w:rPr>
        <w:t xml:space="preserve"> </w:t>
      </w:r>
      <w:r>
        <w:rPr>
          <w:rFonts w:asciiTheme="minorHAnsi" w:hAnsiTheme="minorHAnsi" w:cstheme="minorHAnsi"/>
          <w:lang w:val="en-US"/>
        </w:rPr>
        <w:t>this</w:t>
      </w:r>
      <w:r w:rsidRPr="001D0463">
        <w:rPr>
          <w:rFonts w:asciiTheme="minorHAnsi" w:hAnsiTheme="minorHAnsi" w:cstheme="minorHAnsi"/>
          <w:lang w:val="en-US"/>
        </w:rPr>
        <w:t xml:space="preserve">. </w:t>
      </w:r>
      <w:r>
        <w:rPr>
          <w:rFonts w:asciiTheme="minorHAnsi" w:hAnsiTheme="minorHAnsi" w:cstheme="minorHAnsi"/>
          <w:lang w:val="en-US"/>
        </w:rPr>
        <w:t>Verses</w:t>
      </w:r>
      <w:r w:rsidRPr="006A2D27">
        <w:rPr>
          <w:rFonts w:asciiTheme="minorHAnsi" w:hAnsiTheme="minorHAnsi" w:cstheme="minorHAnsi"/>
          <w:lang w:val="en-US"/>
        </w:rPr>
        <w:t xml:space="preserve"> </w:t>
      </w:r>
      <w:r>
        <w:rPr>
          <w:rFonts w:asciiTheme="minorHAnsi" w:hAnsiTheme="minorHAnsi" w:cstheme="minorHAnsi"/>
          <w:lang w:val="en-US"/>
        </w:rPr>
        <w:t>that</w:t>
      </w:r>
      <w:r w:rsidRPr="006A2D27">
        <w:rPr>
          <w:rFonts w:asciiTheme="minorHAnsi" w:hAnsiTheme="minorHAnsi" w:cstheme="minorHAnsi"/>
          <w:lang w:val="en-US"/>
        </w:rPr>
        <w:t xml:space="preserve"> </w:t>
      </w:r>
      <w:r>
        <w:rPr>
          <w:rFonts w:asciiTheme="minorHAnsi" w:hAnsiTheme="minorHAnsi" w:cstheme="minorHAnsi"/>
          <w:lang w:val="en-US"/>
        </w:rPr>
        <w:t>testify</w:t>
      </w:r>
      <w:r w:rsidRPr="006A2D27">
        <w:rPr>
          <w:rFonts w:asciiTheme="minorHAnsi" w:hAnsiTheme="minorHAnsi" w:cstheme="minorHAnsi"/>
          <w:lang w:val="en-US"/>
        </w:rPr>
        <w:t xml:space="preserve"> </w:t>
      </w:r>
      <w:r>
        <w:rPr>
          <w:rFonts w:asciiTheme="minorHAnsi" w:hAnsiTheme="minorHAnsi" w:cstheme="minorHAnsi"/>
          <w:lang w:val="en-US"/>
        </w:rPr>
        <w:t>of</w:t>
      </w:r>
      <w:r w:rsidRPr="006A2D27">
        <w:rPr>
          <w:rFonts w:asciiTheme="minorHAnsi" w:hAnsiTheme="minorHAnsi" w:cstheme="minorHAnsi"/>
          <w:lang w:val="en-US"/>
        </w:rPr>
        <w:t xml:space="preserve"> </w:t>
      </w:r>
      <w:r>
        <w:rPr>
          <w:rFonts w:asciiTheme="minorHAnsi" w:hAnsiTheme="minorHAnsi" w:cstheme="minorHAnsi"/>
          <w:lang w:val="en-US"/>
        </w:rPr>
        <w:t>Jesus</w:t>
      </w:r>
      <w:r w:rsidRPr="006A2D27">
        <w:rPr>
          <w:rFonts w:asciiTheme="minorHAnsi" w:hAnsiTheme="minorHAnsi" w:cstheme="minorHAnsi"/>
          <w:lang w:val="en-US"/>
        </w:rPr>
        <w:t xml:space="preserve">’ </w:t>
      </w:r>
      <w:r>
        <w:rPr>
          <w:rFonts w:asciiTheme="minorHAnsi" w:hAnsiTheme="minorHAnsi" w:cstheme="minorHAnsi"/>
          <w:lang w:val="en-US"/>
        </w:rPr>
        <w:t>birth</w:t>
      </w:r>
      <w:r w:rsidRPr="006A2D27">
        <w:rPr>
          <w:rFonts w:asciiTheme="minorHAnsi" w:hAnsiTheme="minorHAnsi" w:cstheme="minorHAnsi"/>
          <w:lang w:val="en-US"/>
        </w:rPr>
        <w:t xml:space="preserve"> </w:t>
      </w:r>
      <w:r>
        <w:rPr>
          <w:rFonts w:asciiTheme="minorHAnsi" w:hAnsiTheme="minorHAnsi" w:cstheme="minorHAnsi"/>
          <w:lang w:val="en-US"/>
        </w:rPr>
        <w:t>do</w:t>
      </w:r>
      <w:r w:rsidRPr="006A2D27">
        <w:rPr>
          <w:rFonts w:asciiTheme="minorHAnsi" w:hAnsiTheme="minorHAnsi" w:cstheme="minorHAnsi"/>
          <w:lang w:val="en-US"/>
        </w:rPr>
        <w:t xml:space="preserve"> </w:t>
      </w:r>
      <w:r>
        <w:rPr>
          <w:rFonts w:asciiTheme="minorHAnsi" w:hAnsiTheme="minorHAnsi" w:cstheme="minorHAnsi"/>
          <w:lang w:val="en-US"/>
        </w:rPr>
        <w:t>not</w:t>
      </w:r>
      <w:r w:rsidRPr="006A2D27">
        <w:rPr>
          <w:rFonts w:asciiTheme="minorHAnsi" w:hAnsiTheme="minorHAnsi" w:cstheme="minorHAnsi"/>
          <w:lang w:val="en-US"/>
        </w:rPr>
        <w:t xml:space="preserve"> </w:t>
      </w:r>
      <w:r>
        <w:rPr>
          <w:rFonts w:asciiTheme="minorHAnsi" w:hAnsiTheme="minorHAnsi" w:cstheme="minorHAnsi"/>
          <w:lang w:val="en-US"/>
        </w:rPr>
        <w:t>hint</w:t>
      </w:r>
      <w:r w:rsidRPr="006A2D27">
        <w:rPr>
          <w:rFonts w:asciiTheme="minorHAnsi" w:hAnsiTheme="minorHAnsi" w:cstheme="minorHAnsi"/>
          <w:lang w:val="en-US"/>
        </w:rPr>
        <w:t xml:space="preserve"> </w:t>
      </w:r>
      <w:r>
        <w:rPr>
          <w:rFonts w:asciiTheme="minorHAnsi" w:hAnsiTheme="minorHAnsi" w:cstheme="minorHAnsi"/>
          <w:lang w:val="en-US"/>
        </w:rPr>
        <w:t>at</w:t>
      </w:r>
      <w:r w:rsidRPr="006A2D27">
        <w:rPr>
          <w:rFonts w:asciiTheme="minorHAnsi" w:hAnsiTheme="minorHAnsi" w:cstheme="minorHAnsi"/>
          <w:lang w:val="en-US"/>
        </w:rPr>
        <w:t xml:space="preserve"> </w:t>
      </w:r>
      <w:r>
        <w:rPr>
          <w:rFonts w:asciiTheme="minorHAnsi" w:hAnsiTheme="minorHAnsi" w:cstheme="minorHAnsi"/>
          <w:lang w:val="en-US"/>
        </w:rPr>
        <w:t>any</w:t>
      </w:r>
      <w:r w:rsidRPr="006A2D27">
        <w:rPr>
          <w:rFonts w:asciiTheme="minorHAnsi" w:hAnsiTheme="minorHAnsi" w:cstheme="minorHAnsi"/>
          <w:lang w:val="en-US"/>
        </w:rPr>
        <w:t xml:space="preserve"> </w:t>
      </w:r>
      <w:r>
        <w:rPr>
          <w:rFonts w:asciiTheme="minorHAnsi" w:hAnsiTheme="minorHAnsi" w:cstheme="minorHAnsi"/>
          <w:lang w:val="en-US"/>
        </w:rPr>
        <w:t>miraculous</w:t>
      </w:r>
      <w:r w:rsidRPr="006A2D27">
        <w:rPr>
          <w:rFonts w:asciiTheme="minorHAnsi" w:hAnsiTheme="minorHAnsi" w:cstheme="minorHAnsi"/>
          <w:lang w:val="en-US"/>
        </w:rPr>
        <w:t xml:space="preserve"> </w:t>
      </w:r>
      <w:r>
        <w:rPr>
          <w:rFonts w:asciiTheme="minorHAnsi" w:hAnsiTheme="minorHAnsi" w:cstheme="minorHAnsi"/>
          <w:lang w:val="en-US"/>
        </w:rPr>
        <w:t>birth</w:t>
      </w:r>
      <w:r w:rsidRPr="006A2D27">
        <w:rPr>
          <w:rFonts w:asciiTheme="minorHAnsi" w:hAnsiTheme="minorHAnsi" w:cstheme="minorHAnsi"/>
          <w:lang w:val="en-US"/>
        </w:rPr>
        <w:t xml:space="preserve"> </w:t>
      </w:r>
      <w:r>
        <w:rPr>
          <w:rFonts w:asciiTheme="minorHAnsi" w:hAnsiTheme="minorHAnsi" w:cstheme="minorHAnsi"/>
          <w:lang w:val="en-US"/>
        </w:rPr>
        <w:t>process</w:t>
      </w:r>
      <w:r w:rsidRPr="006A2D27">
        <w:rPr>
          <w:rFonts w:asciiTheme="minorHAnsi" w:hAnsiTheme="minorHAnsi" w:cstheme="minorHAnsi"/>
          <w:lang w:val="en-US"/>
        </w:rPr>
        <w:t xml:space="preserve"> (</w:t>
      </w:r>
      <w:r>
        <w:rPr>
          <w:rFonts w:asciiTheme="minorHAnsi" w:hAnsiTheme="minorHAnsi" w:cstheme="minorHAnsi"/>
          <w:lang w:val="en-US"/>
        </w:rPr>
        <w:t>see</w:t>
      </w:r>
      <w:r w:rsidRPr="006A2D27">
        <w:rPr>
          <w:rFonts w:asciiTheme="minorHAnsi" w:hAnsiTheme="minorHAnsi" w:cstheme="minorHAnsi"/>
          <w:lang w:val="en-US"/>
        </w:rPr>
        <w:t xml:space="preserve"> Lk 2:6-7; Matt 1:18, 25; Gal 4:4). </w:t>
      </w:r>
      <w:r>
        <w:rPr>
          <w:rFonts w:asciiTheme="minorHAnsi" w:hAnsiTheme="minorHAnsi" w:cstheme="minorHAnsi"/>
          <w:lang w:val="en-US"/>
        </w:rPr>
        <w:t>This</w:t>
      </w:r>
      <w:r w:rsidRPr="006A2D27">
        <w:rPr>
          <w:rFonts w:asciiTheme="minorHAnsi" w:hAnsiTheme="minorHAnsi" w:cstheme="minorHAnsi"/>
          <w:lang w:val="en-US"/>
        </w:rPr>
        <w:t xml:space="preserve"> </w:t>
      </w:r>
      <w:r>
        <w:rPr>
          <w:rFonts w:asciiTheme="minorHAnsi" w:hAnsiTheme="minorHAnsi" w:cstheme="minorHAnsi"/>
          <w:lang w:val="en-US"/>
        </w:rPr>
        <w:t>is</w:t>
      </w:r>
      <w:r w:rsidRPr="006A2D27">
        <w:rPr>
          <w:rFonts w:asciiTheme="minorHAnsi" w:hAnsiTheme="minorHAnsi" w:cstheme="minorHAnsi"/>
          <w:lang w:val="en-US"/>
        </w:rPr>
        <w:t xml:space="preserve"> </w:t>
      </w:r>
      <w:r>
        <w:rPr>
          <w:rFonts w:asciiTheme="minorHAnsi" w:hAnsiTheme="minorHAnsi" w:cstheme="minorHAnsi"/>
          <w:lang w:val="en-US"/>
        </w:rPr>
        <w:t>merely</w:t>
      </w:r>
      <w:r w:rsidRPr="006A2D27">
        <w:rPr>
          <w:rFonts w:asciiTheme="minorHAnsi" w:hAnsiTheme="minorHAnsi" w:cstheme="minorHAnsi"/>
          <w:lang w:val="en-US"/>
        </w:rPr>
        <w:t xml:space="preserve"> </w:t>
      </w:r>
      <w:r>
        <w:rPr>
          <w:rFonts w:asciiTheme="minorHAnsi" w:hAnsiTheme="minorHAnsi" w:cstheme="minorHAnsi"/>
          <w:lang w:val="en-US"/>
        </w:rPr>
        <w:t>another</w:t>
      </w:r>
      <w:r w:rsidRPr="006A2D27">
        <w:rPr>
          <w:rFonts w:asciiTheme="minorHAnsi" w:hAnsiTheme="minorHAnsi" w:cstheme="minorHAnsi"/>
          <w:lang w:val="en-US"/>
        </w:rPr>
        <w:t xml:space="preserve"> </w:t>
      </w:r>
      <w:r>
        <w:rPr>
          <w:rFonts w:asciiTheme="minorHAnsi" w:hAnsiTheme="minorHAnsi" w:cstheme="minorHAnsi"/>
          <w:lang w:val="en-US"/>
        </w:rPr>
        <w:t>attempt</w:t>
      </w:r>
      <w:r w:rsidRPr="006A2D27">
        <w:rPr>
          <w:rFonts w:asciiTheme="minorHAnsi" w:hAnsiTheme="minorHAnsi" w:cstheme="minorHAnsi"/>
          <w:lang w:val="en-US"/>
        </w:rPr>
        <w:t xml:space="preserve"> </w:t>
      </w:r>
      <w:r>
        <w:rPr>
          <w:rFonts w:asciiTheme="minorHAnsi" w:hAnsiTheme="minorHAnsi" w:cstheme="minorHAnsi"/>
          <w:lang w:val="en-US"/>
        </w:rPr>
        <w:t>by</w:t>
      </w:r>
      <w:r w:rsidRPr="006A2D27">
        <w:rPr>
          <w:rFonts w:asciiTheme="minorHAnsi" w:hAnsiTheme="minorHAnsi" w:cstheme="minorHAnsi"/>
          <w:lang w:val="en-US"/>
        </w:rPr>
        <w:t xml:space="preserve"> </w:t>
      </w:r>
      <w:r>
        <w:rPr>
          <w:rFonts w:asciiTheme="minorHAnsi" w:hAnsiTheme="minorHAnsi" w:cstheme="minorHAnsi"/>
          <w:lang w:val="en-US"/>
        </w:rPr>
        <w:t>the</w:t>
      </w:r>
      <w:r w:rsidRPr="006A2D27">
        <w:rPr>
          <w:rFonts w:asciiTheme="minorHAnsi" w:hAnsiTheme="minorHAnsi" w:cstheme="minorHAnsi"/>
          <w:lang w:val="en-US"/>
        </w:rPr>
        <w:t xml:space="preserve"> </w:t>
      </w:r>
      <w:r>
        <w:rPr>
          <w:rFonts w:asciiTheme="minorHAnsi" w:hAnsiTheme="minorHAnsi" w:cstheme="minorHAnsi"/>
          <w:lang w:val="en-US"/>
        </w:rPr>
        <w:t>Church</w:t>
      </w:r>
      <w:r w:rsidRPr="006A2D27">
        <w:rPr>
          <w:rFonts w:asciiTheme="minorHAnsi" w:hAnsiTheme="minorHAnsi" w:cstheme="minorHAnsi"/>
          <w:lang w:val="en-US"/>
        </w:rPr>
        <w:t xml:space="preserve"> </w:t>
      </w:r>
      <w:r>
        <w:rPr>
          <w:rFonts w:asciiTheme="minorHAnsi" w:hAnsiTheme="minorHAnsi" w:cstheme="minorHAnsi"/>
          <w:lang w:val="en-US"/>
        </w:rPr>
        <w:t>Fathers</w:t>
      </w:r>
      <w:r w:rsidRPr="006A2D27">
        <w:rPr>
          <w:rFonts w:asciiTheme="minorHAnsi" w:hAnsiTheme="minorHAnsi" w:cstheme="minorHAnsi"/>
          <w:lang w:val="en-US"/>
        </w:rPr>
        <w:t xml:space="preserve"> </w:t>
      </w:r>
      <w:r>
        <w:rPr>
          <w:rFonts w:asciiTheme="minorHAnsi" w:hAnsiTheme="minorHAnsi" w:cstheme="minorHAnsi"/>
          <w:lang w:val="en-US"/>
        </w:rPr>
        <w:t>to</w:t>
      </w:r>
      <w:r w:rsidRPr="006A2D27">
        <w:rPr>
          <w:rFonts w:asciiTheme="minorHAnsi" w:hAnsiTheme="minorHAnsi" w:cstheme="minorHAnsi"/>
          <w:lang w:val="en-US"/>
        </w:rPr>
        <w:t xml:space="preserve"> </w:t>
      </w:r>
      <w:r>
        <w:rPr>
          <w:rFonts w:asciiTheme="minorHAnsi" w:hAnsiTheme="minorHAnsi" w:cstheme="minorHAnsi"/>
          <w:lang w:val="en-US"/>
        </w:rPr>
        <w:t>defend</w:t>
      </w:r>
      <w:r w:rsidRPr="006A2D27">
        <w:rPr>
          <w:rFonts w:asciiTheme="minorHAnsi" w:hAnsiTheme="minorHAnsi" w:cstheme="minorHAnsi"/>
          <w:lang w:val="en-US"/>
        </w:rPr>
        <w:t xml:space="preserve"> </w:t>
      </w:r>
      <w:r>
        <w:rPr>
          <w:rFonts w:asciiTheme="minorHAnsi" w:hAnsiTheme="minorHAnsi" w:cstheme="minorHAnsi"/>
          <w:lang w:val="en-US"/>
        </w:rPr>
        <w:t>the</w:t>
      </w:r>
      <w:r w:rsidRPr="006A2D27">
        <w:rPr>
          <w:rFonts w:asciiTheme="minorHAnsi" w:hAnsiTheme="minorHAnsi" w:cstheme="minorHAnsi"/>
          <w:lang w:val="en-US"/>
        </w:rPr>
        <w:t xml:space="preserve"> </w:t>
      </w:r>
      <w:r>
        <w:rPr>
          <w:rFonts w:asciiTheme="minorHAnsi" w:hAnsiTheme="minorHAnsi" w:cstheme="minorHAnsi"/>
          <w:lang w:val="en-US"/>
        </w:rPr>
        <w:t>doctrine</w:t>
      </w:r>
      <w:r w:rsidRPr="006A2D27">
        <w:rPr>
          <w:rFonts w:asciiTheme="minorHAnsi" w:hAnsiTheme="minorHAnsi" w:cstheme="minorHAnsi"/>
          <w:lang w:val="en-US"/>
        </w:rPr>
        <w:t xml:space="preserve"> </w:t>
      </w:r>
      <w:r>
        <w:rPr>
          <w:rFonts w:asciiTheme="minorHAnsi" w:hAnsiTheme="minorHAnsi" w:cstheme="minorHAnsi"/>
          <w:lang w:val="en-US"/>
        </w:rPr>
        <w:t>of</w:t>
      </w:r>
      <w:r w:rsidRPr="006A2D27">
        <w:rPr>
          <w:rFonts w:asciiTheme="minorHAnsi" w:hAnsiTheme="minorHAnsi" w:cstheme="minorHAnsi"/>
          <w:lang w:val="en-US"/>
        </w:rPr>
        <w:t xml:space="preserve"> </w:t>
      </w:r>
      <w:r>
        <w:rPr>
          <w:rFonts w:asciiTheme="minorHAnsi" w:hAnsiTheme="minorHAnsi" w:cstheme="minorHAnsi"/>
          <w:lang w:val="en-US"/>
        </w:rPr>
        <w:t>Mary’s perpetual virginity</w:t>
      </w:r>
      <w:r w:rsidRPr="006A2D27">
        <w:rPr>
          <w:rFonts w:asciiTheme="minorHAnsi" w:hAnsiTheme="minorHAnsi" w:cstheme="minorHAnsi"/>
          <w:lang w:val="en-US"/>
        </w:rPr>
        <w:t xml:space="preserve">. </w:t>
      </w:r>
    </w:p>
    <w:p w:rsidR="00284CE2" w:rsidRPr="006A2D27" w:rsidRDefault="00284CE2" w:rsidP="00284CE2">
      <w:pPr>
        <w:rPr>
          <w:rFonts w:asciiTheme="minorHAnsi" w:hAnsiTheme="minorHAnsi" w:cstheme="minorHAnsi"/>
          <w:b/>
          <w:bCs/>
          <w:lang w:val="en-US"/>
        </w:rPr>
      </w:pPr>
    </w:p>
    <w:p w:rsidR="00284CE2" w:rsidRPr="00D36CB3" w:rsidRDefault="00284CE2" w:rsidP="00284CE2">
      <w:pPr>
        <w:pStyle w:val="Heading3"/>
        <w:ind w:left="360" w:hanging="360"/>
        <w:rPr>
          <w:rFonts w:cstheme="minorHAnsi"/>
          <w:lang w:val="en-US"/>
        </w:rPr>
      </w:pPr>
      <w:r>
        <w:rPr>
          <w:rFonts w:cstheme="minorHAnsi"/>
          <w:lang w:val="en-US"/>
        </w:rPr>
        <w:t>C</w:t>
      </w:r>
      <w:r w:rsidRPr="00D36CB3">
        <w:rPr>
          <w:rFonts w:cstheme="minorHAnsi"/>
          <w:lang w:val="en-US"/>
        </w:rPr>
        <w:t xml:space="preserve">. </w:t>
      </w:r>
      <w:r>
        <w:rPr>
          <w:rFonts w:cstheme="minorHAnsi"/>
          <w:lang w:val="en-US"/>
        </w:rPr>
        <w:t xml:space="preserve">The Immaculate Conception and </w:t>
      </w:r>
      <w:proofErr w:type="spellStart"/>
      <w:r>
        <w:rPr>
          <w:rFonts w:cstheme="minorHAnsi"/>
          <w:lang w:val="en-US"/>
        </w:rPr>
        <w:t>Sinlessness</w:t>
      </w:r>
      <w:proofErr w:type="spellEnd"/>
      <w:r>
        <w:rPr>
          <w:rFonts w:cstheme="minorHAnsi"/>
          <w:lang w:val="en-US"/>
        </w:rPr>
        <w:t xml:space="preserve"> of Mary</w:t>
      </w:r>
    </w:p>
    <w:p w:rsidR="00284CE2" w:rsidRPr="00D36CB3" w:rsidRDefault="00284CE2" w:rsidP="00284CE2">
      <w:pPr>
        <w:rPr>
          <w:rFonts w:asciiTheme="minorHAnsi" w:hAnsiTheme="minorHAnsi" w:cstheme="minorHAnsi"/>
          <w:lang w:val="en-US"/>
        </w:rPr>
      </w:pPr>
    </w:p>
    <w:p w:rsidR="00284CE2" w:rsidRPr="008B55DF" w:rsidRDefault="00284CE2" w:rsidP="00284CE2">
      <w:pPr>
        <w:ind w:firstLine="450"/>
        <w:rPr>
          <w:rFonts w:asciiTheme="minorHAnsi" w:hAnsiTheme="minorHAnsi" w:cstheme="minorHAnsi"/>
          <w:lang w:val="en-US"/>
        </w:rPr>
      </w:pPr>
      <w:r>
        <w:rPr>
          <w:rFonts w:asciiTheme="minorHAnsi" w:hAnsiTheme="minorHAnsi" w:cstheme="minorHAnsi"/>
          <w:lang w:val="en-US"/>
        </w:rPr>
        <w:t>In</w:t>
      </w:r>
      <w:r w:rsidRPr="003D1B91">
        <w:rPr>
          <w:rFonts w:asciiTheme="minorHAnsi" w:hAnsiTheme="minorHAnsi" w:cstheme="minorHAnsi"/>
          <w:lang w:val="en-US"/>
        </w:rPr>
        <w:t xml:space="preserve"> </w:t>
      </w:r>
      <w:r>
        <w:rPr>
          <w:rFonts w:asciiTheme="minorHAnsi" w:hAnsiTheme="minorHAnsi" w:cstheme="minorHAnsi"/>
          <w:lang w:val="en-US"/>
        </w:rPr>
        <w:t>light</w:t>
      </w:r>
      <w:r w:rsidRPr="003D1B91">
        <w:rPr>
          <w:rFonts w:asciiTheme="minorHAnsi" w:hAnsiTheme="minorHAnsi" w:cstheme="minorHAnsi"/>
          <w:lang w:val="en-US"/>
        </w:rPr>
        <w:t xml:space="preserve"> </w:t>
      </w:r>
      <w:r>
        <w:rPr>
          <w:rFonts w:asciiTheme="minorHAnsi" w:hAnsiTheme="minorHAnsi" w:cstheme="minorHAnsi"/>
          <w:lang w:val="en-US"/>
        </w:rPr>
        <w:t>of</w:t>
      </w:r>
      <w:r w:rsidRPr="003D1B91">
        <w:rPr>
          <w:rFonts w:asciiTheme="minorHAnsi" w:hAnsiTheme="minorHAnsi" w:cstheme="minorHAnsi"/>
          <w:lang w:val="en-US"/>
        </w:rPr>
        <w:t xml:space="preserve"> </w:t>
      </w:r>
      <w:r>
        <w:rPr>
          <w:rFonts w:asciiTheme="minorHAnsi" w:hAnsiTheme="minorHAnsi" w:cstheme="minorHAnsi"/>
          <w:lang w:val="en-US"/>
        </w:rPr>
        <w:t>the</w:t>
      </w:r>
      <w:r w:rsidRPr="003D1B91">
        <w:rPr>
          <w:rFonts w:asciiTheme="minorHAnsi" w:hAnsiTheme="minorHAnsi" w:cstheme="minorHAnsi"/>
          <w:lang w:val="en-US"/>
        </w:rPr>
        <w:t xml:space="preserve"> </w:t>
      </w:r>
      <w:r>
        <w:rPr>
          <w:rFonts w:asciiTheme="minorHAnsi" w:hAnsiTheme="minorHAnsi" w:cstheme="minorHAnsi"/>
          <w:lang w:val="en-US"/>
        </w:rPr>
        <w:t>Gospel</w:t>
      </w:r>
      <w:r w:rsidRPr="003D1B91">
        <w:rPr>
          <w:rFonts w:asciiTheme="minorHAnsi" w:hAnsiTheme="minorHAnsi" w:cstheme="minorHAnsi"/>
          <w:lang w:val="en-US"/>
        </w:rPr>
        <w:t xml:space="preserve"> </w:t>
      </w:r>
      <w:r>
        <w:rPr>
          <w:rFonts w:asciiTheme="minorHAnsi" w:hAnsiTheme="minorHAnsi" w:cstheme="minorHAnsi"/>
          <w:lang w:val="en-US"/>
        </w:rPr>
        <w:t>narrative</w:t>
      </w:r>
      <w:r w:rsidRPr="003D1B91">
        <w:rPr>
          <w:rFonts w:asciiTheme="minorHAnsi" w:hAnsiTheme="minorHAnsi" w:cstheme="minorHAnsi"/>
          <w:lang w:val="en-US"/>
        </w:rPr>
        <w:t xml:space="preserve"> </w:t>
      </w:r>
      <w:r>
        <w:rPr>
          <w:rFonts w:asciiTheme="minorHAnsi" w:hAnsiTheme="minorHAnsi" w:cstheme="minorHAnsi"/>
          <w:lang w:val="en-US"/>
        </w:rPr>
        <w:t>of</w:t>
      </w:r>
      <w:r w:rsidRPr="003D1B91">
        <w:rPr>
          <w:rFonts w:asciiTheme="minorHAnsi" w:hAnsiTheme="minorHAnsi" w:cstheme="minorHAnsi"/>
          <w:lang w:val="en-US"/>
        </w:rPr>
        <w:t xml:space="preserve"> </w:t>
      </w:r>
      <w:r>
        <w:rPr>
          <w:rFonts w:asciiTheme="minorHAnsi" w:hAnsiTheme="minorHAnsi" w:cstheme="minorHAnsi"/>
          <w:lang w:val="en-US"/>
        </w:rPr>
        <w:t>Mary</w:t>
      </w:r>
      <w:r w:rsidRPr="003D1B91">
        <w:rPr>
          <w:rFonts w:asciiTheme="minorHAnsi" w:hAnsiTheme="minorHAnsi" w:cstheme="minorHAnsi"/>
          <w:lang w:val="en-US"/>
        </w:rPr>
        <w:t xml:space="preserve">, </w:t>
      </w:r>
      <w:r>
        <w:rPr>
          <w:rFonts w:asciiTheme="minorHAnsi" w:hAnsiTheme="minorHAnsi" w:cstheme="minorHAnsi"/>
          <w:lang w:val="en-US"/>
        </w:rPr>
        <w:t>she</w:t>
      </w:r>
      <w:r w:rsidRPr="003D1B91">
        <w:rPr>
          <w:rFonts w:asciiTheme="minorHAnsi" w:hAnsiTheme="minorHAnsi" w:cstheme="minorHAnsi"/>
          <w:lang w:val="en-US"/>
        </w:rPr>
        <w:t xml:space="preserve"> </w:t>
      </w:r>
      <w:r>
        <w:rPr>
          <w:rFonts w:asciiTheme="minorHAnsi" w:hAnsiTheme="minorHAnsi" w:cstheme="minorHAnsi"/>
          <w:lang w:val="en-US"/>
        </w:rPr>
        <w:t>was</w:t>
      </w:r>
      <w:r w:rsidRPr="003D1B91">
        <w:rPr>
          <w:rFonts w:asciiTheme="minorHAnsi" w:hAnsiTheme="minorHAnsi" w:cstheme="minorHAnsi"/>
          <w:lang w:val="en-US"/>
        </w:rPr>
        <w:t xml:space="preserve"> </w:t>
      </w:r>
      <w:r>
        <w:rPr>
          <w:rFonts w:asciiTheme="minorHAnsi" w:hAnsiTheme="minorHAnsi" w:cstheme="minorHAnsi"/>
          <w:lang w:val="en-US"/>
        </w:rPr>
        <w:t>plainly</w:t>
      </w:r>
      <w:r w:rsidRPr="003D1B91">
        <w:rPr>
          <w:rFonts w:asciiTheme="minorHAnsi" w:hAnsiTheme="minorHAnsi" w:cstheme="minorHAnsi"/>
          <w:lang w:val="en-US"/>
        </w:rPr>
        <w:t xml:space="preserve"> </w:t>
      </w:r>
      <w:r>
        <w:rPr>
          <w:rFonts w:asciiTheme="minorHAnsi" w:hAnsiTheme="minorHAnsi" w:cstheme="minorHAnsi"/>
          <w:lang w:val="en-US"/>
        </w:rPr>
        <w:t>a godly and obedient servant of the Lord. Unlike</w:t>
      </w:r>
      <w:r w:rsidRPr="003D1B91">
        <w:rPr>
          <w:rFonts w:asciiTheme="minorHAnsi" w:hAnsiTheme="minorHAnsi" w:cstheme="minorHAnsi"/>
          <w:lang w:val="en-US"/>
        </w:rPr>
        <w:t xml:space="preserve"> </w:t>
      </w:r>
      <w:r>
        <w:rPr>
          <w:rFonts w:asciiTheme="minorHAnsi" w:hAnsiTheme="minorHAnsi" w:cstheme="minorHAnsi"/>
          <w:lang w:val="en-US"/>
        </w:rPr>
        <w:t>Zechariah</w:t>
      </w:r>
      <w:r w:rsidRPr="003D1B91">
        <w:rPr>
          <w:rFonts w:asciiTheme="minorHAnsi" w:hAnsiTheme="minorHAnsi" w:cstheme="minorHAnsi"/>
          <w:lang w:val="en-US"/>
        </w:rPr>
        <w:t xml:space="preserve">, </w:t>
      </w:r>
      <w:r>
        <w:rPr>
          <w:rFonts w:asciiTheme="minorHAnsi" w:hAnsiTheme="minorHAnsi" w:cstheme="minorHAnsi"/>
          <w:lang w:val="en-US"/>
        </w:rPr>
        <w:t>who</w:t>
      </w:r>
      <w:r w:rsidRPr="003D1B91">
        <w:rPr>
          <w:rFonts w:asciiTheme="minorHAnsi" w:hAnsiTheme="minorHAnsi" w:cstheme="minorHAnsi"/>
          <w:lang w:val="en-US"/>
        </w:rPr>
        <w:t xml:space="preserve"> </w:t>
      </w:r>
      <w:r>
        <w:rPr>
          <w:rFonts w:asciiTheme="minorHAnsi" w:hAnsiTheme="minorHAnsi" w:cstheme="minorHAnsi"/>
          <w:lang w:val="en-US"/>
        </w:rPr>
        <w:t>doubted</w:t>
      </w:r>
      <w:r w:rsidRPr="003D1B91">
        <w:rPr>
          <w:rFonts w:asciiTheme="minorHAnsi" w:hAnsiTheme="minorHAnsi" w:cstheme="minorHAnsi"/>
          <w:lang w:val="en-US"/>
        </w:rPr>
        <w:t xml:space="preserve"> </w:t>
      </w:r>
      <w:r>
        <w:rPr>
          <w:rFonts w:asciiTheme="minorHAnsi" w:hAnsiTheme="minorHAnsi" w:cstheme="minorHAnsi"/>
          <w:lang w:val="en-US"/>
        </w:rPr>
        <w:t>the</w:t>
      </w:r>
      <w:r w:rsidRPr="003D1B91">
        <w:rPr>
          <w:rFonts w:asciiTheme="minorHAnsi" w:hAnsiTheme="minorHAnsi" w:cstheme="minorHAnsi"/>
          <w:lang w:val="en-US"/>
        </w:rPr>
        <w:t xml:space="preserve"> </w:t>
      </w:r>
      <w:r>
        <w:rPr>
          <w:rFonts w:asciiTheme="minorHAnsi" w:hAnsiTheme="minorHAnsi" w:cstheme="minorHAnsi"/>
          <w:lang w:val="en-US"/>
        </w:rPr>
        <w:t>announcement</w:t>
      </w:r>
      <w:r w:rsidRPr="003D1B91">
        <w:rPr>
          <w:rFonts w:asciiTheme="minorHAnsi" w:hAnsiTheme="minorHAnsi" w:cstheme="minorHAnsi"/>
          <w:lang w:val="en-US"/>
        </w:rPr>
        <w:t xml:space="preserve"> </w:t>
      </w:r>
      <w:r>
        <w:rPr>
          <w:rFonts w:asciiTheme="minorHAnsi" w:hAnsiTheme="minorHAnsi" w:cstheme="minorHAnsi"/>
          <w:lang w:val="en-US"/>
        </w:rPr>
        <w:t>of</w:t>
      </w:r>
      <w:r w:rsidRPr="003D1B91">
        <w:rPr>
          <w:rFonts w:asciiTheme="minorHAnsi" w:hAnsiTheme="minorHAnsi" w:cstheme="minorHAnsi"/>
          <w:lang w:val="en-US"/>
        </w:rPr>
        <w:t xml:space="preserve"> </w:t>
      </w:r>
      <w:r>
        <w:rPr>
          <w:rFonts w:asciiTheme="minorHAnsi" w:hAnsiTheme="minorHAnsi" w:cstheme="minorHAnsi"/>
          <w:lang w:val="en-US"/>
        </w:rPr>
        <w:t>the</w:t>
      </w:r>
      <w:r w:rsidRPr="003D1B91">
        <w:rPr>
          <w:rFonts w:asciiTheme="minorHAnsi" w:hAnsiTheme="minorHAnsi" w:cstheme="minorHAnsi"/>
          <w:lang w:val="en-US"/>
        </w:rPr>
        <w:t xml:space="preserve"> </w:t>
      </w:r>
      <w:r>
        <w:rPr>
          <w:rFonts w:asciiTheme="minorHAnsi" w:hAnsiTheme="minorHAnsi" w:cstheme="minorHAnsi"/>
          <w:lang w:val="en-US"/>
        </w:rPr>
        <w:t>angel about the supernatural birth of his son, Mary received the news about her virgin birth</w:t>
      </w:r>
      <w:r w:rsidRPr="003D1B91">
        <w:rPr>
          <w:rFonts w:asciiTheme="minorHAnsi" w:hAnsiTheme="minorHAnsi" w:cstheme="minorHAnsi"/>
          <w:lang w:val="en-US"/>
        </w:rPr>
        <w:t xml:space="preserve">. </w:t>
      </w:r>
      <w:r>
        <w:rPr>
          <w:rFonts w:asciiTheme="minorHAnsi" w:hAnsiTheme="minorHAnsi" w:cstheme="minorHAnsi"/>
          <w:lang w:val="en-US"/>
        </w:rPr>
        <w:t>Even</w:t>
      </w:r>
      <w:r w:rsidRPr="003D1B91">
        <w:rPr>
          <w:rFonts w:asciiTheme="minorHAnsi" w:hAnsiTheme="minorHAnsi" w:cstheme="minorHAnsi"/>
          <w:lang w:val="en-US"/>
        </w:rPr>
        <w:t xml:space="preserve"> </w:t>
      </w:r>
      <w:r>
        <w:rPr>
          <w:rFonts w:asciiTheme="minorHAnsi" w:hAnsiTheme="minorHAnsi" w:cstheme="minorHAnsi"/>
          <w:lang w:val="en-US"/>
        </w:rPr>
        <w:t>though</w:t>
      </w:r>
      <w:r w:rsidRPr="003D1B91">
        <w:rPr>
          <w:rFonts w:asciiTheme="minorHAnsi" w:hAnsiTheme="minorHAnsi" w:cstheme="minorHAnsi"/>
          <w:lang w:val="en-US"/>
        </w:rPr>
        <w:t xml:space="preserve"> </w:t>
      </w:r>
      <w:r>
        <w:rPr>
          <w:rFonts w:asciiTheme="minorHAnsi" w:hAnsiTheme="minorHAnsi" w:cstheme="minorHAnsi"/>
          <w:lang w:val="en-US"/>
        </w:rPr>
        <w:t>her</w:t>
      </w:r>
      <w:r w:rsidRPr="003D1B91">
        <w:rPr>
          <w:rFonts w:asciiTheme="minorHAnsi" w:hAnsiTheme="minorHAnsi" w:cstheme="minorHAnsi"/>
          <w:lang w:val="en-US"/>
        </w:rPr>
        <w:t xml:space="preserve"> </w:t>
      </w:r>
      <w:r>
        <w:rPr>
          <w:rFonts w:asciiTheme="minorHAnsi" w:hAnsiTheme="minorHAnsi" w:cstheme="minorHAnsi"/>
          <w:lang w:val="en-US"/>
        </w:rPr>
        <w:t>pregnancy</w:t>
      </w:r>
      <w:r w:rsidRPr="003D1B91">
        <w:rPr>
          <w:rFonts w:asciiTheme="minorHAnsi" w:hAnsiTheme="minorHAnsi" w:cstheme="minorHAnsi"/>
          <w:lang w:val="en-US"/>
        </w:rPr>
        <w:t xml:space="preserve"> </w:t>
      </w:r>
      <w:r>
        <w:rPr>
          <w:rFonts w:asciiTheme="minorHAnsi" w:hAnsiTheme="minorHAnsi" w:cstheme="minorHAnsi"/>
          <w:lang w:val="en-US"/>
        </w:rPr>
        <w:t>out</w:t>
      </w:r>
      <w:r w:rsidRPr="003D1B91">
        <w:rPr>
          <w:rFonts w:asciiTheme="minorHAnsi" w:hAnsiTheme="minorHAnsi" w:cstheme="minorHAnsi"/>
          <w:lang w:val="en-US"/>
        </w:rPr>
        <w:t xml:space="preserve"> </w:t>
      </w:r>
      <w:r>
        <w:rPr>
          <w:rFonts w:asciiTheme="minorHAnsi" w:hAnsiTheme="minorHAnsi" w:cstheme="minorHAnsi"/>
          <w:lang w:val="en-US"/>
        </w:rPr>
        <w:t>of</w:t>
      </w:r>
      <w:r w:rsidRPr="003D1B91">
        <w:rPr>
          <w:rFonts w:asciiTheme="minorHAnsi" w:hAnsiTheme="minorHAnsi" w:cstheme="minorHAnsi"/>
          <w:lang w:val="en-US"/>
        </w:rPr>
        <w:t xml:space="preserve"> </w:t>
      </w:r>
      <w:r>
        <w:rPr>
          <w:rFonts w:asciiTheme="minorHAnsi" w:hAnsiTheme="minorHAnsi" w:cstheme="minorHAnsi"/>
          <w:lang w:val="en-US"/>
        </w:rPr>
        <w:t>wedlock</w:t>
      </w:r>
      <w:r w:rsidRPr="003D1B91">
        <w:rPr>
          <w:rFonts w:asciiTheme="minorHAnsi" w:hAnsiTheme="minorHAnsi" w:cstheme="minorHAnsi"/>
          <w:lang w:val="en-US"/>
        </w:rPr>
        <w:t xml:space="preserve"> </w:t>
      </w:r>
      <w:r>
        <w:rPr>
          <w:rFonts w:asciiTheme="minorHAnsi" w:hAnsiTheme="minorHAnsi" w:cstheme="minorHAnsi"/>
          <w:lang w:val="en-US"/>
        </w:rPr>
        <w:t>would</w:t>
      </w:r>
      <w:r w:rsidRPr="003D1B91">
        <w:rPr>
          <w:rFonts w:asciiTheme="minorHAnsi" w:hAnsiTheme="minorHAnsi" w:cstheme="minorHAnsi"/>
          <w:lang w:val="en-US"/>
        </w:rPr>
        <w:t xml:space="preserve"> </w:t>
      </w:r>
      <w:r>
        <w:rPr>
          <w:rFonts w:asciiTheme="minorHAnsi" w:hAnsiTheme="minorHAnsi" w:cstheme="minorHAnsi"/>
          <w:lang w:val="en-US"/>
        </w:rPr>
        <w:t>likely</w:t>
      </w:r>
      <w:r w:rsidRPr="003D1B91">
        <w:rPr>
          <w:rFonts w:asciiTheme="minorHAnsi" w:hAnsiTheme="minorHAnsi" w:cstheme="minorHAnsi"/>
          <w:lang w:val="en-US"/>
        </w:rPr>
        <w:t xml:space="preserve"> </w:t>
      </w:r>
      <w:r>
        <w:rPr>
          <w:rFonts w:asciiTheme="minorHAnsi" w:hAnsiTheme="minorHAnsi" w:cstheme="minorHAnsi"/>
          <w:lang w:val="en-US"/>
        </w:rPr>
        <w:t>cause</w:t>
      </w:r>
      <w:r w:rsidRPr="003D1B91">
        <w:rPr>
          <w:rFonts w:asciiTheme="minorHAnsi" w:hAnsiTheme="minorHAnsi" w:cstheme="minorHAnsi"/>
          <w:lang w:val="en-US"/>
        </w:rPr>
        <w:t xml:space="preserve"> </w:t>
      </w:r>
      <w:r>
        <w:rPr>
          <w:rFonts w:asciiTheme="minorHAnsi" w:hAnsiTheme="minorHAnsi" w:cstheme="minorHAnsi"/>
          <w:lang w:val="en-US"/>
        </w:rPr>
        <w:t>her</w:t>
      </w:r>
      <w:r w:rsidRPr="003D1B91">
        <w:rPr>
          <w:rFonts w:asciiTheme="minorHAnsi" w:hAnsiTheme="minorHAnsi" w:cstheme="minorHAnsi"/>
          <w:lang w:val="en-US"/>
        </w:rPr>
        <w:t xml:space="preserve"> </w:t>
      </w:r>
      <w:r>
        <w:rPr>
          <w:rFonts w:asciiTheme="minorHAnsi" w:hAnsiTheme="minorHAnsi" w:cstheme="minorHAnsi"/>
          <w:lang w:val="en-US"/>
        </w:rPr>
        <w:t>to</w:t>
      </w:r>
      <w:r w:rsidRPr="003D1B91">
        <w:rPr>
          <w:rFonts w:asciiTheme="minorHAnsi" w:hAnsiTheme="minorHAnsi" w:cstheme="minorHAnsi"/>
          <w:lang w:val="en-US"/>
        </w:rPr>
        <w:t xml:space="preserve"> </w:t>
      </w:r>
      <w:r>
        <w:rPr>
          <w:rFonts w:asciiTheme="minorHAnsi" w:hAnsiTheme="minorHAnsi" w:cstheme="minorHAnsi"/>
          <w:lang w:val="en-US"/>
        </w:rPr>
        <w:t>be</w:t>
      </w:r>
      <w:r w:rsidRPr="003D1B91">
        <w:rPr>
          <w:rFonts w:asciiTheme="minorHAnsi" w:hAnsiTheme="minorHAnsi" w:cstheme="minorHAnsi"/>
          <w:lang w:val="en-US"/>
        </w:rPr>
        <w:t xml:space="preserve"> </w:t>
      </w:r>
      <w:r>
        <w:rPr>
          <w:rFonts w:asciiTheme="minorHAnsi" w:hAnsiTheme="minorHAnsi" w:cstheme="minorHAnsi"/>
          <w:lang w:val="en-US"/>
        </w:rPr>
        <w:t>scandalized</w:t>
      </w:r>
      <w:r w:rsidRPr="003D1B91">
        <w:rPr>
          <w:rFonts w:asciiTheme="minorHAnsi" w:hAnsiTheme="minorHAnsi" w:cstheme="minorHAnsi"/>
          <w:lang w:val="en-US"/>
        </w:rPr>
        <w:t xml:space="preserve"> </w:t>
      </w:r>
      <w:r>
        <w:rPr>
          <w:rFonts w:asciiTheme="minorHAnsi" w:hAnsiTheme="minorHAnsi" w:cstheme="minorHAnsi"/>
          <w:lang w:val="en-US"/>
        </w:rPr>
        <w:t>as</w:t>
      </w:r>
      <w:r w:rsidRPr="003D1B91">
        <w:rPr>
          <w:rFonts w:asciiTheme="minorHAnsi" w:hAnsiTheme="minorHAnsi" w:cstheme="minorHAnsi"/>
          <w:lang w:val="en-US"/>
        </w:rPr>
        <w:t xml:space="preserve"> </w:t>
      </w:r>
      <w:r>
        <w:rPr>
          <w:rFonts w:asciiTheme="minorHAnsi" w:hAnsiTheme="minorHAnsi" w:cstheme="minorHAnsi"/>
          <w:lang w:val="en-US"/>
        </w:rPr>
        <w:t>an</w:t>
      </w:r>
      <w:r w:rsidRPr="003D1B91">
        <w:rPr>
          <w:rFonts w:asciiTheme="minorHAnsi" w:hAnsiTheme="minorHAnsi" w:cstheme="minorHAnsi"/>
          <w:lang w:val="en-US"/>
        </w:rPr>
        <w:t xml:space="preserve"> </w:t>
      </w:r>
      <w:r>
        <w:rPr>
          <w:rFonts w:asciiTheme="minorHAnsi" w:hAnsiTheme="minorHAnsi" w:cstheme="minorHAnsi"/>
          <w:lang w:val="en-US"/>
        </w:rPr>
        <w:t>adulteress, she humbly responded to the angel Gabriel, “</w:t>
      </w:r>
      <w:r w:rsidRPr="003D1B91">
        <w:rPr>
          <w:rFonts w:asciiTheme="minorHAnsi" w:hAnsiTheme="minorHAnsi" w:cstheme="minorHAnsi"/>
          <w:lang w:val="en-US"/>
        </w:rPr>
        <w:t xml:space="preserve">Behold, the </w:t>
      </w:r>
      <w:proofErr w:type="spellStart"/>
      <w:r w:rsidRPr="003D1B91">
        <w:rPr>
          <w:rFonts w:asciiTheme="minorHAnsi" w:hAnsiTheme="minorHAnsi" w:cstheme="minorHAnsi"/>
          <w:lang w:val="en-US"/>
        </w:rPr>
        <w:t>bondslave</w:t>
      </w:r>
      <w:proofErr w:type="spellEnd"/>
      <w:r w:rsidRPr="003D1B91">
        <w:rPr>
          <w:rFonts w:asciiTheme="minorHAnsi" w:hAnsiTheme="minorHAnsi" w:cstheme="minorHAnsi"/>
          <w:lang w:val="en-US"/>
        </w:rPr>
        <w:t xml:space="preserve"> of the Lord; may it be done to me according to your word</w:t>
      </w:r>
      <w:r>
        <w:rPr>
          <w:rFonts w:asciiTheme="minorHAnsi" w:hAnsiTheme="minorHAnsi" w:cstheme="minorHAnsi"/>
          <w:lang w:val="en-US"/>
        </w:rPr>
        <w:t>”</w:t>
      </w:r>
      <w:r w:rsidRPr="003D1B91">
        <w:rPr>
          <w:rFonts w:asciiTheme="minorHAnsi" w:hAnsiTheme="minorHAnsi" w:cstheme="minorHAnsi"/>
          <w:lang w:val="en-US"/>
        </w:rPr>
        <w:t xml:space="preserve"> (Lk 1:38). </w:t>
      </w:r>
      <w:r>
        <w:rPr>
          <w:rFonts w:asciiTheme="minorHAnsi" w:hAnsiTheme="minorHAnsi" w:cstheme="minorHAnsi"/>
          <w:lang w:val="en-US"/>
        </w:rPr>
        <w:t>Finally, she uttered a prophetic word in praise of God, which we call the “</w:t>
      </w:r>
      <w:proofErr w:type="spellStart"/>
      <w:r>
        <w:rPr>
          <w:rFonts w:asciiTheme="minorHAnsi" w:hAnsiTheme="minorHAnsi" w:cstheme="minorHAnsi"/>
          <w:lang w:val="en-US"/>
        </w:rPr>
        <w:t>Magnificat</w:t>
      </w:r>
      <w:proofErr w:type="spellEnd"/>
      <w:r>
        <w:rPr>
          <w:rFonts w:asciiTheme="minorHAnsi" w:hAnsiTheme="minorHAnsi" w:cstheme="minorHAnsi"/>
          <w:lang w:val="en-US"/>
        </w:rPr>
        <w:t xml:space="preserve">.” </w:t>
      </w:r>
      <w:r w:rsidRPr="008B55DF">
        <w:rPr>
          <w:rFonts w:asciiTheme="minorHAnsi" w:hAnsiTheme="minorHAnsi" w:cstheme="minorHAnsi"/>
          <w:lang w:val="en-US"/>
        </w:rPr>
        <w:t xml:space="preserve">(Lk 1:46-56). </w:t>
      </w:r>
    </w:p>
    <w:p w:rsidR="00284CE2" w:rsidRPr="003F1C9F" w:rsidRDefault="00284CE2" w:rsidP="00284CE2">
      <w:pPr>
        <w:ind w:firstLine="450"/>
        <w:rPr>
          <w:rFonts w:asciiTheme="minorHAnsi" w:hAnsiTheme="minorHAnsi" w:cstheme="minorHAnsi"/>
          <w:lang w:val="en-US"/>
        </w:rPr>
      </w:pPr>
      <w:r>
        <w:rPr>
          <w:rFonts w:asciiTheme="minorHAnsi" w:hAnsiTheme="minorHAnsi" w:cstheme="minorHAnsi"/>
          <w:lang w:val="en-US"/>
        </w:rPr>
        <w:t>Unfortunately</w:t>
      </w:r>
      <w:r w:rsidRPr="003D1B91">
        <w:rPr>
          <w:rFonts w:asciiTheme="minorHAnsi" w:hAnsiTheme="minorHAnsi" w:cstheme="minorHAnsi"/>
          <w:lang w:val="en-US"/>
        </w:rPr>
        <w:t xml:space="preserve">, </w:t>
      </w:r>
      <w:r>
        <w:rPr>
          <w:rFonts w:asciiTheme="minorHAnsi" w:hAnsiTheme="minorHAnsi" w:cstheme="minorHAnsi"/>
          <w:lang w:val="en-US"/>
        </w:rPr>
        <w:t>in</w:t>
      </w:r>
      <w:r w:rsidRPr="003D1B91">
        <w:rPr>
          <w:rFonts w:asciiTheme="minorHAnsi" w:hAnsiTheme="minorHAnsi" w:cstheme="minorHAnsi"/>
          <w:lang w:val="en-US"/>
        </w:rPr>
        <w:t xml:space="preserve"> </w:t>
      </w:r>
      <w:r>
        <w:rPr>
          <w:rFonts w:asciiTheme="minorHAnsi" w:hAnsiTheme="minorHAnsi" w:cstheme="minorHAnsi"/>
          <w:lang w:val="en-US"/>
        </w:rPr>
        <w:t>the</w:t>
      </w:r>
      <w:r w:rsidRPr="003D1B91">
        <w:rPr>
          <w:rFonts w:asciiTheme="minorHAnsi" w:hAnsiTheme="minorHAnsi" w:cstheme="minorHAnsi"/>
          <w:lang w:val="en-US"/>
        </w:rPr>
        <w:t xml:space="preserve"> </w:t>
      </w:r>
      <w:r>
        <w:rPr>
          <w:rFonts w:asciiTheme="minorHAnsi" w:hAnsiTheme="minorHAnsi" w:cstheme="minorHAnsi"/>
          <w:lang w:val="en-US"/>
        </w:rPr>
        <w:t>course</w:t>
      </w:r>
      <w:r w:rsidRPr="003D1B91">
        <w:rPr>
          <w:rFonts w:asciiTheme="minorHAnsi" w:hAnsiTheme="minorHAnsi" w:cstheme="minorHAnsi"/>
          <w:lang w:val="en-US"/>
        </w:rPr>
        <w:t xml:space="preserve"> </w:t>
      </w:r>
      <w:r>
        <w:rPr>
          <w:rFonts w:asciiTheme="minorHAnsi" w:hAnsiTheme="minorHAnsi" w:cstheme="minorHAnsi"/>
          <w:lang w:val="en-US"/>
        </w:rPr>
        <w:t>of</w:t>
      </w:r>
      <w:r w:rsidRPr="003D1B91">
        <w:rPr>
          <w:rFonts w:asciiTheme="minorHAnsi" w:hAnsiTheme="minorHAnsi" w:cstheme="minorHAnsi"/>
          <w:lang w:val="en-US"/>
        </w:rPr>
        <w:t xml:space="preserve"> </w:t>
      </w:r>
      <w:r>
        <w:rPr>
          <w:rFonts w:asciiTheme="minorHAnsi" w:hAnsiTheme="minorHAnsi" w:cstheme="minorHAnsi"/>
          <w:lang w:val="en-US"/>
        </w:rPr>
        <w:t>church</w:t>
      </w:r>
      <w:r w:rsidRPr="003D1B91">
        <w:rPr>
          <w:rFonts w:asciiTheme="minorHAnsi" w:hAnsiTheme="minorHAnsi" w:cstheme="minorHAnsi"/>
          <w:lang w:val="en-US"/>
        </w:rPr>
        <w:t xml:space="preserve"> </w:t>
      </w:r>
      <w:r>
        <w:rPr>
          <w:rFonts w:asciiTheme="minorHAnsi" w:hAnsiTheme="minorHAnsi" w:cstheme="minorHAnsi"/>
          <w:lang w:val="en-US"/>
        </w:rPr>
        <w:t>history</w:t>
      </w:r>
      <w:r w:rsidRPr="003D1B91">
        <w:rPr>
          <w:rFonts w:asciiTheme="minorHAnsi" w:hAnsiTheme="minorHAnsi" w:cstheme="minorHAnsi"/>
          <w:lang w:val="en-US"/>
        </w:rPr>
        <w:t xml:space="preserve"> (</w:t>
      </w:r>
      <w:r>
        <w:rPr>
          <w:rFonts w:asciiTheme="minorHAnsi" w:hAnsiTheme="minorHAnsi" w:cstheme="minorHAnsi"/>
          <w:lang w:val="en-US"/>
        </w:rPr>
        <w:t>and</w:t>
      </w:r>
      <w:r w:rsidRPr="003D1B91">
        <w:rPr>
          <w:rFonts w:asciiTheme="minorHAnsi" w:hAnsiTheme="minorHAnsi" w:cstheme="minorHAnsi"/>
          <w:lang w:val="en-US"/>
        </w:rPr>
        <w:t xml:space="preserve"> </w:t>
      </w:r>
      <w:r>
        <w:rPr>
          <w:rFonts w:asciiTheme="minorHAnsi" w:hAnsiTheme="minorHAnsi" w:cstheme="minorHAnsi"/>
          <w:lang w:val="en-US"/>
        </w:rPr>
        <w:t>even</w:t>
      </w:r>
      <w:r w:rsidRPr="003D1B91">
        <w:rPr>
          <w:rFonts w:asciiTheme="minorHAnsi" w:hAnsiTheme="minorHAnsi" w:cstheme="minorHAnsi"/>
          <w:lang w:val="en-US"/>
        </w:rPr>
        <w:t xml:space="preserve"> </w:t>
      </w:r>
      <w:r>
        <w:rPr>
          <w:rFonts w:asciiTheme="minorHAnsi" w:hAnsiTheme="minorHAnsi" w:cstheme="minorHAnsi"/>
          <w:lang w:val="en-US"/>
        </w:rPr>
        <w:t>today</w:t>
      </w:r>
      <w:r w:rsidRPr="003D1B91">
        <w:rPr>
          <w:rFonts w:asciiTheme="minorHAnsi" w:hAnsiTheme="minorHAnsi" w:cstheme="minorHAnsi"/>
          <w:lang w:val="en-US"/>
        </w:rPr>
        <w:t xml:space="preserve">), </w:t>
      </w:r>
      <w:r>
        <w:rPr>
          <w:rFonts w:asciiTheme="minorHAnsi" w:hAnsiTheme="minorHAnsi" w:cstheme="minorHAnsi"/>
          <w:lang w:val="en-US"/>
        </w:rPr>
        <w:t>many</w:t>
      </w:r>
      <w:r w:rsidRPr="003D1B91">
        <w:rPr>
          <w:rFonts w:asciiTheme="minorHAnsi" w:hAnsiTheme="minorHAnsi" w:cstheme="minorHAnsi"/>
          <w:lang w:val="en-US"/>
        </w:rPr>
        <w:t xml:space="preserve"> </w:t>
      </w:r>
      <w:r>
        <w:rPr>
          <w:rFonts w:asciiTheme="minorHAnsi" w:hAnsiTheme="minorHAnsi" w:cstheme="minorHAnsi"/>
          <w:lang w:val="en-US"/>
        </w:rPr>
        <w:t>Christian</w:t>
      </w:r>
      <w:r w:rsidRPr="003D1B91">
        <w:rPr>
          <w:rFonts w:asciiTheme="minorHAnsi" w:hAnsiTheme="minorHAnsi" w:cstheme="minorHAnsi"/>
          <w:lang w:val="en-US"/>
        </w:rPr>
        <w:t xml:space="preserve"> </w:t>
      </w:r>
      <w:r>
        <w:rPr>
          <w:rFonts w:asciiTheme="minorHAnsi" w:hAnsiTheme="minorHAnsi" w:cstheme="minorHAnsi"/>
          <w:lang w:val="en-US"/>
        </w:rPr>
        <w:t>thinkers</w:t>
      </w:r>
      <w:r w:rsidRPr="003D1B91">
        <w:rPr>
          <w:rFonts w:asciiTheme="minorHAnsi" w:hAnsiTheme="minorHAnsi" w:cstheme="minorHAnsi"/>
          <w:lang w:val="en-US"/>
        </w:rPr>
        <w:t xml:space="preserve"> </w:t>
      </w:r>
      <w:r>
        <w:rPr>
          <w:rFonts w:asciiTheme="minorHAnsi" w:hAnsiTheme="minorHAnsi" w:cstheme="minorHAnsi"/>
          <w:lang w:val="en-US"/>
        </w:rPr>
        <w:t>have</w:t>
      </w:r>
      <w:r w:rsidRPr="003D1B91">
        <w:rPr>
          <w:rFonts w:asciiTheme="minorHAnsi" w:hAnsiTheme="minorHAnsi" w:cstheme="minorHAnsi"/>
          <w:lang w:val="en-US"/>
        </w:rPr>
        <w:t xml:space="preserve"> </w:t>
      </w:r>
      <w:r>
        <w:rPr>
          <w:rFonts w:asciiTheme="minorHAnsi" w:hAnsiTheme="minorHAnsi" w:cstheme="minorHAnsi"/>
          <w:lang w:val="en-US"/>
        </w:rPr>
        <w:t>exaggerated</w:t>
      </w:r>
      <w:r w:rsidRPr="003D1B91">
        <w:rPr>
          <w:rFonts w:asciiTheme="minorHAnsi" w:hAnsiTheme="minorHAnsi" w:cstheme="minorHAnsi"/>
          <w:lang w:val="en-US"/>
        </w:rPr>
        <w:t xml:space="preserve"> </w:t>
      </w:r>
      <w:r>
        <w:rPr>
          <w:rFonts w:asciiTheme="minorHAnsi" w:hAnsiTheme="minorHAnsi" w:cstheme="minorHAnsi"/>
          <w:lang w:val="en-US"/>
        </w:rPr>
        <w:t>Mary</w:t>
      </w:r>
      <w:r w:rsidRPr="003D1B91">
        <w:rPr>
          <w:rFonts w:asciiTheme="minorHAnsi" w:hAnsiTheme="minorHAnsi" w:cstheme="minorHAnsi"/>
          <w:lang w:val="en-US"/>
        </w:rPr>
        <w:t>’</w:t>
      </w:r>
      <w:r>
        <w:rPr>
          <w:rFonts w:asciiTheme="minorHAnsi" w:hAnsiTheme="minorHAnsi" w:cstheme="minorHAnsi"/>
          <w:lang w:val="en-US"/>
        </w:rPr>
        <w:t>s</w:t>
      </w:r>
      <w:r w:rsidRPr="003D1B91">
        <w:rPr>
          <w:rFonts w:asciiTheme="minorHAnsi" w:hAnsiTheme="minorHAnsi" w:cstheme="minorHAnsi"/>
          <w:lang w:val="en-US"/>
        </w:rPr>
        <w:t xml:space="preserve"> </w:t>
      </w:r>
      <w:r>
        <w:rPr>
          <w:rFonts w:asciiTheme="minorHAnsi" w:hAnsiTheme="minorHAnsi" w:cstheme="minorHAnsi"/>
          <w:lang w:val="en-US"/>
        </w:rPr>
        <w:t xml:space="preserve">virtues to the point of considering her sinless. Consequently, they attribute to her the title </w:t>
      </w:r>
      <w:r w:rsidRPr="00470B57">
        <w:rPr>
          <w:rFonts w:asciiTheme="minorHAnsi" w:hAnsiTheme="minorHAnsi" w:cstheme="minorHAnsi"/>
        </w:rPr>
        <w:t>Πανα</w:t>
      </w:r>
      <w:proofErr w:type="spellStart"/>
      <w:r w:rsidRPr="00470B57">
        <w:rPr>
          <w:rFonts w:asciiTheme="minorHAnsi" w:hAnsiTheme="minorHAnsi" w:cstheme="minorHAnsi"/>
        </w:rPr>
        <w:t>γί</w:t>
      </w:r>
      <w:proofErr w:type="spellEnd"/>
      <w:r w:rsidRPr="00470B57">
        <w:rPr>
          <w:rFonts w:asciiTheme="minorHAnsi" w:hAnsiTheme="minorHAnsi" w:cstheme="minorHAnsi"/>
        </w:rPr>
        <w:t>α</w:t>
      </w:r>
      <w:r w:rsidRPr="003D1B91">
        <w:rPr>
          <w:rFonts w:asciiTheme="minorHAnsi" w:hAnsiTheme="minorHAnsi" w:cstheme="minorHAnsi"/>
          <w:lang w:val="en-US"/>
        </w:rPr>
        <w:t xml:space="preserve"> (</w:t>
      </w:r>
      <w:proofErr w:type="spellStart"/>
      <w:r>
        <w:rPr>
          <w:rFonts w:asciiTheme="minorHAnsi" w:hAnsiTheme="minorHAnsi" w:cstheme="minorHAnsi"/>
          <w:i/>
          <w:iCs/>
          <w:lang w:val="en-US"/>
        </w:rPr>
        <w:t>panagia</w:t>
      </w:r>
      <w:proofErr w:type="spellEnd"/>
      <w:r w:rsidRPr="003D1B91">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3D1B91">
        <w:rPr>
          <w:rFonts w:asciiTheme="minorHAnsi" w:hAnsiTheme="minorHAnsi" w:cstheme="minorHAnsi"/>
          <w:lang w:val="en-US"/>
        </w:rPr>
        <w:t>.</w:t>
      </w:r>
      <w:r>
        <w:rPr>
          <w:rFonts w:asciiTheme="minorHAnsi" w:hAnsiTheme="minorHAnsi" w:cstheme="minorHAnsi"/>
        </w:rPr>
        <w:t>е</w:t>
      </w:r>
      <w:r w:rsidRPr="003D1B91">
        <w:rPr>
          <w:rFonts w:asciiTheme="minorHAnsi" w:hAnsiTheme="minorHAnsi" w:cstheme="minorHAnsi"/>
          <w:lang w:val="en-US"/>
        </w:rPr>
        <w:t>.</w:t>
      </w:r>
      <w:r>
        <w:rPr>
          <w:rFonts w:asciiTheme="minorHAnsi" w:hAnsiTheme="minorHAnsi" w:cstheme="minorHAnsi"/>
          <w:lang w:val="en-US"/>
        </w:rPr>
        <w:t>, “Most Holy.”</w:t>
      </w:r>
      <w:r w:rsidRPr="00805F7D">
        <w:rPr>
          <w:rStyle w:val="StyleFootnoteReferenceLatinHeadingsCSTimesNewRoman"/>
          <w:rFonts w:asciiTheme="minorHAnsi" w:hAnsiTheme="minorHAnsi"/>
        </w:rPr>
        <w:footnoteReference w:id="26"/>
      </w:r>
      <w:r>
        <w:rPr>
          <w:rFonts w:asciiTheme="minorHAnsi" w:hAnsiTheme="minorHAnsi" w:cstheme="minorHAnsi"/>
          <w:lang w:val="en-US"/>
        </w:rPr>
        <w:t xml:space="preserve"> They</w:t>
      </w:r>
      <w:r w:rsidRPr="003D1B91">
        <w:rPr>
          <w:rFonts w:asciiTheme="minorHAnsi" w:hAnsiTheme="minorHAnsi" w:cstheme="minorHAnsi"/>
          <w:lang w:val="en-US"/>
        </w:rPr>
        <w:t xml:space="preserve"> </w:t>
      </w:r>
      <w:r>
        <w:rPr>
          <w:rFonts w:asciiTheme="minorHAnsi" w:hAnsiTheme="minorHAnsi" w:cstheme="minorHAnsi"/>
          <w:lang w:val="en-US"/>
        </w:rPr>
        <w:t>base</w:t>
      </w:r>
      <w:r w:rsidRPr="003D1B91">
        <w:rPr>
          <w:rFonts w:asciiTheme="minorHAnsi" w:hAnsiTheme="minorHAnsi" w:cstheme="minorHAnsi"/>
          <w:lang w:val="en-US"/>
        </w:rPr>
        <w:t xml:space="preserve"> </w:t>
      </w:r>
      <w:r>
        <w:rPr>
          <w:rFonts w:asciiTheme="minorHAnsi" w:hAnsiTheme="minorHAnsi" w:cstheme="minorHAnsi"/>
          <w:lang w:val="en-US"/>
        </w:rPr>
        <w:t>this</w:t>
      </w:r>
      <w:r w:rsidRPr="003D1B91">
        <w:rPr>
          <w:rFonts w:asciiTheme="minorHAnsi" w:hAnsiTheme="minorHAnsi" w:cstheme="minorHAnsi"/>
          <w:lang w:val="en-US"/>
        </w:rPr>
        <w:t xml:space="preserve"> </w:t>
      </w:r>
      <w:r>
        <w:rPr>
          <w:rFonts w:asciiTheme="minorHAnsi" w:hAnsiTheme="minorHAnsi" w:cstheme="minorHAnsi"/>
          <w:lang w:val="en-US"/>
        </w:rPr>
        <w:t>claim</w:t>
      </w:r>
      <w:r w:rsidRPr="003D1B91">
        <w:rPr>
          <w:rFonts w:asciiTheme="minorHAnsi" w:hAnsiTheme="minorHAnsi" w:cstheme="minorHAnsi"/>
          <w:lang w:val="en-US"/>
        </w:rPr>
        <w:t xml:space="preserve"> </w:t>
      </w:r>
      <w:r>
        <w:rPr>
          <w:rFonts w:asciiTheme="minorHAnsi" w:hAnsiTheme="minorHAnsi" w:cstheme="minorHAnsi"/>
          <w:lang w:val="en-US"/>
        </w:rPr>
        <w:t>not</w:t>
      </w:r>
      <w:r w:rsidRPr="003D1B91">
        <w:rPr>
          <w:rFonts w:asciiTheme="minorHAnsi" w:hAnsiTheme="minorHAnsi" w:cstheme="minorHAnsi"/>
          <w:lang w:val="en-US"/>
        </w:rPr>
        <w:t xml:space="preserve"> </w:t>
      </w:r>
      <w:r>
        <w:rPr>
          <w:rFonts w:asciiTheme="minorHAnsi" w:hAnsiTheme="minorHAnsi" w:cstheme="minorHAnsi"/>
          <w:lang w:val="en-US"/>
        </w:rPr>
        <w:t>on</w:t>
      </w:r>
      <w:r w:rsidRPr="003D1B91">
        <w:rPr>
          <w:rFonts w:asciiTheme="minorHAnsi" w:hAnsiTheme="minorHAnsi" w:cstheme="minorHAnsi"/>
          <w:lang w:val="en-US"/>
        </w:rPr>
        <w:t xml:space="preserve"> </w:t>
      </w:r>
      <w:r>
        <w:rPr>
          <w:rFonts w:asciiTheme="minorHAnsi" w:hAnsiTheme="minorHAnsi" w:cstheme="minorHAnsi"/>
          <w:lang w:val="en-US"/>
        </w:rPr>
        <w:t>Scriptural</w:t>
      </w:r>
      <w:r w:rsidRPr="003D1B91">
        <w:rPr>
          <w:rFonts w:asciiTheme="minorHAnsi" w:hAnsiTheme="minorHAnsi" w:cstheme="minorHAnsi"/>
          <w:lang w:val="en-US"/>
        </w:rPr>
        <w:t xml:space="preserve"> </w:t>
      </w:r>
      <w:r>
        <w:rPr>
          <w:rFonts w:asciiTheme="minorHAnsi" w:hAnsiTheme="minorHAnsi" w:cstheme="minorHAnsi"/>
          <w:lang w:val="en-US"/>
        </w:rPr>
        <w:t>grounds</w:t>
      </w:r>
      <w:r w:rsidRPr="003D1B91">
        <w:rPr>
          <w:rFonts w:asciiTheme="minorHAnsi" w:hAnsiTheme="minorHAnsi" w:cstheme="minorHAnsi"/>
          <w:lang w:val="en-US"/>
        </w:rPr>
        <w:t xml:space="preserve">, </w:t>
      </w:r>
      <w:r>
        <w:rPr>
          <w:rFonts w:asciiTheme="minorHAnsi" w:hAnsiTheme="minorHAnsi" w:cstheme="minorHAnsi"/>
          <w:lang w:val="en-US"/>
        </w:rPr>
        <w:t>but</w:t>
      </w:r>
      <w:r w:rsidRPr="003D1B91">
        <w:rPr>
          <w:rFonts w:asciiTheme="minorHAnsi" w:hAnsiTheme="minorHAnsi" w:cstheme="minorHAnsi"/>
          <w:lang w:val="en-US"/>
        </w:rPr>
        <w:t xml:space="preserve"> </w:t>
      </w:r>
      <w:r>
        <w:rPr>
          <w:rFonts w:asciiTheme="minorHAnsi" w:hAnsiTheme="minorHAnsi" w:cstheme="minorHAnsi"/>
          <w:lang w:val="en-US"/>
        </w:rPr>
        <w:t>on</w:t>
      </w:r>
      <w:r w:rsidRPr="003D1B91">
        <w:rPr>
          <w:rFonts w:asciiTheme="minorHAnsi" w:hAnsiTheme="minorHAnsi" w:cstheme="minorHAnsi"/>
          <w:lang w:val="en-US"/>
        </w:rPr>
        <w:t xml:space="preserve"> </w:t>
      </w:r>
      <w:r>
        <w:rPr>
          <w:rFonts w:asciiTheme="minorHAnsi" w:hAnsiTheme="minorHAnsi" w:cstheme="minorHAnsi"/>
          <w:lang w:val="en-US"/>
        </w:rPr>
        <w:t>a logical implication. How</w:t>
      </w:r>
      <w:r w:rsidRPr="003D1B91">
        <w:rPr>
          <w:rFonts w:asciiTheme="minorHAnsi" w:hAnsiTheme="minorHAnsi" w:cstheme="minorHAnsi"/>
          <w:lang w:val="en-US"/>
        </w:rPr>
        <w:t xml:space="preserve"> </w:t>
      </w:r>
      <w:r>
        <w:rPr>
          <w:rFonts w:asciiTheme="minorHAnsi" w:hAnsiTheme="minorHAnsi" w:cstheme="minorHAnsi"/>
          <w:lang w:val="en-US"/>
        </w:rPr>
        <w:t>can</w:t>
      </w:r>
      <w:r w:rsidRPr="003D1B91">
        <w:rPr>
          <w:rFonts w:asciiTheme="minorHAnsi" w:hAnsiTheme="minorHAnsi" w:cstheme="minorHAnsi"/>
          <w:lang w:val="en-US"/>
        </w:rPr>
        <w:t xml:space="preserve"> </w:t>
      </w:r>
      <w:r>
        <w:rPr>
          <w:rFonts w:asciiTheme="minorHAnsi" w:hAnsiTheme="minorHAnsi" w:cstheme="minorHAnsi"/>
          <w:lang w:val="en-US"/>
        </w:rPr>
        <w:t>the</w:t>
      </w:r>
      <w:r w:rsidRPr="003D1B91">
        <w:rPr>
          <w:rFonts w:asciiTheme="minorHAnsi" w:hAnsiTheme="minorHAnsi" w:cstheme="minorHAnsi"/>
          <w:lang w:val="en-US"/>
        </w:rPr>
        <w:t xml:space="preserve"> </w:t>
      </w:r>
      <w:r>
        <w:rPr>
          <w:rFonts w:asciiTheme="minorHAnsi" w:hAnsiTheme="minorHAnsi" w:cstheme="minorHAnsi"/>
          <w:lang w:val="en-US"/>
        </w:rPr>
        <w:t>sinless</w:t>
      </w:r>
      <w:r w:rsidRPr="003D1B91">
        <w:rPr>
          <w:rFonts w:asciiTheme="minorHAnsi" w:hAnsiTheme="minorHAnsi" w:cstheme="minorHAnsi"/>
          <w:lang w:val="en-US"/>
        </w:rPr>
        <w:t xml:space="preserve"> </w:t>
      </w:r>
      <w:r>
        <w:rPr>
          <w:rFonts w:asciiTheme="minorHAnsi" w:hAnsiTheme="minorHAnsi" w:cstheme="minorHAnsi"/>
          <w:lang w:val="en-US"/>
        </w:rPr>
        <w:t>Son</w:t>
      </w:r>
      <w:r w:rsidRPr="003D1B91">
        <w:rPr>
          <w:rFonts w:asciiTheme="minorHAnsi" w:hAnsiTheme="minorHAnsi" w:cstheme="minorHAnsi"/>
          <w:lang w:val="en-US"/>
        </w:rPr>
        <w:t xml:space="preserve"> </w:t>
      </w:r>
      <w:r>
        <w:rPr>
          <w:rFonts w:asciiTheme="minorHAnsi" w:hAnsiTheme="minorHAnsi" w:cstheme="minorHAnsi"/>
          <w:lang w:val="en-US"/>
        </w:rPr>
        <w:t>of</w:t>
      </w:r>
      <w:r w:rsidRPr="003D1B91">
        <w:rPr>
          <w:rFonts w:asciiTheme="minorHAnsi" w:hAnsiTheme="minorHAnsi" w:cstheme="minorHAnsi"/>
          <w:lang w:val="en-US"/>
        </w:rPr>
        <w:t xml:space="preserve"> </w:t>
      </w:r>
      <w:r>
        <w:rPr>
          <w:rFonts w:asciiTheme="minorHAnsi" w:hAnsiTheme="minorHAnsi" w:cstheme="minorHAnsi"/>
          <w:lang w:val="en-US"/>
        </w:rPr>
        <w:t>God</w:t>
      </w:r>
      <w:r w:rsidRPr="003D1B91">
        <w:rPr>
          <w:rFonts w:asciiTheme="minorHAnsi" w:hAnsiTheme="minorHAnsi" w:cstheme="minorHAnsi"/>
          <w:lang w:val="en-US"/>
        </w:rPr>
        <w:t xml:space="preserve"> </w:t>
      </w:r>
      <w:r>
        <w:rPr>
          <w:rFonts w:asciiTheme="minorHAnsi" w:hAnsiTheme="minorHAnsi" w:cstheme="minorHAnsi"/>
          <w:lang w:val="en-US"/>
        </w:rPr>
        <w:t>receive</w:t>
      </w:r>
      <w:r w:rsidRPr="003D1B91">
        <w:rPr>
          <w:rFonts w:asciiTheme="minorHAnsi" w:hAnsiTheme="minorHAnsi" w:cstheme="minorHAnsi"/>
          <w:lang w:val="en-US"/>
        </w:rPr>
        <w:t xml:space="preserve"> </w:t>
      </w:r>
      <w:r>
        <w:rPr>
          <w:rFonts w:asciiTheme="minorHAnsi" w:hAnsiTheme="minorHAnsi" w:cstheme="minorHAnsi"/>
          <w:lang w:val="en-US"/>
        </w:rPr>
        <w:t>His</w:t>
      </w:r>
      <w:r w:rsidRPr="003D1B91">
        <w:rPr>
          <w:rFonts w:asciiTheme="minorHAnsi" w:hAnsiTheme="minorHAnsi" w:cstheme="minorHAnsi"/>
          <w:lang w:val="en-US"/>
        </w:rPr>
        <w:t xml:space="preserve"> </w:t>
      </w:r>
      <w:r>
        <w:rPr>
          <w:rFonts w:asciiTheme="minorHAnsi" w:hAnsiTheme="minorHAnsi" w:cstheme="minorHAnsi"/>
          <w:lang w:val="en-US"/>
        </w:rPr>
        <w:lastRenderedPageBreak/>
        <w:t>humanity</w:t>
      </w:r>
      <w:r w:rsidRPr="003D1B91">
        <w:rPr>
          <w:rFonts w:asciiTheme="minorHAnsi" w:hAnsiTheme="minorHAnsi" w:cstheme="minorHAnsi"/>
          <w:lang w:val="en-US"/>
        </w:rPr>
        <w:t xml:space="preserve"> </w:t>
      </w:r>
      <w:r>
        <w:rPr>
          <w:rFonts w:asciiTheme="minorHAnsi" w:hAnsiTheme="minorHAnsi" w:cstheme="minorHAnsi"/>
          <w:lang w:val="en-US"/>
        </w:rPr>
        <w:t>from</w:t>
      </w:r>
      <w:r w:rsidRPr="003D1B91">
        <w:rPr>
          <w:rFonts w:asciiTheme="minorHAnsi" w:hAnsiTheme="minorHAnsi" w:cstheme="minorHAnsi"/>
          <w:lang w:val="en-US"/>
        </w:rPr>
        <w:t xml:space="preserve"> </w:t>
      </w:r>
      <w:r>
        <w:rPr>
          <w:rFonts w:asciiTheme="minorHAnsi" w:hAnsiTheme="minorHAnsi" w:cstheme="minorHAnsi"/>
          <w:lang w:val="en-US"/>
        </w:rPr>
        <w:t>a</w:t>
      </w:r>
      <w:r w:rsidRPr="003D1B91">
        <w:rPr>
          <w:rFonts w:asciiTheme="minorHAnsi" w:hAnsiTheme="minorHAnsi" w:cstheme="minorHAnsi"/>
          <w:lang w:val="en-US"/>
        </w:rPr>
        <w:t xml:space="preserve"> </w:t>
      </w:r>
      <w:r>
        <w:rPr>
          <w:rFonts w:asciiTheme="minorHAnsi" w:hAnsiTheme="minorHAnsi" w:cstheme="minorHAnsi"/>
          <w:lang w:val="en-US"/>
        </w:rPr>
        <w:t>sinful</w:t>
      </w:r>
      <w:r w:rsidRPr="003D1B91">
        <w:rPr>
          <w:rFonts w:asciiTheme="minorHAnsi" w:hAnsiTheme="minorHAnsi" w:cstheme="minorHAnsi"/>
          <w:lang w:val="en-US"/>
        </w:rPr>
        <w:t xml:space="preserve"> </w:t>
      </w:r>
      <w:r>
        <w:rPr>
          <w:rFonts w:asciiTheme="minorHAnsi" w:hAnsiTheme="minorHAnsi" w:cstheme="minorHAnsi"/>
          <w:lang w:val="en-US"/>
        </w:rPr>
        <w:t xml:space="preserve">source, or </w:t>
      </w:r>
      <w:proofErr w:type="gramStart"/>
      <w:r>
        <w:rPr>
          <w:rFonts w:asciiTheme="minorHAnsi" w:hAnsiTheme="minorHAnsi" w:cstheme="minorHAnsi"/>
          <w:lang w:val="en-US"/>
        </w:rPr>
        <w:t>be conceived</w:t>
      </w:r>
      <w:proofErr w:type="gramEnd"/>
      <w:r>
        <w:rPr>
          <w:rFonts w:asciiTheme="minorHAnsi" w:hAnsiTheme="minorHAnsi" w:cstheme="minorHAnsi"/>
          <w:lang w:val="en-US"/>
        </w:rPr>
        <w:t xml:space="preserve"> in a womb tainted by sin?</w:t>
      </w:r>
      <w:r w:rsidRPr="003D1B91">
        <w:rPr>
          <w:rFonts w:asciiTheme="minorHAnsi" w:hAnsiTheme="minorHAnsi" w:cstheme="minorHAnsi"/>
          <w:lang w:val="en-US"/>
        </w:rPr>
        <w:t xml:space="preserve"> </w:t>
      </w:r>
      <w:r>
        <w:rPr>
          <w:rFonts w:asciiTheme="minorHAnsi" w:hAnsiTheme="minorHAnsi" w:cstheme="minorHAnsi"/>
          <w:lang w:val="en-US"/>
        </w:rPr>
        <w:t>It</w:t>
      </w:r>
      <w:r w:rsidRPr="003D1B91">
        <w:rPr>
          <w:rFonts w:asciiTheme="minorHAnsi" w:hAnsiTheme="minorHAnsi" w:cstheme="minorHAnsi"/>
          <w:lang w:val="en-US"/>
        </w:rPr>
        <w:t xml:space="preserve"> </w:t>
      </w:r>
      <w:proofErr w:type="gramStart"/>
      <w:r>
        <w:rPr>
          <w:rFonts w:asciiTheme="minorHAnsi" w:hAnsiTheme="minorHAnsi" w:cstheme="minorHAnsi"/>
          <w:lang w:val="en-US"/>
        </w:rPr>
        <w:t>is</w:t>
      </w:r>
      <w:r w:rsidRPr="003D1B91">
        <w:rPr>
          <w:rFonts w:asciiTheme="minorHAnsi" w:hAnsiTheme="minorHAnsi" w:cstheme="minorHAnsi"/>
          <w:lang w:val="en-US"/>
        </w:rPr>
        <w:t xml:space="preserve"> </w:t>
      </w:r>
      <w:r>
        <w:rPr>
          <w:rFonts w:asciiTheme="minorHAnsi" w:hAnsiTheme="minorHAnsi" w:cstheme="minorHAnsi"/>
          <w:lang w:val="en-US"/>
        </w:rPr>
        <w:t>presumed</w:t>
      </w:r>
      <w:proofErr w:type="gramEnd"/>
      <w:r w:rsidRPr="003D1B91">
        <w:rPr>
          <w:rFonts w:asciiTheme="minorHAnsi" w:hAnsiTheme="minorHAnsi" w:cstheme="minorHAnsi"/>
          <w:lang w:val="en-US"/>
        </w:rPr>
        <w:t xml:space="preserve"> </w:t>
      </w:r>
      <w:r>
        <w:rPr>
          <w:rFonts w:asciiTheme="minorHAnsi" w:hAnsiTheme="minorHAnsi" w:cstheme="minorHAnsi"/>
          <w:lang w:val="en-US"/>
        </w:rPr>
        <w:t>that</w:t>
      </w:r>
      <w:r w:rsidRPr="003D1B91">
        <w:rPr>
          <w:rFonts w:asciiTheme="minorHAnsi" w:hAnsiTheme="minorHAnsi" w:cstheme="minorHAnsi"/>
          <w:lang w:val="en-US"/>
        </w:rPr>
        <w:t xml:space="preserve"> </w:t>
      </w:r>
      <w:r>
        <w:rPr>
          <w:rFonts w:asciiTheme="minorHAnsi" w:hAnsiTheme="minorHAnsi" w:cstheme="minorHAnsi"/>
          <w:lang w:val="en-US"/>
        </w:rPr>
        <w:t>the</w:t>
      </w:r>
      <w:r w:rsidRPr="003D1B91">
        <w:rPr>
          <w:rFonts w:asciiTheme="minorHAnsi" w:hAnsiTheme="minorHAnsi" w:cstheme="minorHAnsi"/>
          <w:lang w:val="en-US"/>
        </w:rPr>
        <w:t xml:space="preserve"> </w:t>
      </w:r>
      <w:r>
        <w:rPr>
          <w:rFonts w:asciiTheme="minorHAnsi" w:hAnsiTheme="minorHAnsi" w:cstheme="minorHAnsi"/>
          <w:lang w:val="en-US"/>
        </w:rPr>
        <w:t>temple</w:t>
      </w:r>
      <w:r w:rsidRPr="003D1B91">
        <w:rPr>
          <w:rFonts w:asciiTheme="minorHAnsi" w:hAnsiTheme="minorHAnsi" w:cstheme="minorHAnsi"/>
          <w:lang w:val="en-US"/>
        </w:rPr>
        <w:t xml:space="preserve"> </w:t>
      </w:r>
      <w:r>
        <w:rPr>
          <w:rFonts w:asciiTheme="minorHAnsi" w:hAnsiTheme="minorHAnsi" w:cstheme="minorHAnsi"/>
          <w:lang w:val="en-US"/>
        </w:rPr>
        <w:t>from which the Savior would emerge must be just as holy as He is. John</w:t>
      </w:r>
      <w:r w:rsidRPr="003F1C9F">
        <w:rPr>
          <w:rFonts w:asciiTheme="minorHAnsi" w:hAnsiTheme="minorHAnsi" w:cstheme="minorHAnsi"/>
          <w:lang w:val="en-US"/>
        </w:rPr>
        <w:t xml:space="preserve"> </w:t>
      </w:r>
      <w:r>
        <w:rPr>
          <w:rFonts w:asciiTheme="minorHAnsi" w:hAnsiTheme="minorHAnsi" w:cstheme="minorHAnsi"/>
          <w:lang w:val="en-US"/>
        </w:rPr>
        <w:t>of</w:t>
      </w:r>
      <w:r w:rsidRPr="003F1C9F">
        <w:rPr>
          <w:rFonts w:asciiTheme="minorHAnsi" w:hAnsiTheme="minorHAnsi" w:cstheme="minorHAnsi"/>
          <w:lang w:val="en-US"/>
        </w:rPr>
        <w:t xml:space="preserve"> </w:t>
      </w:r>
      <w:r>
        <w:rPr>
          <w:rFonts w:asciiTheme="minorHAnsi" w:hAnsiTheme="minorHAnsi" w:cstheme="minorHAnsi"/>
          <w:lang w:val="en-US"/>
        </w:rPr>
        <w:t>Damascus</w:t>
      </w:r>
      <w:r w:rsidRPr="003F1C9F">
        <w:rPr>
          <w:rFonts w:asciiTheme="minorHAnsi" w:hAnsiTheme="minorHAnsi" w:cstheme="minorHAnsi"/>
          <w:lang w:val="en-US"/>
        </w:rPr>
        <w:t xml:space="preserve"> </w:t>
      </w:r>
      <w:r>
        <w:rPr>
          <w:rFonts w:asciiTheme="minorHAnsi" w:hAnsiTheme="minorHAnsi" w:cstheme="minorHAnsi"/>
          <w:lang w:val="en-US"/>
        </w:rPr>
        <w:t>argued</w:t>
      </w:r>
      <w:r w:rsidRPr="003F1C9F">
        <w:rPr>
          <w:rFonts w:asciiTheme="minorHAnsi" w:hAnsiTheme="minorHAnsi" w:cstheme="minorHAnsi"/>
          <w:lang w:val="en-US"/>
        </w:rPr>
        <w:t xml:space="preserve">, </w:t>
      </w:r>
    </w:p>
    <w:p w:rsidR="00284CE2" w:rsidRPr="003F1C9F" w:rsidRDefault="00284CE2" w:rsidP="00284CE2">
      <w:pPr>
        <w:ind w:firstLine="450"/>
        <w:rPr>
          <w:rFonts w:asciiTheme="minorHAnsi" w:hAnsiTheme="minorHAnsi" w:cstheme="minorHAnsi"/>
          <w:lang w:val="en-US"/>
        </w:rPr>
      </w:pPr>
    </w:p>
    <w:p w:rsidR="00284CE2" w:rsidRPr="0008524D" w:rsidRDefault="00284CE2" w:rsidP="00284CE2">
      <w:pPr>
        <w:ind w:left="720"/>
        <w:rPr>
          <w:rFonts w:asciiTheme="minorHAnsi" w:hAnsiTheme="minorHAnsi" w:cstheme="minorHAnsi"/>
          <w:lang w:val="en-US"/>
        </w:rPr>
      </w:pPr>
      <w:r w:rsidRPr="0008524D">
        <w:rPr>
          <w:rFonts w:asciiTheme="minorHAnsi" w:hAnsiTheme="minorHAnsi" w:cstheme="minorHAnsi"/>
          <w:lang w:val="en-US" w:eastAsia="en-US" w:bidi="he-IL"/>
        </w:rPr>
        <w:t>She became the home of every virtue, turning her mind away from every secular and carnal desire, and thus keeping her soul as well as her body virginal</w:t>
      </w:r>
      <w:r>
        <w:rPr>
          <w:rFonts w:asciiTheme="minorHAnsi" w:hAnsiTheme="minorHAnsi" w:cstheme="minorHAnsi"/>
          <w:lang w:val="en-US" w:eastAsia="en-US" w:bidi="he-IL"/>
        </w:rPr>
        <w:t xml:space="preserve">…. </w:t>
      </w:r>
      <w:r w:rsidRPr="0008524D">
        <w:rPr>
          <w:rFonts w:asciiTheme="minorHAnsi" w:hAnsiTheme="minorHAnsi" w:cstheme="minorHAnsi"/>
          <w:lang w:val="en-US" w:eastAsia="en-US" w:bidi="he-IL"/>
        </w:rPr>
        <w:t xml:space="preserve">Thus, therefore, she strove after holiness, and was declared a holy and wonderful temple fit for the </w:t>
      </w:r>
      <w:proofErr w:type="gramStart"/>
      <w:r w:rsidRPr="0008524D">
        <w:rPr>
          <w:rFonts w:asciiTheme="minorHAnsi" w:hAnsiTheme="minorHAnsi" w:cstheme="minorHAnsi"/>
          <w:lang w:val="en-US" w:eastAsia="en-US" w:bidi="he-IL"/>
        </w:rPr>
        <w:t>most high</w:t>
      </w:r>
      <w:proofErr w:type="gramEnd"/>
      <w:r w:rsidRPr="0008524D">
        <w:rPr>
          <w:rFonts w:asciiTheme="minorHAnsi" w:hAnsiTheme="minorHAnsi" w:cstheme="minorHAnsi"/>
          <w:lang w:val="en-US" w:eastAsia="en-US" w:bidi="he-IL"/>
        </w:rPr>
        <w:t xml:space="preserve"> God</w:t>
      </w:r>
      <w:r>
        <w:rPr>
          <w:rFonts w:asciiTheme="minorHAnsi" w:hAnsiTheme="minorHAnsi" w:cstheme="minorHAnsi"/>
          <w:lang w:val="en-US" w:eastAsia="en-US" w:bidi="he-IL"/>
        </w:rPr>
        <w:t xml:space="preserve"> </w:t>
      </w:r>
      <w:r w:rsidRPr="0008524D">
        <w:rPr>
          <w:rFonts w:asciiTheme="minorHAnsi" w:hAnsiTheme="minorHAnsi" w:cstheme="minorHAnsi"/>
          <w:lang w:val="en-US"/>
        </w:rPr>
        <w:t>(</w:t>
      </w:r>
      <w:r>
        <w:rPr>
          <w:rFonts w:asciiTheme="minorHAnsi" w:hAnsiTheme="minorHAnsi" w:cstheme="minorHAnsi"/>
          <w:i/>
          <w:iCs/>
          <w:lang w:val="en-US"/>
        </w:rPr>
        <w:t>An</w:t>
      </w:r>
      <w:r w:rsidRPr="0008524D">
        <w:rPr>
          <w:rFonts w:asciiTheme="minorHAnsi" w:hAnsiTheme="minorHAnsi" w:cstheme="minorHAnsi"/>
          <w:i/>
          <w:iCs/>
          <w:lang w:val="en-US"/>
        </w:rPr>
        <w:t xml:space="preserve"> </w:t>
      </w:r>
      <w:r>
        <w:rPr>
          <w:rFonts w:asciiTheme="minorHAnsi" w:hAnsiTheme="minorHAnsi" w:cstheme="minorHAnsi"/>
          <w:i/>
          <w:iCs/>
          <w:lang w:val="en-US"/>
        </w:rPr>
        <w:t>Exact</w:t>
      </w:r>
      <w:r w:rsidRPr="0008524D">
        <w:rPr>
          <w:rFonts w:asciiTheme="minorHAnsi" w:hAnsiTheme="minorHAnsi" w:cstheme="minorHAnsi"/>
          <w:i/>
          <w:iCs/>
          <w:lang w:val="en-US"/>
        </w:rPr>
        <w:t xml:space="preserve"> </w:t>
      </w:r>
      <w:r>
        <w:rPr>
          <w:rFonts w:asciiTheme="minorHAnsi" w:hAnsiTheme="minorHAnsi" w:cstheme="minorHAnsi"/>
          <w:i/>
          <w:iCs/>
          <w:lang w:val="en-US"/>
        </w:rPr>
        <w:t>Exposition</w:t>
      </w:r>
      <w:r w:rsidRPr="0008524D">
        <w:rPr>
          <w:rFonts w:asciiTheme="minorHAnsi" w:hAnsiTheme="minorHAnsi" w:cstheme="minorHAnsi"/>
          <w:i/>
          <w:iCs/>
          <w:lang w:val="en-US"/>
        </w:rPr>
        <w:t xml:space="preserve"> </w:t>
      </w:r>
      <w:r>
        <w:rPr>
          <w:rFonts w:asciiTheme="minorHAnsi" w:hAnsiTheme="minorHAnsi" w:cstheme="minorHAnsi"/>
          <w:i/>
          <w:iCs/>
          <w:lang w:val="en-US"/>
        </w:rPr>
        <w:t>of</w:t>
      </w:r>
      <w:r w:rsidRPr="0008524D">
        <w:rPr>
          <w:rFonts w:asciiTheme="minorHAnsi" w:hAnsiTheme="minorHAnsi" w:cstheme="minorHAnsi"/>
          <w:i/>
          <w:iCs/>
          <w:lang w:val="en-US"/>
        </w:rPr>
        <w:t xml:space="preserve"> </w:t>
      </w:r>
      <w:r>
        <w:rPr>
          <w:rFonts w:asciiTheme="minorHAnsi" w:hAnsiTheme="minorHAnsi" w:cstheme="minorHAnsi"/>
          <w:i/>
          <w:iCs/>
          <w:lang w:val="en-US"/>
        </w:rPr>
        <w:t>the</w:t>
      </w:r>
      <w:r w:rsidRPr="0008524D">
        <w:rPr>
          <w:rFonts w:asciiTheme="minorHAnsi" w:hAnsiTheme="minorHAnsi" w:cstheme="minorHAnsi"/>
          <w:i/>
          <w:iCs/>
          <w:lang w:val="en-US"/>
        </w:rPr>
        <w:t xml:space="preserve"> </w:t>
      </w:r>
      <w:r>
        <w:rPr>
          <w:rFonts w:asciiTheme="minorHAnsi" w:hAnsiTheme="minorHAnsi" w:cstheme="minorHAnsi"/>
          <w:i/>
          <w:iCs/>
          <w:lang w:val="en-US"/>
        </w:rPr>
        <w:t>Orthodox</w:t>
      </w:r>
      <w:r w:rsidRPr="0008524D">
        <w:rPr>
          <w:rFonts w:asciiTheme="minorHAnsi" w:hAnsiTheme="minorHAnsi" w:cstheme="minorHAnsi"/>
          <w:i/>
          <w:iCs/>
          <w:lang w:val="en-US"/>
        </w:rPr>
        <w:t xml:space="preserve"> </w:t>
      </w:r>
      <w:r>
        <w:rPr>
          <w:rFonts w:asciiTheme="minorHAnsi" w:hAnsiTheme="minorHAnsi" w:cstheme="minorHAnsi"/>
          <w:i/>
          <w:iCs/>
          <w:lang w:val="en-US"/>
        </w:rPr>
        <w:t>Faith</w:t>
      </w:r>
      <w:r w:rsidRPr="0008524D">
        <w:rPr>
          <w:rFonts w:asciiTheme="minorHAnsi" w:hAnsiTheme="minorHAnsi" w:cstheme="minorHAnsi"/>
          <w:lang w:val="en-US"/>
        </w:rPr>
        <w:t>, 4.14)</w:t>
      </w:r>
      <w:r w:rsidRPr="0008524D">
        <w:rPr>
          <w:rFonts w:asciiTheme="minorHAnsi" w:hAnsiTheme="minorHAnsi" w:cstheme="minorHAnsi"/>
          <w:lang w:val="en-US" w:eastAsia="en-US" w:bidi="he-IL"/>
        </w:rPr>
        <w:t>.</w:t>
      </w:r>
    </w:p>
    <w:p w:rsidR="00284CE2" w:rsidRPr="0008524D" w:rsidRDefault="00284CE2" w:rsidP="00284CE2">
      <w:pPr>
        <w:rPr>
          <w:rFonts w:asciiTheme="minorHAnsi" w:hAnsiTheme="minorHAnsi" w:cstheme="minorHAnsi"/>
          <w:lang w:val="en-US"/>
        </w:rPr>
      </w:pPr>
    </w:p>
    <w:p w:rsidR="00284CE2" w:rsidRPr="00893FE7" w:rsidRDefault="00284CE2" w:rsidP="00284CE2">
      <w:pPr>
        <w:ind w:firstLine="450"/>
        <w:rPr>
          <w:rFonts w:asciiTheme="minorHAnsi" w:hAnsiTheme="minorHAnsi" w:cstheme="minorHAnsi"/>
          <w:lang w:val="en-US"/>
        </w:rPr>
      </w:pPr>
      <w:r w:rsidRPr="0008524D">
        <w:rPr>
          <w:rFonts w:asciiTheme="minorHAnsi" w:hAnsiTheme="minorHAnsi" w:cstheme="minorHAnsi"/>
          <w:lang w:val="en-US"/>
        </w:rPr>
        <w:t xml:space="preserve">The Catholic Church continues to hold to Mary’s </w:t>
      </w:r>
      <w:proofErr w:type="spellStart"/>
      <w:r w:rsidRPr="0008524D">
        <w:rPr>
          <w:rFonts w:asciiTheme="minorHAnsi" w:hAnsiTheme="minorHAnsi" w:cstheme="minorHAnsi"/>
          <w:lang w:val="en-US"/>
        </w:rPr>
        <w:t>sinlessness</w:t>
      </w:r>
      <w:proofErr w:type="spellEnd"/>
      <w:r w:rsidRPr="0008524D">
        <w:rPr>
          <w:rFonts w:asciiTheme="minorHAnsi" w:hAnsiTheme="minorHAnsi" w:cstheme="minorHAnsi"/>
          <w:lang w:val="en-US"/>
        </w:rPr>
        <w:t>: “</w:t>
      </w:r>
      <w:r w:rsidRPr="0008524D">
        <w:rPr>
          <w:rFonts w:asciiTheme="minorHAnsi" w:hAnsiTheme="minorHAnsi" w:cstheme="minorHAnsi"/>
          <w:color w:val="000000"/>
          <w:shd w:val="clear" w:color="auto" w:fill="FFFFFF"/>
          <w:lang w:val="en-US"/>
        </w:rPr>
        <w:t>By the grace of God Mary remained free of every personal sin her whole life long.</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27"/>
      </w:r>
      <w:r w:rsidRPr="0008524D">
        <w:rPr>
          <w:rFonts w:asciiTheme="minorHAnsi" w:hAnsiTheme="minorHAnsi" w:cstheme="minorHAnsi"/>
          <w:lang w:val="en-US"/>
        </w:rPr>
        <w:t xml:space="preserve"> </w:t>
      </w:r>
      <w:r>
        <w:rPr>
          <w:rFonts w:asciiTheme="minorHAnsi" w:hAnsiTheme="minorHAnsi" w:cstheme="minorHAnsi"/>
          <w:lang w:val="en-US"/>
        </w:rPr>
        <w:t>From</w:t>
      </w:r>
      <w:r w:rsidRPr="00893FE7">
        <w:rPr>
          <w:rFonts w:asciiTheme="minorHAnsi" w:hAnsiTheme="minorHAnsi" w:cstheme="minorHAnsi"/>
          <w:lang w:val="en-US"/>
        </w:rPr>
        <w:t xml:space="preserve"> </w:t>
      </w: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Orthodox</w:t>
      </w:r>
      <w:r w:rsidRPr="00893FE7">
        <w:rPr>
          <w:rFonts w:asciiTheme="minorHAnsi" w:hAnsiTheme="minorHAnsi" w:cstheme="minorHAnsi"/>
          <w:lang w:val="en-US"/>
        </w:rPr>
        <w:t xml:space="preserve"> </w:t>
      </w:r>
      <w:r>
        <w:rPr>
          <w:rFonts w:asciiTheme="minorHAnsi" w:hAnsiTheme="minorHAnsi" w:cstheme="minorHAnsi"/>
          <w:lang w:val="en-US"/>
        </w:rPr>
        <w:t>camp</w:t>
      </w:r>
      <w:r w:rsidRPr="00893FE7">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893FE7">
        <w:rPr>
          <w:rFonts w:asciiTheme="minorHAnsi" w:hAnsiTheme="minorHAnsi" w:cstheme="minorHAnsi"/>
          <w:lang w:val="en-US"/>
        </w:rPr>
        <w:t xml:space="preserve"> </w:t>
      </w:r>
      <w:r>
        <w:rPr>
          <w:rFonts w:asciiTheme="minorHAnsi" w:hAnsiTheme="minorHAnsi" w:cstheme="minorHAnsi"/>
          <w:lang w:val="en-US"/>
        </w:rPr>
        <w:t>asserts</w:t>
      </w:r>
      <w:r w:rsidRPr="00893FE7">
        <w:rPr>
          <w:rFonts w:asciiTheme="minorHAnsi" w:hAnsiTheme="minorHAnsi" w:cstheme="minorHAnsi"/>
          <w:lang w:val="en-US"/>
        </w:rPr>
        <w:t>, “</w:t>
      </w:r>
      <w:r>
        <w:rPr>
          <w:rFonts w:asciiTheme="minorHAnsi" w:hAnsiTheme="minorHAnsi" w:cstheme="minorHAnsi"/>
          <w:lang w:val="en-US"/>
        </w:rPr>
        <w:t>Orthodoxy</w:t>
      </w:r>
      <w:r w:rsidRPr="00893FE7">
        <w:rPr>
          <w:rFonts w:asciiTheme="minorHAnsi" w:hAnsiTheme="minorHAnsi" w:cstheme="minorHAnsi"/>
          <w:lang w:val="en-US"/>
        </w:rPr>
        <w:t xml:space="preserve"> </w:t>
      </w:r>
      <w:r>
        <w:rPr>
          <w:rFonts w:asciiTheme="minorHAnsi" w:hAnsiTheme="minorHAnsi" w:cstheme="minorHAnsi"/>
          <w:lang w:val="en-US"/>
        </w:rPr>
        <w:t>does</w:t>
      </w:r>
      <w:r w:rsidRPr="00893FE7">
        <w:rPr>
          <w:rFonts w:asciiTheme="minorHAnsi" w:hAnsiTheme="minorHAnsi" w:cstheme="minorHAnsi"/>
          <w:lang w:val="en-US"/>
        </w:rPr>
        <w:t xml:space="preserve"> </w:t>
      </w:r>
      <w:r>
        <w:rPr>
          <w:rFonts w:asciiTheme="minorHAnsi" w:hAnsiTheme="minorHAnsi" w:cstheme="minorHAnsi"/>
          <w:lang w:val="en-US"/>
        </w:rPr>
        <w:t>not</w:t>
      </w:r>
      <w:r w:rsidRPr="00893FE7">
        <w:rPr>
          <w:rFonts w:asciiTheme="minorHAnsi" w:hAnsiTheme="minorHAnsi" w:cstheme="minorHAnsi"/>
          <w:lang w:val="en-US"/>
        </w:rPr>
        <w:t xml:space="preserve"> </w:t>
      </w:r>
      <w:r>
        <w:rPr>
          <w:rFonts w:asciiTheme="minorHAnsi" w:hAnsiTheme="minorHAnsi" w:cstheme="minorHAnsi"/>
          <w:lang w:val="en-US"/>
        </w:rPr>
        <w:t>attribute</w:t>
      </w:r>
      <w:r w:rsidRPr="00893FE7">
        <w:rPr>
          <w:rFonts w:asciiTheme="minorHAnsi" w:hAnsiTheme="minorHAnsi" w:cstheme="minorHAnsi"/>
          <w:lang w:val="en-US"/>
        </w:rPr>
        <w:t xml:space="preserve"> </w:t>
      </w:r>
      <w:r>
        <w:rPr>
          <w:rFonts w:asciiTheme="minorHAnsi" w:hAnsiTheme="minorHAnsi" w:cstheme="minorHAnsi"/>
          <w:lang w:val="en-US"/>
        </w:rPr>
        <w:t>to</w:t>
      </w:r>
      <w:r w:rsidRPr="00893FE7">
        <w:rPr>
          <w:rFonts w:asciiTheme="minorHAnsi" w:hAnsiTheme="minorHAnsi" w:cstheme="minorHAnsi"/>
          <w:lang w:val="en-US"/>
        </w:rPr>
        <w:t xml:space="preserve"> </w:t>
      </w: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‘Immaculate’ any personal sin – this would not correspond to the dignity of the Mother of God.”</w:t>
      </w:r>
      <w:r w:rsidRPr="00805F7D">
        <w:rPr>
          <w:rFonts w:asciiTheme="minorHAnsi" w:hAnsiTheme="minorHAnsi" w:cstheme="minorHAnsi"/>
          <w:vertAlign w:val="superscript"/>
        </w:rPr>
        <w:footnoteReference w:id="28"/>
      </w:r>
      <w:r w:rsidRPr="00893FE7">
        <w:rPr>
          <w:rFonts w:asciiTheme="minorHAnsi" w:hAnsiTheme="minorHAnsi" w:cstheme="minorHAnsi"/>
          <w:lang w:val="en-US"/>
        </w:rPr>
        <w:t xml:space="preserve"> </w:t>
      </w:r>
      <w:r>
        <w:rPr>
          <w:rFonts w:asciiTheme="minorHAnsi" w:hAnsiTheme="minorHAnsi" w:cstheme="minorHAnsi"/>
          <w:lang w:val="en-US"/>
        </w:rPr>
        <w:t>Ilarion</w:t>
      </w:r>
      <w:r w:rsidRPr="00893FE7">
        <w:rPr>
          <w:rFonts w:asciiTheme="minorHAnsi" w:hAnsiTheme="minorHAnsi" w:cstheme="minorHAnsi"/>
          <w:lang w:val="en-US"/>
        </w:rPr>
        <w:t xml:space="preserve"> </w:t>
      </w:r>
      <w:proofErr w:type="gramStart"/>
      <w:r>
        <w:rPr>
          <w:rFonts w:asciiTheme="minorHAnsi" w:hAnsiTheme="minorHAnsi" w:cstheme="minorHAnsi"/>
          <w:lang w:val="en-US"/>
        </w:rPr>
        <w:t>adds</w:t>
      </w:r>
      <w:proofErr w:type="gramEnd"/>
      <w:r w:rsidRPr="00893FE7">
        <w:rPr>
          <w:rFonts w:asciiTheme="minorHAnsi" w:hAnsiTheme="minorHAnsi" w:cstheme="minorHAnsi"/>
          <w:lang w:val="en-US"/>
        </w:rPr>
        <w:t xml:space="preserve">, </w:t>
      </w:r>
    </w:p>
    <w:p w:rsidR="00284CE2" w:rsidRPr="00893FE7" w:rsidRDefault="00284CE2" w:rsidP="00284CE2">
      <w:pPr>
        <w:ind w:firstLine="450"/>
        <w:rPr>
          <w:rFonts w:asciiTheme="minorHAnsi" w:hAnsiTheme="minorHAnsi" w:cstheme="minorHAnsi"/>
          <w:lang w:val="en-US"/>
        </w:rPr>
      </w:pPr>
    </w:p>
    <w:p w:rsidR="00284CE2" w:rsidRPr="00893FE7" w:rsidRDefault="00284CE2" w:rsidP="00284CE2">
      <w:pPr>
        <w:ind w:left="720"/>
        <w:rPr>
          <w:rFonts w:asciiTheme="minorHAnsi" w:hAnsiTheme="minorHAnsi" w:cstheme="minorHAnsi"/>
          <w:lang w:val="en-US"/>
        </w:rPr>
      </w:pP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Orthodox</w:t>
      </w:r>
      <w:r w:rsidRPr="00893FE7">
        <w:rPr>
          <w:rFonts w:asciiTheme="minorHAnsi" w:hAnsiTheme="minorHAnsi" w:cstheme="minorHAnsi"/>
          <w:lang w:val="en-US"/>
        </w:rPr>
        <w:t xml:space="preserve"> </w:t>
      </w:r>
      <w:r>
        <w:rPr>
          <w:rFonts w:asciiTheme="minorHAnsi" w:hAnsiTheme="minorHAnsi" w:cstheme="minorHAnsi"/>
          <w:lang w:val="en-US"/>
        </w:rPr>
        <w:t>Church</w:t>
      </w:r>
      <w:r w:rsidRPr="00893FE7">
        <w:rPr>
          <w:rFonts w:asciiTheme="minorHAnsi" w:hAnsiTheme="minorHAnsi" w:cstheme="minorHAnsi"/>
          <w:lang w:val="en-US"/>
        </w:rPr>
        <w:t xml:space="preserve"> </w:t>
      </w:r>
      <w:r>
        <w:rPr>
          <w:rFonts w:asciiTheme="minorHAnsi" w:hAnsiTheme="minorHAnsi" w:cstheme="minorHAnsi"/>
          <w:lang w:val="en-US"/>
        </w:rPr>
        <w:t>has</w:t>
      </w:r>
      <w:r w:rsidRPr="00893FE7">
        <w:rPr>
          <w:rFonts w:asciiTheme="minorHAnsi" w:hAnsiTheme="minorHAnsi" w:cstheme="minorHAnsi"/>
          <w:lang w:val="en-US"/>
        </w:rPr>
        <w:t xml:space="preserve"> </w:t>
      </w:r>
      <w:r>
        <w:rPr>
          <w:rFonts w:asciiTheme="minorHAnsi" w:hAnsiTheme="minorHAnsi" w:cstheme="minorHAnsi"/>
          <w:lang w:val="en-US"/>
        </w:rPr>
        <w:t>firmly</w:t>
      </w:r>
      <w:r w:rsidRPr="00893FE7">
        <w:rPr>
          <w:rFonts w:asciiTheme="minorHAnsi" w:hAnsiTheme="minorHAnsi" w:cstheme="minorHAnsi"/>
          <w:lang w:val="en-US"/>
        </w:rPr>
        <w:t xml:space="preserve"> </w:t>
      </w:r>
      <w:r>
        <w:rPr>
          <w:rFonts w:asciiTheme="minorHAnsi" w:hAnsiTheme="minorHAnsi" w:cstheme="minorHAnsi"/>
          <w:lang w:val="en-US"/>
        </w:rPr>
        <w:t>established</w:t>
      </w:r>
      <w:r w:rsidRPr="00893FE7">
        <w:rPr>
          <w:rFonts w:asciiTheme="minorHAnsi" w:hAnsiTheme="minorHAnsi" w:cstheme="minorHAnsi"/>
          <w:lang w:val="en-US"/>
        </w:rPr>
        <w:t xml:space="preserve"> </w:t>
      </w: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idea</w:t>
      </w:r>
      <w:r w:rsidRPr="00893FE7">
        <w:rPr>
          <w:rFonts w:asciiTheme="minorHAnsi" w:hAnsiTheme="minorHAnsi" w:cstheme="minorHAnsi"/>
          <w:lang w:val="en-US"/>
        </w:rPr>
        <w:t xml:space="preserve"> </w:t>
      </w:r>
      <w:r>
        <w:rPr>
          <w:rFonts w:asciiTheme="minorHAnsi" w:hAnsiTheme="minorHAnsi" w:cstheme="minorHAnsi"/>
          <w:lang w:val="en-US"/>
        </w:rPr>
        <w:t>of</w:t>
      </w:r>
      <w:r w:rsidRPr="00893FE7">
        <w:rPr>
          <w:rFonts w:asciiTheme="minorHAnsi" w:hAnsiTheme="minorHAnsi" w:cstheme="minorHAnsi"/>
          <w:lang w:val="en-US"/>
        </w:rPr>
        <w:t xml:space="preserve"> </w:t>
      </w: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exclusive</w:t>
      </w:r>
      <w:r w:rsidRPr="00893FE7">
        <w:rPr>
          <w:rFonts w:asciiTheme="minorHAnsi" w:hAnsiTheme="minorHAnsi" w:cstheme="minorHAnsi"/>
          <w:lang w:val="en-US"/>
        </w:rPr>
        <w:t xml:space="preserve"> </w:t>
      </w:r>
      <w:r>
        <w:rPr>
          <w:rFonts w:asciiTheme="minorHAnsi" w:hAnsiTheme="minorHAnsi" w:cstheme="minorHAnsi"/>
          <w:lang w:val="en-US"/>
        </w:rPr>
        <w:t>holiness</w:t>
      </w:r>
      <w:r w:rsidRPr="00893FE7">
        <w:rPr>
          <w:rFonts w:asciiTheme="minorHAnsi" w:hAnsiTheme="minorHAnsi" w:cstheme="minorHAnsi"/>
          <w:lang w:val="en-US"/>
        </w:rPr>
        <w:t xml:space="preserve"> </w:t>
      </w:r>
      <w:r>
        <w:rPr>
          <w:rFonts w:asciiTheme="minorHAnsi" w:hAnsiTheme="minorHAnsi" w:cstheme="minorHAnsi"/>
          <w:lang w:val="en-US"/>
        </w:rPr>
        <w:t>of</w:t>
      </w:r>
      <w:r w:rsidRPr="00893FE7">
        <w:rPr>
          <w:rFonts w:asciiTheme="minorHAnsi" w:hAnsiTheme="minorHAnsi" w:cstheme="minorHAnsi"/>
          <w:lang w:val="en-US"/>
        </w:rPr>
        <w:t xml:space="preserve"> </w:t>
      </w: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Mother</w:t>
      </w:r>
      <w:r w:rsidRPr="00893FE7">
        <w:rPr>
          <w:rFonts w:asciiTheme="minorHAnsi" w:hAnsiTheme="minorHAnsi" w:cstheme="minorHAnsi"/>
          <w:lang w:val="en-US"/>
        </w:rPr>
        <w:t xml:space="preserve"> </w:t>
      </w:r>
      <w:r>
        <w:rPr>
          <w:rFonts w:asciiTheme="minorHAnsi" w:hAnsiTheme="minorHAnsi" w:cstheme="minorHAnsi"/>
          <w:lang w:val="en-US"/>
        </w:rPr>
        <w:t>of</w:t>
      </w:r>
      <w:r w:rsidRPr="00893FE7">
        <w:rPr>
          <w:rFonts w:asciiTheme="minorHAnsi" w:hAnsiTheme="minorHAnsi" w:cstheme="minorHAnsi"/>
          <w:lang w:val="en-US"/>
        </w:rPr>
        <w:t xml:space="preserve"> </w:t>
      </w:r>
      <w:r>
        <w:rPr>
          <w:rFonts w:asciiTheme="minorHAnsi" w:hAnsiTheme="minorHAnsi" w:cstheme="minorHAnsi"/>
          <w:lang w:val="en-US"/>
        </w:rPr>
        <w:t>God – of her detachment from any sin</w:t>
      </w:r>
      <w:r w:rsidRPr="00893FE7">
        <w:rPr>
          <w:rFonts w:asciiTheme="minorHAnsi" w:hAnsiTheme="minorHAnsi" w:cstheme="minorHAnsi"/>
          <w:lang w:val="en-US"/>
        </w:rPr>
        <w:t xml:space="preserve">. </w:t>
      </w:r>
      <w:r>
        <w:rPr>
          <w:rFonts w:asciiTheme="minorHAnsi" w:hAnsiTheme="minorHAnsi" w:cstheme="minorHAnsi"/>
          <w:lang w:val="en-US"/>
        </w:rPr>
        <w:t>The Church calls the Mother of God “the Most Pure Cherubim and the Most Glorious Seraphim without equal.”</w:t>
      </w:r>
      <w:r w:rsidRPr="00893FE7">
        <w:rPr>
          <w:rFonts w:asciiTheme="minorHAnsi" w:hAnsiTheme="minorHAnsi" w:cstheme="minorHAnsi"/>
          <w:lang w:val="en-US"/>
        </w:rPr>
        <w:t xml:space="preserve"> </w:t>
      </w:r>
      <w:r>
        <w:rPr>
          <w:rFonts w:asciiTheme="minorHAnsi" w:hAnsiTheme="minorHAnsi" w:cstheme="minorHAnsi"/>
          <w:lang w:val="en-US"/>
        </w:rPr>
        <w:t>In her holiness, she</w:t>
      </w:r>
      <w:r w:rsidRPr="00893FE7">
        <w:rPr>
          <w:rFonts w:asciiTheme="minorHAnsi" w:hAnsiTheme="minorHAnsi" w:cstheme="minorHAnsi"/>
          <w:lang w:val="en-US"/>
        </w:rPr>
        <w:t xml:space="preserve"> </w:t>
      </w:r>
      <w:r>
        <w:rPr>
          <w:rFonts w:asciiTheme="minorHAnsi" w:hAnsiTheme="minorHAnsi" w:cstheme="minorHAnsi"/>
          <w:lang w:val="en-US"/>
        </w:rPr>
        <w:t>exceeds</w:t>
      </w:r>
      <w:r w:rsidRPr="00893FE7">
        <w:rPr>
          <w:rFonts w:asciiTheme="minorHAnsi" w:hAnsiTheme="minorHAnsi" w:cstheme="minorHAnsi"/>
          <w:lang w:val="en-US"/>
        </w:rPr>
        <w:t xml:space="preserve"> </w:t>
      </w:r>
      <w:r>
        <w:rPr>
          <w:rFonts w:asciiTheme="minorHAnsi" w:hAnsiTheme="minorHAnsi" w:cstheme="minorHAnsi"/>
          <w:lang w:val="en-US"/>
        </w:rPr>
        <w:t>the angels beyond limit</w:t>
      </w:r>
      <w:r w:rsidRPr="00893FE7">
        <w:rPr>
          <w:rFonts w:asciiTheme="minorHAnsi" w:hAnsiTheme="minorHAnsi" w:cstheme="minorHAnsi"/>
          <w:lang w:val="en-US"/>
        </w:rPr>
        <w:t xml:space="preserve">. </w:t>
      </w:r>
      <w:r>
        <w:rPr>
          <w:rFonts w:asciiTheme="minorHAnsi" w:hAnsiTheme="minorHAnsi" w:cstheme="minorHAnsi"/>
          <w:lang w:val="en-US"/>
        </w:rPr>
        <w:t>They</w:t>
      </w:r>
      <w:r w:rsidRPr="00893FE7">
        <w:rPr>
          <w:rFonts w:asciiTheme="minorHAnsi" w:hAnsiTheme="minorHAnsi" w:cstheme="minorHAnsi"/>
          <w:lang w:val="en-US"/>
        </w:rPr>
        <w:t xml:space="preserve"> </w:t>
      </w:r>
      <w:r>
        <w:rPr>
          <w:rFonts w:asciiTheme="minorHAnsi" w:hAnsiTheme="minorHAnsi" w:cstheme="minorHAnsi"/>
          <w:lang w:val="en-US"/>
        </w:rPr>
        <w:t>began</w:t>
      </w:r>
      <w:r w:rsidRPr="00893FE7">
        <w:rPr>
          <w:rFonts w:asciiTheme="minorHAnsi" w:hAnsiTheme="minorHAnsi" w:cstheme="minorHAnsi"/>
          <w:lang w:val="en-US"/>
        </w:rPr>
        <w:t xml:space="preserve"> </w:t>
      </w:r>
      <w:r>
        <w:rPr>
          <w:rFonts w:asciiTheme="minorHAnsi" w:hAnsiTheme="minorHAnsi" w:cstheme="minorHAnsi"/>
          <w:lang w:val="en-US"/>
        </w:rPr>
        <w:t>to</w:t>
      </w:r>
      <w:r w:rsidRPr="00893FE7">
        <w:rPr>
          <w:rFonts w:asciiTheme="minorHAnsi" w:hAnsiTheme="minorHAnsi" w:cstheme="minorHAnsi"/>
          <w:lang w:val="en-US"/>
        </w:rPr>
        <w:t xml:space="preserve"> </w:t>
      </w:r>
      <w:r>
        <w:rPr>
          <w:rFonts w:asciiTheme="minorHAnsi" w:hAnsiTheme="minorHAnsi" w:cstheme="minorHAnsi"/>
          <w:lang w:val="en-US"/>
        </w:rPr>
        <w:t>call</w:t>
      </w:r>
      <w:r w:rsidRPr="00893FE7">
        <w:rPr>
          <w:rFonts w:asciiTheme="minorHAnsi" w:hAnsiTheme="minorHAnsi" w:cstheme="minorHAnsi"/>
          <w:lang w:val="en-US"/>
        </w:rPr>
        <w:t xml:space="preserve"> </w:t>
      </w:r>
      <w:r>
        <w:rPr>
          <w:rFonts w:asciiTheme="minorHAnsi" w:hAnsiTheme="minorHAnsi" w:cstheme="minorHAnsi"/>
          <w:lang w:val="en-US"/>
        </w:rPr>
        <w:t>her</w:t>
      </w:r>
      <w:r w:rsidRPr="00893FE7">
        <w:rPr>
          <w:rFonts w:asciiTheme="minorHAnsi" w:hAnsiTheme="minorHAnsi" w:cstheme="minorHAnsi"/>
          <w:lang w:val="en-US"/>
        </w:rPr>
        <w:t xml:space="preserve"> “</w:t>
      </w:r>
      <w:r>
        <w:rPr>
          <w:rFonts w:asciiTheme="minorHAnsi" w:hAnsiTheme="minorHAnsi" w:cstheme="minorHAnsi"/>
          <w:lang w:val="en-US"/>
        </w:rPr>
        <w:t>Most</w:t>
      </w:r>
      <w:r w:rsidRPr="00893FE7">
        <w:rPr>
          <w:rFonts w:asciiTheme="minorHAnsi" w:hAnsiTheme="minorHAnsi" w:cstheme="minorHAnsi"/>
          <w:lang w:val="en-US"/>
        </w:rPr>
        <w:t xml:space="preserve"> </w:t>
      </w:r>
      <w:r>
        <w:rPr>
          <w:rFonts w:asciiTheme="minorHAnsi" w:hAnsiTheme="minorHAnsi" w:cstheme="minorHAnsi"/>
          <w:lang w:val="en-US"/>
        </w:rPr>
        <w:t>Holy</w:t>
      </w:r>
      <w:r w:rsidRPr="00893FE7">
        <w:rPr>
          <w:rFonts w:asciiTheme="minorHAnsi" w:hAnsiTheme="minorHAnsi" w:cstheme="minorHAnsi"/>
          <w:lang w:val="en-US"/>
        </w:rPr>
        <w:t xml:space="preserve">,” </w:t>
      </w:r>
      <w:r>
        <w:rPr>
          <w:rFonts w:asciiTheme="minorHAnsi" w:hAnsiTheme="minorHAnsi" w:cstheme="minorHAnsi"/>
          <w:lang w:val="en-US"/>
        </w:rPr>
        <w:t>that</w:t>
      </w:r>
      <w:r w:rsidRPr="00893FE7">
        <w:rPr>
          <w:rFonts w:asciiTheme="minorHAnsi" w:hAnsiTheme="minorHAnsi" w:cstheme="minorHAnsi"/>
          <w:lang w:val="en-US"/>
        </w:rPr>
        <w:t xml:space="preserve"> </w:t>
      </w:r>
      <w:r>
        <w:rPr>
          <w:rFonts w:asciiTheme="minorHAnsi" w:hAnsiTheme="minorHAnsi" w:cstheme="minorHAnsi"/>
          <w:lang w:val="en-US"/>
        </w:rPr>
        <w:t>is</w:t>
      </w:r>
      <w:r w:rsidRPr="00893FE7">
        <w:rPr>
          <w:rFonts w:asciiTheme="minorHAnsi" w:hAnsiTheme="minorHAnsi" w:cstheme="minorHAnsi"/>
          <w:lang w:val="en-US"/>
        </w:rPr>
        <w:t>, “</w:t>
      </w:r>
      <w:r>
        <w:rPr>
          <w:rFonts w:asciiTheme="minorHAnsi" w:hAnsiTheme="minorHAnsi" w:cstheme="minorHAnsi"/>
          <w:lang w:val="en-US"/>
        </w:rPr>
        <w:t>beyond</w:t>
      </w:r>
      <w:r w:rsidRPr="00893FE7">
        <w:rPr>
          <w:rFonts w:asciiTheme="minorHAnsi" w:hAnsiTheme="minorHAnsi" w:cstheme="minorHAnsi"/>
          <w:lang w:val="en-US"/>
        </w:rPr>
        <w:t xml:space="preserve"> </w:t>
      </w:r>
      <w:r>
        <w:rPr>
          <w:rFonts w:asciiTheme="minorHAnsi" w:hAnsiTheme="minorHAnsi" w:cstheme="minorHAnsi"/>
          <w:lang w:val="en-US"/>
        </w:rPr>
        <w:t>holy,” to emphasize the excellence of her holiness over the holiness of any other saint.</w:t>
      </w:r>
      <w:r w:rsidRPr="00805F7D">
        <w:rPr>
          <w:rStyle w:val="StyleFootnoteReferenceLatinHeadingsCSTimesNewRoman"/>
          <w:rFonts w:asciiTheme="minorHAnsi" w:hAnsiTheme="minorHAnsi"/>
        </w:rPr>
        <w:footnoteReference w:id="29"/>
      </w:r>
    </w:p>
    <w:p w:rsidR="00284CE2" w:rsidRPr="00893FE7" w:rsidRDefault="00284CE2" w:rsidP="00284CE2">
      <w:pPr>
        <w:ind w:firstLine="450"/>
        <w:rPr>
          <w:rFonts w:asciiTheme="minorHAnsi" w:hAnsiTheme="minorHAnsi" w:cstheme="minorHAnsi"/>
          <w:lang w:val="en-US"/>
        </w:rPr>
      </w:pPr>
    </w:p>
    <w:p w:rsidR="00284CE2" w:rsidRPr="008B55DF" w:rsidRDefault="00284CE2" w:rsidP="00284CE2">
      <w:pPr>
        <w:ind w:firstLine="450"/>
        <w:rPr>
          <w:rFonts w:asciiTheme="minorHAnsi" w:hAnsiTheme="minorHAnsi" w:cstheme="minorHAnsi"/>
          <w:lang w:val="en-US"/>
        </w:rPr>
      </w:pPr>
      <w:r>
        <w:rPr>
          <w:rFonts w:asciiTheme="minorHAnsi" w:hAnsiTheme="minorHAnsi" w:cstheme="minorHAnsi"/>
          <w:lang w:val="en-US"/>
        </w:rPr>
        <w:t>At</w:t>
      </w:r>
      <w:r w:rsidRPr="00893FE7">
        <w:rPr>
          <w:rFonts w:asciiTheme="minorHAnsi" w:hAnsiTheme="minorHAnsi" w:cstheme="minorHAnsi"/>
          <w:lang w:val="en-US"/>
        </w:rPr>
        <w:t xml:space="preserve"> </w:t>
      </w:r>
      <w:r>
        <w:rPr>
          <w:rFonts w:asciiTheme="minorHAnsi" w:hAnsiTheme="minorHAnsi" w:cstheme="minorHAnsi"/>
          <w:lang w:val="en-US"/>
        </w:rPr>
        <w:t>the</w:t>
      </w:r>
      <w:r w:rsidRPr="00893FE7">
        <w:rPr>
          <w:rFonts w:asciiTheme="minorHAnsi" w:hAnsiTheme="minorHAnsi" w:cstheme="minorHAnsi"/>
          <w:lang w:val="en-US"/>
        </w:rPr>
        <w:t xml:space="preserve"> </w:t>
      </w:r>
      <w:r>
        <w:rPr>
          <w:rFonts w:asciiTheme="minorHAnsi" w:hAnsiTheme="minorHAnsi" w:cstheme="minorHAnsi"/>
          <w:lang w:val="en-US"/>
        </w:rPr>
        <w:t>same</w:t>
      </w:r>
      <w:r w:rsidRPr="00893FE7">
        <w:rPr>
          <w:rFonts w:asciiTheme="minorHAnsi" w:hAnsiTheme="minorHAnsi" w:cstheme="minorHAnsi"/>
          <w:lang w:val="en-US"/>
        </w:rPr>
        <w:t xml:space="preserve"> </w:t>
      </w:r>
      <w:r>
        <w:rPr>
          <w:rFonts w:asciiTheme="minorHAnsi" w:hAnsiTheme="minorHAnsi" w:cstheme="minorHAnsi"/>
          <w:lang w:val="en-US"/>
        </w:rPr>
        <w:t>time</w:t>
      </w:r>
      <w:r w:rsidRPr="00893FE7">
        <w:rPr>
          <w:rFonts w:asciiTheme="minorHAnsi" w:hAnsiTheme="minorHAnsi" w:cstheme="minorHAnsi"/>
          <w:lang w:val="en-US"/>
        </w:rPr>
        <w:t xml:space="preserve">, </w:t>
      </w:r>
      <w:r>
        <w:rPr>
          <w:rFonts w:asciiTheme="minorHAnsi" w:hAnsiTheme="minorHAnsi" w:cstheme="minorHAnsi"/>
          <w:lang w:val="en-US"/>
        </w:rPr>
        <w:t>we</w:t>
      </w:r>
      <w:r w:rsidRPr="00893FE7">
        <w:rPr>
          <w:rFonts w:asciiTheme="minorHAnsi" w:hAnsiTheme="minorHAnsi" w:cstheme="minorHAnsi"/>
          <w:lang w:val="en-US"/>
        </w:rPr>
        <w:t xml:space="preserve"> </w:t>
      </w:r>
      <w:r>
        <w:rPr>
          <w:rFonts w:asciiTheme="minorHAnsi" w:hAnsiTheme="minorHAnsi" w:cstheme="minorHAnsi"/>
          <w:lang w:val="en-US"/>
        </w:rPr>
        <w:t xml:space="preserve">note that this exalted view of </w:t>
      </w:r>
      <w:r w:rsidRPr="008B55DF">
        <w:rPr>
          <w:rFonts w:asciiTheme="minorHAnsi" w:hAnsiTheme="minorHAnsi" w:cstheme="minorHAnsi"/>
          <w:lang w:val="en-US"/>
        </w:rPr>
        <w:t xml:space="preserve">Mary appeared later in church history. We first encounter it in the fourth and fifth centuries in the works of Augustine and Jerome. The latter wrote against the </w:t>
      </w:r>
      <w:proofErr w:type="spellStart"/>
      <w:r w:rsidRPr="008B55DF">
        <w:rPr>
          <w:rFonts w:asciiTheme="minorHAnsi" w:hAnsiTheme="minorHAnsi" w:cstheme="minorHAnsi"/>
          <w:lang w:val="en-US"/>
        </w:rPr>
        <w:t>Pelagians</w:t>
      </w:r>
      <w:proofErr w:type="spellEnd"/>
      <w:r w:rsidRPr="008B55DF">
        <w:rPr>
          <w:rFonts w:asciiTheme="minorHAnsi" w:hAnsiTheme="minorHAnsi" w:cstheme="minorHAnsi"/>
          <w:lang w:val="en-US"/>
        </w:rPr>
        <w:t>, “Elizabeth and Zacharias… may teach us how far they are beneath the holiness of blessed Mary, the Lord’s Mother” (1.16). Speaking of the universal sinfulness of all humanity, Augustine makes an exclusion for Mary: “</w:t>
      </w:r>
      <w:r w:rsidRPr="008B55DF">
        <w:rPr>
          <w:rFonts w:asciiTheme="minorHAnsi" w:hAnsiTheme="minorHAnsi" w:cstheme="minorHAnsi"/>
          <w:szCs w:val="28"/>
          <w:lang w:val="en-US"/>
        </w:rPr>
        <w:t xml:space="preserve">We must </w:t>
      </w:r>
      <w:proofErr w:type="gramStart"/>
      <w:r w:rsidRPr="008B55DF">
        <w:rPr>
          <w:rFonts w:asciiTheme="minorHAnsi" w:hAnsiTheme="minorHAnsi" w:cstheme="minorHAnsi"/>
          <w:szCs w:val="28"/>
          <w:lang w:val="en-US"/>
        </w:rPr>
        <w:t>except</w:t>
      </w:r>
      <w:proofErr w:type="gramEnd"/>
      <w:r w:rsidRPr="008B55DF">
        <w:rPr>
          <w:rFonts w:asciiTheme="minorHAnsi" w:hAnsiTheme="minorHAnsi" w:cstheme="minorHAnsi"/>
          <w:szCs w:val="28"/>
          <w:lang w:val="en-US"/>
        </w:rPr>
        <w:t xml:space="preserve"> the holy Virgin Mary, concerning whom I wish to raise no question when it touches the subject of sins, out of </w:t>
      </w:r>
      <w:proofErr w:type="spellStart"/>
      <w:r w:rsidRPr="008B55DF">
        <w:rPr>
          <w:rFonts w:asciiTheme="minorHAnsi" w:hAnsiTheme="minorHAnsi" w:cstheme="minorHAnsi"/>
          <w:szCs w:val="28"/>
          <w:lang w:val="en-US"/>
        </w:rPr>
        <w:t>honour</w:t>
      </w:r>
      <w:proofErr w:type="spellEnd"/>
      <w:r w:rsidRPr="008B55DF">
        <w:rPr>
          <w:rFonts w:asciiTheme="minorHAnsi" w:hAnsiTheme="minorHAnsi" w:cstheme="minorHAnsi"/>
          <w:szCs w:val="28"/>
          <w:lang w:val="en-US"/>
        </w:rPr>
        <w:t xml:space="preserve"> to the Lord</w:t>
      </w:r>
      <w:r w:rsidRPr="008B55DF">
        <w:rPr>
          <w:rFonts w:asciiTheme="minorHAnsi" w:hAnsiTheme="minorHAnsi" w:cstheme="minorHAnsi"/>
          <w:lang w:val="en-US"/>
        </w:rPr>
        <w:t xml:space="preserve"> (</w:t>
      </w:r>
      <w:r w:rsidRPr="008B55DF">
        <w:rPr>
          <w:rFonts w:asciiTheme="minorHAnsi" w:hAnsiTheme="minorHAnsi" w:cstheme="minorHAnsi"/>
          <w:i/>
          <w:iCs/>
          <w:lang w:val="en-US"/>
        </w:rPr>
        <w:t>On Nature and Grace</w:t>
      </w:r>
      <w:r w:rsidRPr="008B55DF">
        <w:rPr>
          <w:rFonts w:asciiTheme="minorHAnsi" w:hAnsiTheme="minorHAnsi" w:cstheme="minorHAnsi"/>
          <w:lang w:val="en-US"/>
        </w:rPr>
        <w:t>, 42). Gregory of Nyssa also speak of her a</w:t>
      </w:r>
      <w:r>
        <w:rPr>
          <w:rFonts w:asciiTheme="minorHAnsi" w:hAnsiTheme="minorHAnsi" w:cstheme="minorHAnsi"/>
          <w:lang w:val="en-US"/>
        </w:rPr>
        <w:t>s “stainless</w:t>
      </w:r>
      <w:r w:rsidRPr="008B55DF">
        <w:rPr>
          <w:rFonts w:asciiTheme="minorHAnsi" w:hAnsiTheme="minorHAnsi" w:cstheme="minorHAnsi"/>
          <w:lang w:val="en-US"/>
        </w:rPr>
        <w:t>”</w:t>
      </w:r>
      <w:r>
        <w:rPr>
          <w:rFonts w:asciiTheme="minorHAnsi" w:hAnsiTheme="minorHAnsi" w:cstheme="minorHAnsi"/>
          <w:lang w:val="en-US"/>
        </w:rPr>
        <w:t xml:space="preserve"> </w:t>
      </w:r>
      <w:r w:rsidRPr="008B55DF">
        <w:rPr>
          <w:rFonts w:asciiTheme="minorHAnsi" w:hAnsiTheme="minorHAnsi" w:cstheme="minorHAnsi"/>
          <w:lang w:val="en-US"/>
        </w:rPr>
        <w:t>(</w:t>
      </w:r>
      <w:r>
        <w:rPr>
          <w:rFonts w:asciiTheme="minorHAnsi" w:hAnsiTheme="minorHAnsi" w:cstheme="minorHAnsi"/>
          <w:lang w:val="en-US"/>
        </w:rPr>
        <w:t>see</w:t>
      </w:r>
      <w:r w:rsidRPr="008B55DF">
        <w:rPr>
          <w:rFonts w:asciiTheme="minorHAnsi" w:hAnsiTheme="minorHAnsi" w:cstheme="minorHAnsi"/>
          <w:lang w:val="en-US"/>
        </w:rPr>
        <w:t xml:space="preserve"> </w:t>
      </w:r>
      <w:r>
        <w:rPr>
          <w:rFonts w:asciiTheme="minorHAnsi" w:hAnsiTheme="minorHAnsi" w:cstheme="minorHAnsi"/>
          <w:i/>
          <w:iCs/>
          <w:lang w:val="en-US"/>
        </w:rPr>
        <w:t>On</w:t>
      </w:r>
      <w:r w:rsidRPr="008B55DF">
        <w:rPr>
          <w:rFonts w:asciiTheme="minorHAnsi" w:hAnsiTheme="minorHAnsi" w:cstheme="minorHAnsi"/>
          <w:i/>
          <w:iCs/>
          <w:lang w:val="en-US"/>
        </w:rPr>
        <w:t xml:space="preserve"> </w:t>
      </w:r>
      <w:r>
        <w:rPr>
          <w:rFonts w:asciiTheme="minorHAnsi" w:hAnsiTheme="minorHAnsi" w:cstheme="minorHAnsi"/>
          <w:i/>
          <w:iCs/>
          <w:lang w:val="en-US"/>
        </w:rPr>
        <w:t>Virginity</w:t>
      </w:r>
      <w:r w:rsidRPr="008B55DF">
        <w:rPr>
          <w:rFonts w:asciiTheme="minorHAnsi" w:hAnsiTheme="minorHAnsi" w:cstheme="minorHAnsi"/>
          <w:lang w:val="en-US"/>
        </w:rPr>
        <w:t>, 2.2).</w:t>
      </w:r>
    </w:p>
    <w:p w:rsidR="00284CE2" w:rsidRPr="00BD573D" w:rsidRDefault="00284CE2" w:rsidP="00284CE2">
      <w:pPr>
        <w:ind w:firstLine="450"/>
        <w:rPr>
          <w:rFonts w:asciiTheme="minorHAnsi" w:hAnsiTheme="minorHAnsi" w:cstheme="minorHAnsi"/>
          <w:lang w:val="en-US"/>
        </w:rPr>
      </w:pPr>
      <w:r>
        <w:rPr>
          <w:rFonts w:asciiTheme="minorHAnsi" w:hAnsiTheme="minorHAnsi" w:cstheme="minorHAnsi"/>
          <w:lang w:val="en-US"/>
        </w:rPr>
        <w:t>On</w:t>
      </w:r>
      <w:r w:rsidRPr="001C1510">
        <w:rPr>
          <w:rFonts w:asciiTheme="minorHAnsi" w:hAnsiTheme="minorHAnsi" w:cstheme="minorHAnsi"/>
          <w:lang w:val="en-US"/>
        </w:rPr>
        <w:t xml:space="preserve"> </w:t>
      </w:r>
      <w:r>
        <w:rPr>
          <w:rFonts w:asciiTheme="minorHAnsi" w:hAnsiTheme="minorHAnsi" w:cstheme="minorHAnsi"/>
          <w:lang w:val="en-US"/>
        </w:rPr>
        <w:t>the</w:t>
      </w:r>
      <w:r w:rsidRPr="001C1510">
        <w:rPr>
          <w:rFonts w:asciiTheme="minorHAnsi" w:hAnsiTheme="minorHAnsi" w:cstheme="minorHAnsi"/>
          <w:lang w:val="en-US"/>
        </w:rPr>
        <w:t xml:space="preserve"> </w:t>
      </w:r>
      <w:r>
        <w:rPr>
          <w:rFonts w:asciiTheme="minorHAnsi" w:hAnsiTheme="minorHAnsi" w:cstheme="minorHAnsi"/>
          <w:lang w:val="en-US"/>
        </w:rPr>
        <w:t>other</w:t>
      </w:r>
      <w:r w:rsidRPr="001C1510">
        <w:rPr>
          <w:rFonts w:asciiTheme="minorHAnsi" w:hAnsiTheme="minorHAnsi" w:cstheme="minorHAnsi"/>
          <w:lang w:val="en-US"/>
        </w:rPr>
        <w:t xml:space="preserve"> </w:t>
      </w:r>
      <w:r>
        <w:rPr>
          <w:rFonts w:asciiTheme="minorHAnsi" w:hAnsiTheme="minorHAnsi" w:cstheme="minorHAnsi"/>
          <w:lang w:val="en-US"/>
        </w:rPr>
        <w:t>hand</w:t>
      </w:r>
      <w:r w:rsidRPr="001C1510">
        <w:rPr>
          <w:rFonts w:asciiTheme="minorHAnsi" w:hAnsiTheme="minorHAnsi" w:cstheme="minorHAnsi"/>
          <w:lang w:val="en-US"/>
        </w:rPr>
        <w:t xml:space="preserve">, </w:t>
      </w:r>
      <w:r>
        <w:rPr>
          <w:rFonts w:asciiTheme="minorHAnsi" w:hAnsiTheme="minorHAnsi" w:cstheme="minorHAnsi"/>
          <w:lang w:val="en-US"/>
        </w:rPr>
        <w:t>at</w:t>
      </w:r>
      <w:r w:rsidRPr="001C1510">
        <w:rPr>
          <w:rFonts w:asciiTheme="minorHAnsi" w:hAnsiTheme="minorHAnsi" w:cstheme="minorHAnsi"/>
          <w:lang w:val="en-US"/>
        </w:rPr>
        <w:t xml:space="preserve"> </w:t>
      </w:r>
      <w:r>
        <w:rPr>
          <w:rFonts w:asciiTheme="minorHAnsi" w:hAnsiTheme="minorHAnsi" w:cstheme="minorHAnsi"/>
          <w:lang w:val="en-US"/>
        </w:rPr>
        <w:t>the</w:t>
      </w:r>
      <w:r w:rsidRPr="001C1510">
        <w:rPr>
          <w:rFonts w:asciiTheme="minorHAnsi" w:hAnsiTheme="minorHAnsi" w:cstheme="minorHAnsi"/>
          <w:lang w:val="en-US"/>
        </w:rPr>
        <w:t xml:space="preserve"> </w:t>
      </w:r>
      <w:r>
        <w:rPr>
          <w:rFonts w:asciiTheme="minorHAnsi" w:hAnsiTheme="minorHAnsi" w:cstheme="minorHAnsi"/>
          <w:lang w:val="en-US"/>
        </w:rPr>
        <w:t>beginning</w:t>
      </w:r>
      <w:r w:rsidRPr="001C1510">
        <w:rPr>
          <w:rFonts w:asciiTheme="minorHAnsi" w:hAnsiTheme="minorHAnsi" w:cstheme="minorHAnsi"/>
          <w:lang w:val="en-US"/>
        </w:rPr>
        <w:t xml:space="preserve"> </w:t>
      </w:r>
      <w:r>
        <w:rPr>
          <w:rFonts w:asciiTheme="minorHAnsi" w:hAnsiTheme="minorHAnsi" w:cstheme="minorHAnsi"/>
          <w:lang w:val="en-US"/>
        </w:rPr>
        <w:t>of</w:t>
      </w:r>
      <w:r w:rsidRPr="001C1510">
        <w:rPr>
          <w:rFonts w:asciiTheme="minorHAnsi" w:hAnsiTheme="minorHAnsi" w:cstheme="minorHAnsi"/>
          <w:lang w:val="en-US"/>
        </w:rPr>
        <w:t xml:space="preserve"> </w:t>
      </w:r>
      <w:r>
        <w:rPr>
          <w:rFonts w:asciiTheme="minorHAnsi" w:hAnsiTheme="minorHAnsi" w:cstheme="minorHAnsi"/>
          <w:lang w:val="en-US"/>
        </w:rPr>
        <w:t>the</w:t>
      </w:r>
      <w:r w:rsidRPr="001C1510">
        <w:rPr>
          <w:rFonts w:asciiTheme="minorHAnsi" w:hAnsiTheme="minorHAnsi" w:cstheme="minorHAnsi"/>
          <w:lang w:val="en-US"/>
        </w:rPr>
        <w:t xml:space="preserve"> </w:t>
      </w:r>
      <w:r>
        <w:rPr>
          <w:rFonts w:asciiTheme="minorHAnsi" w:hAnsiTheme="minorHAnsi" w:cstheme="minorHAnsi"/>
          <w:lang w:val="en-US"/>
        </w:rPr>
        <w:t>third</w:t>
      </w:r>
      <w:r w:rsidRPr="001C1510">
        <w:rPr>
          <w:rFonts w:asciiTheme="minorHAnsi" w:hAnsiTheme="minorHAnsi" w:cstheme="minorHAnsi"/>
          <w:lang w:val="en-US"/>
        </w:rPr>
        <w:t xml:space="preserve"> </w:t>
      </w:r>
      <w:r>
        <w:rPr>
          <w:rFonts w:asciiTheme="minorHAnsi" w:hAnsiTheme="minorHAnsi" w:cstheme="minorHAnsi"/>
          <w:lang w:val="en-US"/>
        </w:rPr>
        <w:t>century</w:t>
      </w:r>
      <w:r w:rsidRPr="001C1510">
        <w:rPr>
          <w:rFonts w:asciiTheme="minorHAnsi" w:hAnsiTheme="minorHAnsi" w:cstheme="minorHAnsi"/>
          <w:lang w:val="en-US"/>
        </w:rPr>
        <w:t xml:space="preserve"> </w:t>
      </w:r>
      <w:r>
        <w:rPr>
          <w:rFonts w:asciiTheme="minorHAnsi" w:hAnsiTheme="minorHAnsi" w:cstheme="minorHAnsi"/>
          <w:lang w:val="en-US"/>
        </w:rPr>
        <w:t>we</w:t>
      </w:r>
      <w:r w:rsidRPr="001C1510">
        <w:rPr>
          <w:rFonts w:asciiTheme="minorHAnsi" w:hAnsiTheme="minorHAnsi" w:cstheme="minorHAnsi"/>
          <w:lang w:val="en-US"/>
        </w:rPr>
        <w:t xml:space="preserve"> </w:t>
      </w:r>
      <w:r>
        <w:rPr>
          <w:rFonts w:asciiTheme="minorHAnsi" w:hAnsiTheme="minorHAnsi" w:cstheme="minorHAnsi"/>
          <w:lang w:val="en-US"/>
        </w:rPr>
        <w:t>encounter</w:t>
      </w:r>
      <w:r w:rsidRPr="001C1510">
        <w:rPr>
          <w:rFonts w:asciiTheme="minorHAnsi" w:hAnsiTheme="minorHAnsi" w:cstheme="minorHAnsi"/>
          <w:lang w:val="en-US"/>
        </w:rPr>
        <w:t xml:space="preserve"> a different attitude toward this question.</w:t>
      </w:r>
      <w:r w:rsidRPr="00805F7D">
        <w:rPr>
          <w:rStyle w:val="StyleFootnoteReferenceLatinHeadingsCSTimesNewRoman"/>
          <w:rFonts w:asciiTheme="minorHAnsi" w:hAnsiTheme="minorHAnsi"/>
        </w:rPr>
        <w:footnoteReference w:id="30"/>
      </w:r>
      <w:r w:rsidRPr="001C1510">
        <w:rPr>
          <w:rFonts w:asciiTheme="minorHAnsi" w:hAnsiTheme="minorHAnsi" w:cstheme="minorHAnsi"/>
          <w:lang w:val="en-US"/>
        </w:rPr>
        <w:t xml:space="preserve"> Origen taught, for example, tha</w:t>
      </w:r>
      <w:r>
        <w:rPr>
          <w:rFonts w:asciiTheme="minorHAnsi" w:hAnsiTheme="minorHAnsi" w:cstheme="minorHAnsi"/>
          <w:lang w:val="en-US"/>
        </w:rPr>
        <w:t>t</w:t>
      </w:r>
      <w:r w:rsidRPr="001C1510">
        <w:rPr>
          <w:rFonts w:asciiTheme="minorHAnsi" w:hAnsiTheme="minorHAnsi" w:cstheme="minorHAnsi"/>
          <w:lang w:val="en-US"/>
        </w:rPr>
        <w:t xml:space="preserve"> during Christ’s sufferings Mary was “scandalized” along with His disciples: “If she did not suffer scandal at the Lord's Passion, then Jesus did</w:t>
      </w:r>
      <w:r>
        <w:rPr>
          <w:rFonts w:asciiTheme="minorHAnsi" w:hAnsiTheme="minorHAnsi" w:cstheme="minorHAnsi"/>
          <w:lang w:val="en-US"/>
        </w:rPr>
        <w:t xml:space="preserve"> not die for her sins. But, if ‘</w:t>
      </w:r>
      <w:r w:rsidRPr="001C1510">
        <w:rPr>
          <w:rFonts w:asciiTheme="minorHAnsi" w:hAnsiTheme="minorHAnsi" w:cstheme="minorHAnsi"/>
          <w:lang w:val="en-US"/>
        </w:rPr>
        <w:t>all have sinned and lack God's glory, but are justif</w:t>
      </w:r>
      <w:r>
        <w:rPr>
          <w:rFonts w:asciiTheme="minorHAnsi" w:hAnsiTheme="minorHAnsi" w:cstheme="minorHAnsi"/>
          <w:lang w:val="en-US"/>
        </w:rPr>
        <w:t>ied by his grace and redeemed,’</w:t>
      </w:r>
      <w:r w:rsidRPr="001C1510">
        <w:rPr>
          <w:rFonts w:asciiTheme="minorHAnsi" w:hAnsiTheme="minorHAnsi" w:cstheme="minorHAnsi"/>
          <w:lang w:val="en-US"/>
        </w:rPr>
        <w:t xml:space="preserve"> then Mary t</w:t>
      </w:r>
      <w:r>
        <w:rPr>
          <w:rFonts w:asciiTheme="minorHAnsi" w:hAnsiTheme="minorHAnsi" w:cstheme="minorHAnsi"/>
          <w:lang w:val="en-US"/>
        </w:rPr>
        <w:t>oo was scandalized at that time</w:t>
      </w:r>
      <w:r w:rsidRPr="001C1510">
        <w:rPr>
          <w:rFonts w:asciiTheme="minorHAnsi" w:hAnsiTheme="minorHAnsi" w:cstheme="minorHAnsi"/>
          <w:lang w:val="en-US"/>
        </w:rPr>
        <w:t>” (</w:t>
      </w:r>
      <w:r w:rsidRPr="001C1510">
        <w:rPr>
          <w:rFonts w:asciiTheme="minorHAnsi" w:hAnsiTheme="minorHAnsi" w:cstheme="minorHAnsi"/>
          <w:i/>
          <w:iCs/>
          <w:lang w:val="en-US"/>
        </w:rPr>
        <w:t>Homilies on Luke</w:t>
      </w:r>
      <w:r>
        <w:rPr>
          <w:rFonts w:asciiTheme="minorHAnsi" w:hAnsiTheme="minorHAnsi" w:cstheme="minorHAnsi"/>
          <w:i/>
          <w:iCs/>
          <w:lang w:val="en-US"/>
        </w:rPr>
        <w:t>,</w:t>
      </w:r>
      <w:r w:rsidRPr="001C1510">
        <w:rPr>
          <w:rFonts w:asciiTheme="minorHAnsi" w:hAnsiTheme="minorHAnsi" w:cstheme="minorHAnsi"/>
          <w:i/>
          <w:iCs/>
          <w:lang w:val="en-US"/>
        </w:rPr>
        <w:t xml:space="preserve"> </w:t>
      </w:r>
      <w:r w:rsidRPr="001C1510">
        <w:rPr>
          <w:rFonts w:asciiTheme="minorHAnsi" w:hAnsiTheme="minorHAnsi" w:cstheme="minorHAnsi"/>
          <w:lang w:val="en-US"/>
        </w:rPr>
        <w:t>17.6). Basil the Great equated the “</w:t>
      </w:r>
      <w:proofErr w:type="spellStart"/>
      <w:r w:rsidRPr="001C1510">
        <w:rPr>
          <w:rFonts w:asciiTheme="minorHAnsi" w:hAnsiTheme="minorHAnsi" w:cstheme="minorHAnsi"/>
          <w:lang w:val="en-US"/>
        </w:rPr>
        <w:t>scandalization</w:t>
      </w:r>
      <w:proofErr w:type="spellEnd"/>
      <w:r w:rsidRPr="001C1510">
        <w:rPr>
          <w:rFonts w:asciiTheme="minorHAnsi" w:hAnsiTheme="minorHAnsi" w:cstheme="minorHAnsi"/>
          <w:lang w:val="en-US"/>
        </w:rPr>
        <w:t>” of Mary with Simeo</w:t>
      </w:r>
      <w:r w:rsidRPr="00BD573D">
        <w:rPr>
          <w:rFonts w:asciiTheme="minorHAnsi" w:hAnsiTheme="minorHAnsi" w:cstheme="minorHAnsi"/>
          <w:lang w:val="en-US"/>
        </w:rPr>
        <w:t>n’s prediction that “a sword will pierce even your own soul” (Lk 2:34-35): “</w:t>
      </w:r>
      <w:r w:rsidRPr="00BD573D">
        <w:rPr>
          <w:rFonts w:asciiTheme="minorHAnsi" w:hAnsiTheme="minorHAnsi" w:cstheme="minorHAnsi"/>
          <w:lang w:val="en-US" w:eastAsia="en-US" w:bidi="he-IL"/>
        </w:rPr>
        <w:t>Simeon therefore prophesies about Mary herself, that when standing by the cross, and beholding what is being done… she shall feel about her soul a mighty tempest”</w:t>
      </w:r>
      <w:r w:rsidRPr="00BD573D">
        <w:rPr>
          <w:rFonts w:asciiTheme="minorHAnsi" w:hAnsiTheme="minorHAnsi" w:cstheme="minorHAnsi"/>
          <w:lang w:val="en-US"/>
        </w:rPr>
        <w:t xml:space="preserve"> (</w:t>
      </w:r>
      <w:r w:rsidRPr="00BD573D">
        <w:rPr>
          <w:rFonts w:asciiTheme="minorHAnsi" w:hAnsiTheme="minorHAnsi" w:cstheme="minorHAnsi"/>
          <w:i/>
          <w:iCs/>
          <w:lang w:val="en-US"/>
        </w:rPr>
        <w:t>Letters</w:t>
      </w:r>
      <w:r w:rsidRPr="00BD573D">
        <w:rPr>
          <w:rFonts w:asciiTheme="minorHAnsi" w:hAnsiTheme="minorHAnsi" w:cstheme="minorHAnsi"/>
          <w:lang w:val="en-US"/>
        </w:rPr>
        <w:t xml:space="preserve">, 260.9, </w:t>
      </w:r>
      <w:r w:rsidRPr="00BD573D">
        <w:rPr>
          <w:rFonts w:asciiTheme="minorHAnsi" w:hAnsiTheme="minorHAnsi" w:cstheme="minorHAnsi"/>
          <w:i/>
          <w:iCs/>
          <w:lang w:val="en-US"/>
        </w:rPr>
        <w:t xml:space="preserve">to </w:t>
      </w:r>
      <w:proofErr w:type="spellStart"/>
      <w:r w:rsidRPr="00BD573D">
        <w:rPr>
          <w:rFonts w:asciiTheme="minorHAnsi" w:hAnsiTheme="minorHAnsi" w:cstheme="minorHAnsi"/>
          <w:i/>
          <w:iCs/>
          <w:lang w:val="en-US"/>
        </w:rPr>
        <w:t>Otimus</w:t>
      </w:r>
      <w:proofErr w:type="spellEnd"/>
      <w:r w:rsidRPr="00BD573D">
        <w:rPr>
          <w:rFonts w:asciiTheme="minorHAnsi" w:hAnsiTheme="minorHAnsi" w:cstheme="minorHAnsi"/>
          <w:lang w:val="en-US"/>
        </w:rPr>
        <w:t>).</w:t>
      </w:r>
    </w:p>
    <w:p w:rsidR="00284CE2" w:rsidRPr="00BD573D" w:rsidRDefault="00284CE2" w:rsidP="00284CE2">
      <w:pPr>
        <w:ind w:firstLine="450"/>
        <w:rPr>
          <w:rFonts w:asciiTheme="minorHAnsi" w:hAnsiTheme="minorHAnsi" w:cstheme="minorHAnsi"/>
          <w:lang w:val="en-US"/>
        </w:rPr>
      </w:pPr>
      <w:r w:rsidRPr="00BD573D">
        <w:rPr>
          <w:rFonts w:asciiTheme="minorHAnsi" w:hAnsiTheme="minorHAnsi" w:cstheme="minorHAnsi"/>
          <w:lang w:val="en-US"/>
        </w:rPr>
        <w:lastRenderedPageBreak/>
        <w:t>Tertullian writes in the same spirit. After rebuking the brothers of the Lord for their unbelief, he says of Mary: “</w:t>
      </w:r>
      <w:r>
        <w:rPr>
          <w:rFonts w:asciiTheme="minorHAnsi" w:hAnsiTheme="minorHAnsi" w:cstheme="minorHAnsi"/>
          <w:szCs w:val="28"/>
          <w:lang w:val="en-US"/>
        </w:rPr>
        <w:t>W</w:t>
      </w:r>
      <w:r w:rsidRPr="00BD573D">
        <w:rPr>
          <w:rFonts w:asciiTheme="minorHAnsi" w:hAnsiTheme="minorHAnsi" w:cstheme="minorHAnsi"/>
          <w:szCs w:val="28"/>
          <w:lang w:val="en-US"/>
        </w:rPr>
        <w:t xml:space="preserve">hilst there is at the same time a want of evidence of His mother’s adherence to Him, although the </w:t>
      </w:r>
      <w:proofErr w:type="spellStart"/>
      <w:r w:rsidRPr="00BD573D">
        <w:rPr>
          <w:rFonts w:asciiTheme="minorHAnsi" w:hAnsiTheme="minorHAnsi" w:cstheme="minorHAnsi"/>
          <w:szCs w:val="28"/>
          <w:lang w:val="en-US"/>
        </w:rPr>
        <w:t>Marthas</w:t>
      </w:r>
      <w:proofErr w:type="spellEnd"/>
      <w:r w:rsidRPr="00BD573D">
        <w:rPr>
          <w:rFonts w:asciiTheme="minorHAnsi" w:hAnsiTheme="minorHAnsi" w:cstheme="minorHAnsi"/>
          <w:szCs w:val="28"/>
          <w:lang w:val="en-US"/>
        </w:rPr>
        <w:t xml:space="preserve"> and the other </w:t>
      </w:r>
      <w:proofErr w:type="spellStart"/>
      <w:r w:rsidRPr="00BD573D">
        <w:rPr>
          <w:rFonts w:asciiTheme="minorHAnsi" w:hAnsiTheme="minorHAnsi" w:cstheme="minorHAnsi"/>
          <w:szCs w:val="28"/>
          <w:lang w:val="en-US"/>
        </w:rPr>
        <w:t>Marys</w:t>
      </w:r>
      <w:proofErr w:type="spellEnd"/>
      <w:r w:rsidRPr="00BD573D">
        <w:rPr>
          <w:rFonts w:asciiTheme="minorHAnsi" w:hAnsiTheme="minorHAnsi" w:cstheme="minorHAnsi"/>
          <w:szCs w:val="28"/>
          <w:lang w:val="en-US"/>
        </w:rPr>
        <w:t xml:space="preserve"> were in constant attendance on Him</w:t>
      </w:r>
      <w:r>
        <w:rPr>
          <w:rFonts w:asciiTheme="minorHAnsi" w:hAnsiTheme="minorHAnsi" w:cstheme="minorHAnsi"/>
          <w:szCs w:val="28"/>
          <w:lang w:val="en-US"/>
        </w:rPr>
        <w:t xml:space="preserve">” </w:t>
      </w:r>
      <w:r w:rsidRPr="00BD573D">
        <w:rPr>
          <w:rFonts w:asciiTheme="minorHAnsi" w:hAnsiTheme="minorHAnsi" w:cstheme="minorHAnsi"/>
          <w:lang w:val="en-US"/>
        </w:rPr>
        <w:t>(</w:t>
      </w:r>
      <w:r>
        <w:rPr>
          <w:rFonts w:asciiTheme="minorHAnsi" w:hAnsiTheme="minorHAnsi" w:cstheme="minorHAnsi"/>
          <w:i/>
          <w:iCs/>
          <w:lang w:val="en-US"/>
        </w:rPr>
        <w:t>On the Flesh of Christ</w:t>
      </w:r>
      <w:r w:rsidRPr="00BD573D">
        <w:rPr>
          <w:rFonts w:asciiTheme="minorHAnsi" w:hAnsiTheme="minorHAnsi" w:cstheme="minorHAnsi"/>
          <w:lang w:val="en-US"/>
        </w:rPr>
        <w:t>, 7).</w:t>
      </w:r>
      <w:r>
        <w:rPr>
          <w:rFonts w:asciiTheme="minorHAnsi" w:hAnsiTheme="minorHAnsi" w:cstheme="minorHAnsi"/>
          <w:lang w:val="en-US"/>
        </w:rPr>
        <w:t xml:space="preserve"> The</w:t>
      </w:r>
      <w:r w:rsidRPr="00BD573D">
        <w:rPr>
          <w:rFonts w:asciiTheme="minorHAnsi" w:hAnsiTheme="minorHAnsi" w:cstheme="minorHAnsi"/>
          <w:lang w:val="en-US"/>
        </w:rPr>
        <w:t xml:space="preserve"> </w:t>
      </w:r>
      <w:r>
        <w:rPr>
          <w:rFonts w:asciiTheme="minorHAnsi" w:hAnsiTheme="minorHAnsi" w:cstheme="minorHAnsi"/>
          <w:lang w:val="en-US"/>
        </w:rPr>
        <w:t>most</w:t>
      </w:r>
      <w:r w:rsidRPr="00BD573D">
        <w:rPr>
          <w:rFonts w:asciiTheme="minorHAnsi" w:hAnsiTheme="minorHAnsi" w:cstheme="minorHAnsi"/>
          <w:lang w:val="en-US"/>
        </w:rPr>
        <w:t xml:space="preserve"> </w:t>
      </w:r>
      <w:r>
        <w:rPr>
          <w:rFonts w:asciiTheme="minorHAnsi" w:hAnsiTheme="minorHAnsi" w:cstheme="minorHAnsi"/>
          <w:lang w:val="en-US"/>
        </w:rPr>
        <w:t>remarkable</w:t>
      </w:r>
      <w:r w:rsidRPr="00BD573D">
        <w:rPr>
          <w:rFonts w:asciiTheme="minorHAnsi" w:hAnsiTheme="minorHAnsi" w:cstheme="minorHAnsi"/>
          <w:lang w:val="en-US"/>
        </w:rPr>
        <w:t xml:space="preserve"> </w:t>
      </w:r>
      <w:r>
        <w:rPr>
          <w:rFonts w:asciiTheme="minorHAnsi" w:hAnsiTheme="minorHAnsi" w:cstheme="minorHAnsi"/>
          <w:lang w:val="en-US"/>
        </w:rPr>
        <w:t>testimony</w:t>
      </w:r>
      <w:r w:rsidRPr="00BD573D">
        <w:rPr>
          <w:rFonts w:asciiTheme="minorHAnsi" w:hAnsiTheme="minorHAnsi" w:cstheme="minorHAnsi"/>
          <w:lang w:val="en-US"/>
        </w:rPr>
        <w:t xml:space="preserve"> </w:t>
      </w:r>
      <w:r>
        <w:rPr>
          <w:rFonts w:asciiTheme="minorHAnsi" w:hAnsiTheme="minorHAnsi" w:cstheme="minorHAnsi"/>
          <w:lang w:val="en-US"/>
        </w:rPr>
        <w:t>comes</w:t>
      </w:r>
      <w:r w:rsidRPr="00BD573D">
        <w:rPr>
          <w:rFonts w:asciiTheme="minorHAnsi" w:hAnsiTheme="minorHAnsi" w:cstheme="minorHAnsi"/>
          <w:lang w:val="en-US"/>
        </w:rPr>
        <w:t xml:space="preserve"> </w:t>
      </w:r>
      <w:r>
        <w:rPr>
          <w:rFonts w:asciiTheme="minorHAnsi" w:hAnsiTheme="minorHAnsi" w:cstheme="minorHAnsi"/>
          <w:lang w:val="en-US"/>
        </w:rPr>
        <w:t>from</w:t>
      </w:r>
      <w:r w:rsidRPr="00BD573D">
        <w:rPr>
          <w:rFonts w:asciiTheme="minorHAnsi" w:hAnsiTheme="minorHAnsi" w:cstheme="minorHAnsi"/>
          <w:lang w:val="en-US"/>
        </w:rPr>
        <w:t xml:space="preserve"> </w:t>
      </w:r>
      <w:r>
        <w:rPr>
          <w:rFonts w:asciiTheme="minorHAnsi" w:hAnsiTheme="minorHAnsi" w:cstheme="minorHAnsi"/>
          <w:lang w:val="en-US"/>
        </w:rPr>
        <w:t>the</w:t>
      </w:r>
      <w:r w:rsidRPr="00BD573D">
        <w:rPr>
          <w:rFonts w:asciiTheme="minorHAnsi" w:hAnsiTheme="minorHAnsi" w:cstheme="minorHAnsi"/>
          <w:lang w:val="en-US"/>
        </w:rPr>
        <w:t xml:space="preserve"> </w:t>
      </w:r>
      <w:r>
        <w:rPr>
          <w:rFonts w:asciiTheme="minorHAnsi" w:hAnsiTheme="minorHAnsi" w:cstheme="minorHAnsi"/>
          <w:lang w:val="en-US"/>
        </w:rPr>
        <w:t>pen</w:t>
      </w:r>
      <w:r w:rsidRPr="00BD573D">
        <w:rPr>
          <w:rFonts w:asciiTheme="minorHAnsi" w:hAnsiTheme="minorHAnsi" w:cstheme="minorHAnsi"/>
          <w:lang w:val="en-US"/>
        </w:rPr>
        <w:t xml:space="preserve"> </w:t>
      </w:r>
      <w:r>
        <w:rPr>
          <w:rFonts w:asciiTheme="minorHAnsi" w:hAnsiTheme="minorHAnsi" w:cstheme="minorHAnsi"/>
          <w:lang w:val="en-US"/>
        </w:rPr>
        <w:t>of</w:t>
      </w:r>
      <w:r w:rsidRPr="00BD573D">
        <w:rPr>
          <w:rFonts w:asciiTheme="minorHAnsi" w:hAnsiTheme="minorHAnsi" w:cstheme="minorHAnsi"/>
          <w:lang w:val="en-US"/>
        </w:rPr>
        <w:t xml:space="preserve"> </w:t>
      </w:r>
      <w:r>
        <w:rPr>
          <w:rFonts w:asciiTheme="minorHAnsi" w:hAnsiTheme="minorHAnsi" w:cstheme="minorHAnsi"/>
          <w:lang w:val="en-US"/>
        </w:rPr>
        <w:t>John</w:t>
      </w:r>
      <w:r w:rsidRPr="00BD573D">
        <w:rPr>
          <w:rFonts w:asciiTheme="minorHAnsi" w:hAnsiTheme="minorHAnsi" w:cstheme="minorHAnsi"/>
          <w:lang w:val="en-US"/>
        </w:rPr>
        <w:t xml:space="preserve"> </w:t>
      </w:r>
      <w:r>
        <w:rPr>
          <w:rFonts w:asciiTheme="minorHAnsi" w:hAnsiTheme="minorHAnsi" w:cstheme="minorHAnsi"/>
          <w:lang w:val="en-US"/>
        </w:rPr>
        <w:t xml:space="preserve">Chrysostom, who comments on the instance when Mary and Jesus’ brothers summoned him during His sermon </w:t>
      </w:r>
      <w:r w:rsidRPr="00BD573D">
        <w:rPr>
          <w:rFonts w:asciiTheme="minorHAnsi" w:hAnsiTheme="minorHAnsi" w:cstheme="minorHAnsi"/>
          <w:lang w:val="en-US"/>
        </w:rPr>
        <w:t>(Matt 12:46-49)</w:t>
      </w:r>
      <w:r>
        <w:rPr>
          <w:rFonts w:asciiTheme="minorHAnsi" w:hAnsiTheme="minorHAnsi" w:cstheme="minorHAnsi"/>
          <w:lang w:val="en-US"/>
        </w:rPr>
        <w:t>:</w:t>
      </w:r>
      <w:r w:rsidRPr="00BD573D">
        <w:rPr>
          <w:rFonts w:asciiTheme="minorHAnsi" w:hAnsiTheme="minorHAnsi" w:cstheme="minorHAnsi"/>
          <w:lang w:val="en-US"/>
        </w:rPr>
        <w:t xml:space="preserve"> </w:t>
      </w:r>
    </w:p>
    <w:p w:rsidR="00284CE2" w:rsidRPr="00BD573D" w:rsidRDefault="00284CE2" w:rsidP="00284CE2">
      <w:pPr>
        <w:ind w:firstLine="450"/>
        <w:rPr>
          <w:rFonts w:asciiTheme="minorHAnsi" w:hAnsiTheme="minorHAnsi" w:cstheme="minorHAnsi"/>
          <w:lang w:val="en-US"/>
        </w:rPr>
      </w:pPr>
    </w:p>
    <w:p w:rsidR="00284CE2" w:rsidRPr="00872990" w:rsidRDefault="00284CE2" w:rsidP="00284CE2">
      <w:pPr>
        <w:ind w:left="720"/>
        <w:rPr>
          <w:rFonts w:asciiTheme="minorHAnsi" w:hAnsiTheme="minorHAnsi" w:cstheme="minorHAnsi"/>
          <w:lang w:val="en-US"/>
        </w:rPr>
      </w:pPr>
      <w:r w:rsidRPr="00872990">
        <w:rPr>
          <w:rFonts w:asciiTheme="minorHAnsi" w:hAnsiTheme="minorHAnsi" w:cstheme="minorHAnsi"/>
          <w:lang w:val="en-US" w:eastAsia="en-US" w:bidi="he-IL"/>
        </w:rPr>
        <w:t xml:space="preserve">…that which she had essayed to </w:t>
      </w:r>
      <w:proofErr w:type="gramStart"/>
      <w:r w:rsidRPr="00872990">
        <w:rPr>
          <w:rFonts w:asciiTheme="minorHAnsi" w:hAnsiTheme="minorHAnsi" w:cstheme="minorHAnsi"/>
          <w:lang w:val="en-US" w:eastAsia="en-US" w:bidi="he-IL"/>
        </w:rPr>
        <w:t>do,</w:t>
      </w:r>
      <w:proofErr w:type="gramEnd"/>
      <w:r w:rsidRPr="00872990">
        <w:rPr>
          <w:rFonts w:asciiTheme="minorHAnsi" w:hAnsiTheme="minorHAnsi" w:cstheme="minorHAnsi"/>
          <w:lang w:val="en-US" w:eastAsia="en-US" w:bidi="he-IL"/>
        </w:rPr>
        <w:t xml:space="preserve"> was of superfluous vanity; in that she wanted to show the people that she hath power and authority over her Son…. For if she is nothing profited by being His mother, were it not for that quality in her, hardly will </w:t>
      </w:r>
      <w:proofErr w:type="spellStart"/>
      <w:r w:rsidRPr="00872990">
        <w:rPr>
          <w:rFonts w:asciiTheme="minorHAnsi" w:hAnsiTheme="minorHAnsi" w:cstheme="minorHAnsi"/>
          <w:lang w:val="en-US" w:eastAsia="en-US" w:bidi="he-IL"/>
        </w:rPr>
        <w:t>any one</w:t>
      </w:r>
      <w:proofErr w:type="spellEnd"/>
      <w:r w:rsidRPr="00872990">
        <w:rPr>
          <w:rFonts w:asciiTheme="minorHAnsi" w:hAnsiTheme="minorHAnsi" w:cstheme="minorHAnsi"/>
          <w:lang w:val="en-US" w:eastAsia="en-US" w:bidi="he-IL"/>
        </w:rPr>
        <w:t xml:space="preserve"> else be saved by his kindred</w:t>
      </w:r>
      <w:r w:rsidRPr="00872990">
        <w:rPr>
          <w:rFonts w:asciiTheme="minorHAnsi" w:hAnsiTheme="minorHAnsi" w:cstheme="minorHAnsi"/>
          <w:lang w:val="en-US"/>
        </w:rPr>
        <w:t xml:space="preserve"> (</w:t>
      </w:r>
      <w:r w:rsidRPr="00872990">
        <w:rPr>
          <w:rFonts w:asciiTheme="minorHAnsi" w:hAnsiTheme="minorHAnsi" w:cstheme="minorHAnsi"/>
          <w:i/>
          <w:iCs/>
          <w:lang w:val="en-US"/>
        </w:rPr>
        <w:t>Homily on Matthew</w:t>
      </w:r>
      <w:r w:rsidRPr="00872990">
        <w:rPr>
          <w:rFonts w:asciiTheme="minorHAnsi" w:hAnsiTheme="minorHAnsi" w:cstheme="minorHAnsi"/>
          <w:lang w:val="en-US"/>
        </w:rPr>
        <w:t>, 44.1).</w:t>
      </w:r>
    </w:p>
    <w:p w:rsidR="00284CE2" w:rsidRPr="00872990" w:rsidRDefault="00284CE2" w:rsidP="00284CE2">
      <w:pPr>
        <w:rPr>
          <w:rFonts w:asciiTheme="minorHAnsi" w:hAnsiTheme="minorHAnsi" w:cstheme="minorHAnsi"/>
          <w:lang w:val="en-US"/>
        </w:rPr>
      </w:pPr>
    </w:p>
    <w:p w:rsidR="00284CE2" w:rsidRPr="002B1320" w:rsidRDefault="00284CE2" w:rsidP="00284CE2">
      <w:pPr>
        <w:ind w:firstLine="450"/>
        <w:rPr>
          <w:rFonts w:asciiTheme="minorHAnsi" w:hAnsiTheme="minorHAnsi" w:cstheme="minorHAnsi"/>
          <w:lang w:val="en-US"/>
        </w:rPr>
      </w:pPr>
      <w:r>
        <w:rPr>
          <w:rFonts w:asciiTheme="minorHAnsi" w:hAnsiTheme="minorHAnsi" w:cstheme="minorHAnsi"/>
          <w:lang w:val="en-US"/>
        </w:rPr>
        <w:t>In</w:t>
      </w:r>
      <w:r w:rsidRPr="00872990">
        <w:rPr>
          <w:rFonts w:asciiTheme="minorHAnsi" w:hAnsiTheme="minorHAnsi" w:cstheme="minorHAnsi"/>
          <w:lang w:val="en-US"/>
        </w:rPr>
        <w:t xml:space="preserve"> </w:t>
      </w:r>
      <w:r>
        <w:rPr>
          <w:rFonts w:asciiTheme="minorHAnsi" w:hAnsiTheme="minorHAnsi" w:cstheme="minorHAnsi"/>
          <w:lang w:val="en-US"/>
        </w:rPr>
        <w:t>light</w:t>
      </w:r>
      <w:r w:rsidRPr="00872990">
        <w:rPr>
          <w:rFonts w:asciiTheme="minorHAnsi" w:hAnsiTheme="minorHAnsi" w:cstheme="minorHAnsi"/>
          <w:lang w:val="en-US"/>
        </w:rPr>
        <w:t xml:space="preserve"> </w:t>
      </w:r>
      <w:r>
        <w:rPr>
          <w:rFonts w:asciiTheme="minorHAnsi" w:hAnsiTheme="minorHAnsi" w:cstheme="minorHAnsi"/>
          <w:lang w:val="en-US"/>
        </w:rPr>
        <w:t>of</w:t>
      </w:r>
      <w:r w:rsidRPr="00872990">
        <w:rPr>
          <w:rFonts w:asciiTheme="minorHAnsi" w:hAnsiTheme="minorHAnsi" w:cstheme="minorHAnsi"/>
          <w:lang w:val="en-US"/>
        </w:rPr>
        <w:t xml:space="preserve"> </w:t>
      </w:r>
      <w:r>
        <w:rPr>
          <w:rFonts w:asciiTheme="minorHAnsi" w:hAnsiTheme="minorHAnsi" w:cstheme="minorHAnsi"/>
          <w:lang w:val="en-US"/>
        </w:rPr>
        <w:t>the following</w:t>
      </w:r>
      <w:r w:rsidRPr="00872990">
        <w:rPr>
          <w:rFonts w:asciiTheme="minorHAnsi" w:hAnsiTheme="minorHAnsi" w:cstheme="minorHAnsi"/>
          <w:lang w:val="en-US"/>
        </w:rPr>
        <w:t xml:space="preserve"> </w:t>
      </w:r>
      <w:r>
        <w:rPr>
          <w:rFonts w:asciiTheme="minorHAnsi" w:hAnsiTheme="minorHAnsi" w:cstheme="minorHAnsi"/>
          <w:lang w:val="en-US"/>
        </w:rPr>
        <w:t>biblical</w:t>
      </w:r>
      <w:r w:rsidRPr="00872990">
        <w:rPr>
          <w:rFonts w:asciiTheme="minorHAnsi" w:hAnsiTheme="minorHAnsi" w:cstheme="minorHAnsi"/>
          <w:lang w:val="en-US"/>
        </w:rPr>
        <w:t xml:space="preserve"> </w:t>
      </w:r>
      <w:r>
        <w:rPr>
          <w:rFonts w:asciiTheme="minorHAnsi" w:hAnsiTheme="minorHAnsi" w:cstheme="minorHAnsi"/>
          <w:lang w:val="en-US"/>
        </w:rPr>
        <w:t>testimony</w:t>
      </w:r>
      <w:r w:rsidRPr="00872990">
        <w:rPr>
          <w:rFonts w:asciiTheme="minorHAnsi" w:hAnsiTheme="minorHAnsi" w:cstheme="minorHAnsi"/>
          <w:lang w:val="en-US"/>
        </w:rPr>
        <w:t xml:space="preserve">, </w:t>
      </w:r>
      <w:r>
        <w:rPr>
          <w:rFonts w:asciiTheme="minorHAnsi" w:hAnsiTheme="minorHAnsi" w:cstheme="minorHAnsi"/>
          <w:lang w:val="en-US"/>
        </w:rPr>
        <w:t>Evangelical</w:t>
      </w:r>
      <w:r w:rsidRPr="00872990">
        <w:rPr>
          <w:rFonts w:asciiTheme="minorHAnsi" w:hAnsiTheme="minorHAnsi" w:cstheme="minorHAnsi"/>
          <w:lang w:val="en-US"/>
        </w:rPr>
        <w:t xml:space="preserve"> </w:t>
      </w:r>
      <w:r>
        <w:rPr>
          <w:rFonts w:asciiTheme="minorHAnsi" w:hAnsiTheme="minorHAnsi" w:cstheme="minorHAnsi"/>
          <w:lang w:val="en-US"/>
        </w:rPr>
        <w:t xml:space="preserve">theology cannot accept the doctrine of Mary’s </w:t>
      </w:r>
      <w:proofErr w:type="spellStart"/>
      <w:r>
        <w:rPr>
          <w:rFonts w:asciiTheme="minorHAnsi" w:hAnsiTheme="minorHAnsi" w:cstheme="minorHAnsi"/>
          <w:lang w:val="en-US"/>
        </w:rPr>
        <w:t>sinlessness</w:t>
      </w:r>
      <w:proofErr w:type="spellEnd"/>
      <w:r w:rsidRPr="00872990">
        <w:rPr>
          <w:rFonts w:asciiTheme="minorHAnsi" w:hAnsiTheme="minorHAnsi" w:cstheme="minorHAnsi"/>
          <w:lang w:val="en-US"/>
        </w:rPr>
        <w:t xml:space="preserve">. </w:t>
      </w:r>
      <w:r>
        <w:rPr>
          <w:rFonts w:asciiTheme="minorHAnsi" w:hAnsiTheme="minorHAnsi" w:cstheme="minorHAnsi"/>
          <w:lang w:val="en-US"/>
        </w:rPr>
        <w:t>First, the Bible nowhere confirms this theory. Second</w:t>
      </w:r>
      <w:r w:rsidRPr="00872990">
        <w:rPr>
          <w:rFonts w:asciiTheme="minorHAnsi" w:hAnsiTheme="minorHAnsi" w:cstheme="minorHAnsi"/>
          <w:lang w:val="en-US"/>
        </w:rPr>
        <w:t xml:space="preserve">, </w:t>
      </w:r>
      <w:r>
        <w:rPr>
          <w:rFonts w:asciiTheme="minorHAnsi" w:hAnsiTheme="minorHAnsi" w:cstheme="minorHAnsi"/>
          <w:lang w:val="en-US"/>
        </w:rPr>
        <w:t>as just noted, there</w:t>
      </w:r>
      <w:r w:rsidRPr="00872990">
        <w:rPr>
          <w:rFonts w:asciiTheme="minorHAnsi" w:hAnsiTheme="minorHAnsi" w:cstheme="minorHAnsi"/>
          <w:lang w:val="en-US"/>
        </w:rPr>
        <w:t xml:space="preserve"> </w:t>
      </w:r>
      <w:r>
        <w:rPr>
          <w:rFonts w:asciiTheme="minorHAnsi" w:hAnsiTheme="minorHAnsi" w:cstheme="minorHAnsi"/>
          <w:lang w:val="en-US"/>
        </w:rPr>
        <w:t>were</w:t>
      </w:r>
      <w:r w:rsidRPr="00872990">
        <w:rPr>
          <w:rFonts w:asciiTheme="minorHAnsi" w:hAnsiTheme="minorHAnsi" w:cstheme="minorHAnsi"/>
          <w:lang w:val="en-US"/>
        </w:rPr>
        <w:t xml:space="preserve"> </w:t>
      </w:r>
      <w:r>
        <w:rPr>
          <w:rFonts w:asciiTheme="minorHAnsi" w:hAnsiTheme="minorHAnsi" w:cstheme="minorHAnsi"/>
          <w:lang w:val="en-US"/>
        </w:rPr>
        <w:t>times</w:t>
      </w:r>
      <w:r w:rsidRPr="00872990">
        <w:rPr>
          <w:rFonts w:asciiTheme="minorHAnsi" w:hAnsiTheme="minorHAnsi" w:cstheme="minorHAnsi"/>
          <w:lang w:val="en-US"/>
        </w:rPr>
        <w:t xml:space="preserve"> </w:t>
      </w:r>
      <w:r>
        <w:rPr>
          <w:rFonts w:asciiTheme="minorHAnsi" w:hAnsiTheme="minorHAnsi" w:cstheme="minorHAnsi"/>
          <w:lang w:val="en-US"/>
        </w:rPr>
        <w:t>when</w:t>
      </w:r>
      <w:r w:rsidRPr="00872990">
        <w:rPr>
          <w:rFonts w:asciiTheme="minorHAnsi" w:hAnsiTheme="minorHAnsi" w:cstheme="minorHAnsi"/>
          <w:lang w:val="en-US"/>
        </w:rPr>
        <w:t xml:space="preserve"> </w:t>
      </w:r>
      <w:r>
        <w:rPr>
          <w:rFonts w:asciiTheme="minorHAnsi" w:hAnsiTheme="minorHAnsi" w:cstheme="minorHAnsi"/>
          <w:lang w:val="en-US"/>
        </w:rPr>
        <w:t>Mary expressed doubt in her son. Mary</w:t>
      </w:r>
      <w:r w:rsidRPr="002B1320">
        <w:rPr>
          <w:rFonts w:asciiTheme="minorHAnsi" w:hAnsiTheme="minorHAnsi" w:cstheme="minorHAnsi"/>
          <w:lang w:val="en-US"/>
        </w:rPr>
        <w:t xml:space="preserve"> </w:t>
      </w:r>
      <w:r>
        <w:rPr>
          <w:rFonts w:asciiTheme="minorHAnsi" w:hAnsiTheme="minorHAnsi" w:cstheme="minorHAnsi"/>
          <w:lang w:val="en-US"/>
        </w:rPr>
        <w:t>was</w:t>
      </w:r>
      <w:r w:rsidRPr="002B1320">
        <w:rPr>
          <w:rFonts w:asciiTheme="minorHAnsi" w:hAnsiTheme="minorHAnsi" w:cstheme="minorHAnsi"/>
          <w:lang w:val="en-US"/>
        </w:rPr>
        <w:t xml:space="preserve"> </w:t>
      </w:r>
      <w:r>
        <w:rPr>
          <w:rFonts w:asciiTheme="minorHAnsi" w:hAnsiTheme="minorHAnsi" w:cstheme="minorHAnsi"/>
          <w:lang w:val="en-US"/>
        </w:rPr>
        <w:t>likely</w:t>
      </w:r>
      <w:r w:rsidRPr="002B1320">
        <w:rPr>
          <w:rFonts w:asciiTheme="minorHAnsi" w:hAnsiTheme="minorHAnsi" w:cstheme="minorHAnsi"/>
          <w:lang w:val="en-US"/>
        </w:rPr>
        <w:t xml:space="preserve"> </w:t>
      </w:r>
      <w:r>
        <w:rPr>
          <w:rFonts w:asciiTheme="minorHAnsi" w:hAnsiTheme="minorHAnsi" w:cstheme="minorHAnsi"/>
          <w:lang w:val="en-US"/>
        </w:rPr>
        <w:t>among</w:t>
      </w:r>
      <w:r w:rsidRPr="002B1320">
        <w:rPr>
          <w:rFonts w:asciiTheme="minorHAnsi" w:hAnsiTheme="minorHAnsi" w:cstheme="minorHAnsi"/>
          <w:lang w:val="en-US"/>
        </w:rPr>
        <w:t xml:space="preserve"> “His own people,</w:t>
      </w:r>
      <w:r>
        <w:rPr>
          <w:rFonts w:asciiTheme="minorHAnsi" w:hAnsiTheme="minorHAnsi" w:cstheme="minorHAnsi"/>
          <w:lang w:val="en-US"/>
        </w:rPr>
        <w:t>”</w:t>
      </w:r>
      <w:r w:rsidRPr="002B1320">
        <w:rPr>
          <w:rFonts w:asciiTheme="minorHAnsi" w:hAnsiTheme="minorHAnsi" w:cstheme="minorHAnsi"/>
          <w:lang w:val="en-US"/>
        </w:rPr>
        <w:t xml:space="preserve"> </w:t>
      </w:r>
      <w:r>
        <w:rPr>
          <w:rFonts w:asciiTheme="minorHAnsi" w:hAnsiTheme="minorHAnsi" w:cstheme="minorHAnsi"/>
          <w:lang w:val="en-US"/>
        </w:rPr>
        <w:t>who “</w:t>
      </w:r>
      <w:r w:rsidRPr="002B1320">
        <w:rPr>
          <w:rFonts w:asciiTheme="minorHAnsi" w:hAnsiTheme="minorHAnsi" w:cstheme="minorHAnsi"/>
          <w:lang w:val="en-US"/>
        </w:rPr>
        <w:t>went out to take custody</w:t>
      </w:r>
      <w:r>
        <w:rPr>
          <w:rFonts w:asciiTheme="minorHAnsi" w:hAnsiTheme="minorHAnsi" w:cstheme="minorHAnsi"/>
          <w:lang w:val="en-US"/>
        </w:rPr>
        <w:t xml:space="preserve"> of Him; for they were saying, ‘He has lost His senses’”</w:t>
      </w:r>
      <w:r w:rsidRPr="002B1320">
        <w:rPr>
          <w:rFonts w:asciiTheme="minorHAnsi" w:hAnsiTheme="minorHAnsi" w:cstheme="minorHAnsi"/>
          <w:lang w:val="en-US"/>
        </w:rPr>
        <w:t xml:space="preserve"> (Mk 3:21, </w:t>
      </w:r>
      <w:r>
        <w:rPr>
          <w:rFonts w:asciiTheme="minorHAnsi" w:hAnsiTheme="minorHAnsi" w:cstheme="minorHAnsi"/>
          <w:lang w:val="en-US"/>
        </w:rPr>
        <w:t>compare</w:t>
      </w:r>
      <w:r w:rsidRPr="002B1320">
        <w:rPr>
          <w:rFonts w:asciiTheme="minorHAnsi" w:hAnsiTheme="minorHAnsi" w:cstheme="minorHAnsi"/>
          <w:lang w:val="en-US"/>
        </w:rPr>
        <w:t xml:space="preserve"> </w:t>
      </w:r>
      <w:r>
        <w:rPr>
          <w:rFonts w:asciiTheme="minorHAnsi" w:hAnsiTheme="minorHAnsi" w:cstheme="minorHAnsi"/>
          <w:lang w:val="en-US"/>
        </w:rPr>
        <w:t>verse</w:t>
      </w:r>
      <w:r w:rsidRPr="002B1320">
        <w:rPr>
          <w:rFonts w:asciiTheme="minorHAnsi" w:hAnsiTheme="minorHAnsi" w:cstheme="minorHAnsi"/>
          <w:lang w:val="en-US"/>
        </w:rPr>
        <w:t xml:space="preserve"> 31). </w:t>
      </w:r>
      <w:r>
        <w:rPr>
          <w:rFonts w:asciiTheme="minorHAnsi" w:hAnsiTheme="minorHAnsi" w:cstheme="minorHAnsi"/>
          <w:lang w:val="en-US"/>
        </w:rPr>
        <w:t>Third</w:t>
      </w:r>
      <w:r w:rsidRPr="002B1320">
        <w:rPr>
          <w:rFonts w:asciiTheme="minorHAnsi" w:hAnsiTheme="minorHAnsi" w:cstheme="minorHAnsi"/>
          <w:lang w:val="en-US"/>
        </w:rPr>
        <w:t xml:space="preserve">, </w:t>
      </w:r>
      <w:r>
        <w:rPr>
          <w:rFonts w:asciiTheme="minorHAnsi" w:hAnsiTheme="minorHAnsi" w:cstheme="minorHAnsi"/>
          <w:lang w:val="en-US"/>
        </w:rPr>
        <w:t>the</w:t>
      </w:r>
      <w:r w:rsidRPr="002B1320">
        <w:rPr>
          <w:rFonts w:asciiTheme="minorHAnsi" w:hAnsiTheme="minorHAnsi" w:cstheme="minorHAnsi"/>
          <w:lang w:val="en-US"/>
        </w:rPr>
        <w:t xml:space="preserve"> </w:t>
      </w:r>
      <w:r>
        <w:rPr>
          <w:rFonts w:asciiTheme="minorHAnsi" w:hAnsiTheme="minorHAnsi" w:cstheme="minorHAnsi"/>
          <w:lang w:val="en-US"/>
        </w:rPr>
        <w:t>Bible</w:t>
      </w:r>
      <w:r w:rsidRPr="002B1320">
        <w:rPr>
          <w:rFonts w:asciiTheme="minorHAnsi" w:hAnsiTheme="minorHAnsi" w:cstheme="minorHAnsi"/>
          <w:lang w:val="en-US"/>
        </w:rPr>
        <w:t xml:space="preserve"> </w:t>
      </w:r>
      <w:r>
        <w:rPr>
          <w:rFonts w:asciiTheme="minorHAnsi" w:hAnsiTheme="minorHAnsi" w:cstheme="minorHAnsi"/>
          <w:lang w:val="en-US"/>
        </w:rPr>
        <w:t>uncompromisingly claims, “All have sinned and fall short of the glory of God”</w:t>
      </w:r>
      <w:r w:rsidRPr="002B1320">
        <w:rPr>
          <w:rFonts w:asciiTheme="minorHAnsi" w:hAnsiTheme="minorHAnsi" w:cstheme="minorHAnsi"/>
          <w:lang w:val="en-US"/>
        </w:rPr>
        <w:t xml:space="preserve"> (Rom 3:23), </w:t>
      </w:r>
      <w:r>
        <w:rPr>
          <w:rFonts w:asciiTheme="minorHAnsi" w:hAnsiTheme="minorHAnsi" w:cstheme="minorHAnsi"/>
          <w:lang w:val="en-US"/>
        </w:rPr>
        <w:t>including Mary.</w:t>
      </w:r>
      <w:r w:rsidRPr="00805F7D">
        <w:rPr>
          <w:rStyle w:val="StyleFootnoteReferenceLatinHeadingsCSTimesNewRoman"/>
          <w:rFonts w:asciiTheme="minorHAnsi" w:hAnsiTheme="minorHAnsi"/>
        </w:rPr>
        <w:footnoteReference w:id="31"/>
      </w:r>
      <w:r w:rsidRPr="002B1320">
        <w:rPr>
          <w:rFonts w:asciiTheme="minorHAnsi" w:hAnsiTheme="minorHAnsi" w:cstheme="minorHAnsi"/>
          <w:lang w:val="en-US"/>
        </w:rPr>
        <w:t xml:space="preserve"> </w:t>
      </w:r>
      <w:r>
        <w:rPr>
          <w:rFonts w:asciiTheme="minorHAnsi" w:hAnsiTheme="minorHAnsi" w:cstheme="minorHAnsi"/>
          <w:lang w:val="en-US"/>
        </w:rPr>
        <w:t>Everyone</w:t>
      </w:r>
      <w:r w:rsidRPr="002B1320">
        <w:rPr>
          <w:rFonts w:asciiTheme="minorHAnsi" w:hAnsiTheme="minorHAnsi" w:cstheme="minorHAnsi"/>
          <w:lang w:val="en-US"/>
        </w:rPr>
        <w:t xml:space="preserve"> </w:t>
      </w:r>
      <w:r>
        <w:rPr>
          <w:rFonts w:asciiTheme="minorHAnsi" w:hAnsiTheme="minorHAnsi" w:cstheme="minorHAnsi"/>
          <w:lang w:val="en-US"/>
        </w:rPr>
        <w:t>needs</w:t>
      </w:r>
      <w:r w:rsidRPr="002B1320">
        <w:rPr>
          <w:rFonts w:asciiTheme="minorHAnsi" w:hAnsiTheme="minorHAnsi" w:cstheme="minorHAnsi"/>
          <w:lang w:val="en-US"/>
        </w:rPr>
        <w:t xml:space="preserve"> </w:t>
      </w:r>
      <w:r>
        <w:rPr>
          <w:rFonts w:asciiTheme="minorHAnsi" w:hAnsiTheme="minorHAnsi" w:cstheme="minorHAnsi"/>
          <w:lang w:val="en-US"/>
        </w:rPr>
        <w:t>forgiveness</w:t>
      </w:r>
      <w:r w:rsidRPr="002B1320">
        <w:rPr>
          <w:rFonts w:asciiTheme="minorHAnsi" w:hAnsiTheme="minorHAnsi" w:cstheme="minorHAnsi"/>
          <w:lang w:val="en-US"/>
        </w:rPr>
        <w:t xml:space="preserve"> </w:t>
      </w:r>
      <w:r>
        <w:rPr>
          <w:rFonts w:asciiTheme="minorHAnsi" w:hAnsiTheme="minorHAnsi" w:cstheme="minorHAnsi"/>
          <w:lang w:val="en-US"/>
        </w:rPr>
        <w:t>of</w:t>
      </w:r>
      <w:r w:rsidRPr="002B1320">
        <w:rPr>
          <w:rFonts w:asciiTheme="minorHAnsi" w:hAnsiTheme="minorHAnsi" w:cstheme="minorHAnsi"/>
          <w:lang w:val="en-US"/>
        </w:rPr>
        <w:t xml:space="preserve"> </w:t>
      </w:r>
      <w:r>
        <w:rPr>
          <w:rFonts w:asciiTheme="minorHAnsi" w:hAnsiTheme="minorHAnsi" w:cstheme="minorHAnsi"/>
          <w:lang w:val="en-US"/>
        </w:rPr>
        <w:t>sins – no one is justified by works</w:t>
      </w:r>
      <w:r w:rsidRPr="002B1320">
        <w:rPr>
          <w:rFonts w:asciiTheme="minorHAnsi" w:hAnsiTheme="minorHAnsi" w:cstheme="minorHAnsi"/>
          <w:lang w:val="en-US"/>
        </w:rPr>
        <w:t xml:space="preserve"> (Gal 3:16).</w:t>
      </w:r>
    </w:p>
    <w:p w:rsidR="00284CE2" w:rsidRPr="00B11C0D" w:rsidRDefault="00284CE2" w:rsidP="00284CE2">
      <w:pPr>
        <w:ind w:firstLine="450"/>
        <w:rPr>
          <w:rFonts w:asciiTheme="minorHAnsi" w:hAnsiTheme="minorHAnsi" w:cstheme="minorHAnsi"/>
          <w:lang w:val="en-US"/>
        </w:rPr>
      </w:pPr>
      <w:r>
        <w:rPr>
          <w:rFonts w:asciiTheme="minorHAnsi" w:hAnsiTheme="minorHAnsi" w:cstheme="minorHAnsi"/>
          <w:lang w:val="en-US"/>
        </w:rPr>
        <w:t>It</w:t>
      </w:r>
      <w:r w:rsidRPr="00B11C0D">
        <w:rPr>
          <w:rFonts w:asciiTheme="minorHAnsi" w:hAnsiTheme="minorHAnsi" w:cstheme="minorHAnsi"/>
          <w:lang w:val="en-US"/>
        </w:rPr>
        <w:t xml:space="preserve"> </w:t>
      </w:r>
      <w:r>
        <w:rPr>
          <w:rFonts w:asciiTheme="minorHAnsi" w:hAnsiTheme="minorHAnsi" w:cstheme="minorHAnsi"/>
          <w:lang w:val="en-US"/>
        </w:rPr>
        <w:t>is</w:t>
      </w:r>
      <w:r w:rsidRPr="00B11C0D">
        <w:rPr>
          <w:rFonts w:asciiTheme="minorHAnsi" w:hAnsiTheme="minorHAnsi" w:cstheme="minorHAnsi"/>
          <w:lang w:val="en-US"/>
        </w:rPr>
        <w:t xml:space="preserve"> </w:t>
      </w:r>
      <w:r>
        <w:rPr>
          <w:rFonts w:asciiTheme="minorHAnsi" w:hAnsiTheme="minorHAnsi" w:cstheme="minorHAnsi"/>
          <w:lang w:val="en-US"/>
        </w:rPr>
        <w:t>curious</w:t>
      </w:r>
      <w:r w:rsidRPr="00B11C0D">
        <w:rPr>
          <w:rFonts w:asciiTheme="minorHAnsi" w:hAnsiTheme="minorHAnsi" w:cstheme="minorHAnsi"/>
          <w:lang w:val="en-US"/>
        </w:rPr>
        <w:t xml:space="preserve"> </w:t>
      </w:r>
      <w:r>
        <w:rPr>
          <w:rFonts w:asciiTheme="minorHAnsi" w:hAnsiTheme="minorHAnsi" w:cstheme="minorHAnsi"/>
          <w:lang w:val="en-US"/>
        </w:rPr>
        <w:t>to</w:t>
      </w:r>
      <w:r w:rsidRPr="00B11C0D">
        <w:rPr>
          <w:rFonts w:asciiTheme="minorHAnsi" w:hAnsiTheme="minorHAnsi" w:cstheme="minorHAnsi"/>
          <w:lang w:val="en-US"/>
        </w:rPr>
        <w:t xml:space="preserve"> </w:t>
      </w:r>
      <w:r>
        <w:rPr>
          <w:rFonts w:asciiTheme="minorHAnsi" w:hAnsiTheme="minorHAnsi" w:cstheme="minorHAnsi"/>
          <w:lang w:val="en-US"/>
        </w:rPr>
        <w:t>note</w:t>
      </w:r>
      <w:r w:rsidRPr="00B11C0D">
        <w:rPr>
          <w:rFonts w:asciiTheme="minorHAnsi" w:hAnsiTheme="minorHAnsi" w:cstheme="minorHAnsi"/>
          <w:lang w:val="en-US"/>
        </w:rPr>
        <w:t xml:space="preserve"> </w:t>
      </w:r>
      <w:r>
        <w:rPr>
          <w:rFonts w:asciiTheme="minorHAnsi" w:hAnsiTheme="minorHAnsi" w:cstheme="minorHAnsi"/>
          <w:lang w:val="en-US"/>
        </w:rPr>
        <w:t xml:space="preserve">how Mary </w:t>
      </w:r>
      <w:proofErr w:type="gramStart"/>
      <w:r>
        <w:rPr>
          <w:rFonts w:asciiTheme="minorHAnsi" w:hAnsiTheme="minorHAnsi" w:cstheme="minorHAnsi"/>
          <w:lang w:val="en-US"/>
        </w:rPr>
        <w:t>is described</w:t>
      </w:r>
      <w:proofErr w:type="gramEnd"/>
      <w:r>
        <w:rPr>
          <w:rFonts w:asciiTheme="minorHAnsi" w:hAnsiTheme="minorHAnsi" w:cstheme="minorHAnsi"/>
          <w:lang w:val="en-US"/>
        </w:rPr>
        <w:t xml:space="preserve"> in </w:t>
      </w:r>
      <w:r w:rsidRPr="00B11C0D">
        <w:rPr>
          <w:rFonts w:asciiTheme="minorHAnsi" w:hAnsiTheme="minorHAnsi" w:cstheme="minorHAnsi"/>
          <w:lang w:val="en-US"/>
        </w:rPr>
        <w:t>L</w:t>
      </w:r>
      <w:r>
        <w:rPr>
          <w:rFonts w:asciiTheme="minorHAnsi" w:hAnsiTheme="minorHAnsi" w:cstheme="minorHAnsi"/>
          <w:lang w:val="en-US"/>
        </w:rPr>
        <w:t>u</w:t>
      </w:r>
      <w:r w:rsidRPr="00B11C0D">
        <w:rPr>
          <w:rFonts w:asciiTheme="minorHAnsi" w:hAnsiTheme="minorHAnsi" w:cstheme="minorHAnsi"/>
          <w:lang w:val="en-US"/>
        </w:rPr>
        <w:t>k</w:t>
      </w:r>
      <w:r>
        <w:rPr>
          <w:rFonts w:asciiTheme="minorHAnsi" w:hAnsiTheme="minorHAnsi" w:cstheme="minorHAnsi"/>
          <w:lang w:val="en-US"/>
        </w:rPr>
        <w:t>e chapters</w:t>
      </w:r>
      <w:r w:rsidRPr="00B11C0D">
        <w:rPr>
          <w:rFonts w:asciiTheme="minorHAnsi" w:hAnsiTheme="minorHAnsi" w:cstheme="minorHAnsi"/>
          <w:lang w:val="en-US"/>
        </w:rPr>
        <w:t xml:space="preserve"> 1-2. </w:t>
      </w:r>
      <w:r>
        <w:rPr>
          <w:rFonts w:asciiTheme="minorHAnsi" w:hAnsiTheme="minorHAnsi" w:cstheme="minorHAnsi"/>
          <w:lang w:val="en-US"/>
        </w:rPr>
        <w:t>In</w:t>
      </w:r>
      <w:r w:rsidRPr="00B11C0D">
        <w:rPr>
          <w:rFonts w:asciiTheme="minorHAnsi" w:hAnsiTheme="minorHAnsi" w:cstheme="minorHAnsi"/>
          <w:lang w:val="en-US"/>
        </w:rPr>
        <w:t xml:space="preserve"> </w:t>
      </w:r>
      <w:r>
        <w:rPr>
          <w:rFonts w:asciiTheme="minorHAnsi" w:hAnsiTheme="minorHAnsi" w:cstheme="minorHAnsi"/>
          <w:lang w:val="en-US"/>
        </w:rPr>
        <w:t>this</w:t>
      </w:r>
      <w:r w:rsidRPr="00B11C0D">
        <w:rPr>
          <w:rFonts w:asciiTheme="minorHAnsi" w:hAnsiTheme="minorHAnsi" w:cstheme="minorHAnsi"/>
          <w:lang w:val="en-US"/>
        </w:rPr>
        <w:t xml:space="preserve"> </w:t>
      </w:r>
      <w:r>
        <w:rPr>
          <w:rFonts w:asciiTheme="minorHAnsi" w:hAnsiTheme="minorHAnsi" w:cstheme="minorHAnsi"/>
          <w:lang w:val="en-US"/>
        </w:rPr>
        <w:t>narrative</w:t>
      </w:r>
      <w:r w:rsidRPr="00B11C0D">
        <w:rPr>
          <w:rFonts w:asciiTheme="minorHAnsi" w:hAnsiTheme="minorHAnsi" w:cstheme="minorHAnsi"/>
          <w:lang w:val="en-US"/>
        </w:rPr>
        <w:t xml:space="preserve">, </w:t>
      </w:r>
      <w:r>
        <w:rPr>
          <w:rFonts w:asciiTheme="minorHAnsi" w:hAnsiTheme="minorHAnsi" w:cstheme="minorHAnsi"/>
          <w:lang w:val="en-US"/>
        </w:rPr>
        <w:t>Luke</w:t>
      </w:r>
      <w:r w:rsidRPr="00B11C0D">
        <w:rPr>
          <w:rFonts w:asciiTheme="minorHAnsi" w:hAnsiTheme="minorHAnsi" w:cstheme="minorHAnsi"/>
          <w:lang w:val="en-US"/>
        </w:rPr>
        <w:t xml:space="preserve"> </w:t>
      </w:r>
      <w:r>
        <w:rPr>
          <w:rFonts w:asciiTheme="minorHAnsi" w:hAnsiTheme="minorHAnsi" w:cstheme="minorHAnsi"/>
          <w:lang w:val="en-US"/>
        </w:rPr>
        <w:t>calls</w:t>
      </w:r>
      <w:r w:rsidRPr="00B11C0D">
        <w:rPr>
          <w:rFonts w:asciiTheme="minorHAnsi" w:hAnsiTheme="minorHAnsi" w:cstheme="minorHAnsi"/>
          <w:lang w:val="en-US"/>
        </w:rPr>
        <w:t xml:space="preserve"> </w:t>
      </w:r>
      <w:r>
        <w:rPr>
          <w:rFonts w:asciiTheme="minorHAnsi" w:hAnsiTheme="minorHAnsi" w:cstheme="minorHAnsi"/>
          <w:lang w:val="en-US"/>
        </w:rPr>
        <w:t>nearly</w:t>
      </w:r>
      <w:r w:rsidRPr="00B11C0D">
        <w:rPr>
          <w:rFonts w:asciiTheme="minorHAnsi" w:hAnsiTheme="minorHAnsi" w:cstheme="minorHAnsi"/>
          <w:lang w:val="en-US"/>
        </w:rPr>
        <w:t xml:space="preserve"> </w:t>
      </w:r>
      <w:r>
        <w:rPr>
          <w:rFonts w:asciiTheme="minorHAnsi" w:hAnsiTheme="minorHAnsi" w:cstheme="minorHAnsi"/>
          <w:lang w:val="en-US"/>
        </w:rPr>
        <w:t>all</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persons</w:t>
      </w:r>
      <w:r w:rsidRPr="00B11C0D">
        <w:rPr>
          <w:rFonts w:asciiTheme="minorHAnsi" w:hAnsiTheme="minorHAnsi" w:cstheme="minorHAnsi"/>
          <w:lang w:val="en-US"/>
        </w:rPr>
        <w:t xml:space="preserve"> </w:t>
      </w:r>
      <w:r>
        <w:rPr>
          <w:rFonts w:asciiTheme="minorHAnsi" w:hAnsiTheme="minorHAnsi" w:cstheme="minorHAnsi"/>
          <w:lang w:val="en-US"/>
        </w:rPr>
        <w:t>he mentions “righteous”: Zechariah</w:t>
      </w:r>
      <w:r w:rsidRPr="00B11C0D">
        <w:rPr>
          <w:rFonts w:asciiTheme="minorHAnsi" w:hAnsiTheme="minorHAnsi" w:cstheme="minorHAnsi"/>
          <w:lang w:val="en-US"/>
        </w:rPr>
        <w:t xml:space="preserve"> (1:6), </w:t>
      </w:r>
      <w:r>
        <w:rPr>
          <w:rFonts w:asciiTheme="minorHAnsi" w:hAnsiTheme="minorHAnsi" w:cstheme="minorHAnsi"/>
          <w:lang w:val="en-US"/>
        </w:rPr>
        <w:t>Elizabeth</w:t>
      </w:r>
      <w:r w:rsidRPr="00B11C0D">
        <w:rPr>
          <w:rFonts w:asciiTheme="minorHAnsi" w:hAnsiTheme="minorHAnsi" w:cstheme="minorHAnsi"/>
          <w:lang w:val="en-US"/>
        </w:rPr>
        <w:t xml:space="preserve"> (1:6), </w:t>
      </w:r>
      <w:r>
        <w:rPr>
          <w:rFonts w:asciiTheme="minorHAnsi" w:hAnsiTheme="minorHAnsi" w:cstheme="minorHAnsi"/>
          <w:lang w:val="en-US"/>
        </w:rPr>
        <w:t>and Simeon</w:t>
      </w:r>
      <w:r w:rsidRPr="00B11C0D">
        <w:rPr>
          <w:rFonts w:asciiTheme="minorHAnsi" w:hAnsiTheme="minorHAnsi" w:cstheme="minorHAnsi"/>
          <w:lang w:val="en-US"/>
        </w:rPr>
        <w:t xml:space="preserve"> (2:25).</w:t>
      </w:r>
      <w:r>
        <w:rPr>
          <w:rFonts w:asciiTheme="minorHAnsi" w:hAnsiTheme="minorHAnsi" w:cstheme="minorHAnsi"/>
          <w:lang w:val="en-US"/>
        </w:rPr>
        <w:t xml:space="preserve"> </w:t>
      </w:r>
      <w:proofErr w:type="gramStart"/>
      <w:r>
        <w:rPr>
          <w:rFonts w:asciiTheme="minorHAnsi" w:hAnsiTheme="minorHAnsi" w:cstheme="minorHAnsi"/>
          <w:lang w:val="en-US"/>
        </w:rPr>
        <w:t>But</w:t>
      </w:r>
      <w:proofErr w:type="gramEnd"/>
      <w:r w:rsidRPr="003F1C9F">
        <w:rPr>
          <w:rFonts w:asciiTheme="minorHAnsi" w:hAnsiTheme="minorHAnsi" w:cstheme="minorHAnsi"/>
          <w:lang w:val="en-US"/>
        </w:rPr>
        <w:t xml:space="preserve"> </w:t>
      </w:r>
      <w:r>
        <w:rPr>
          <w:rFonts w:asciiTheme="minorHAnsi" w:hAnsiTheme="minorHAnsi" w:cstheme="minorHAnsi"/>
          <w:lang w:val="en-US"/>
        </w:rPr>
        <w:t>Mary</w:t>
      </w:r>
      <w:r w:rsidRPr="003F1C9F">
        <w:rPr>
          <w:rFonts w:asciiTheme="minorHAnsi" w:hAnsiTheme="minorHAnsi" w:cstheme="minorHAnsi"/>
          <w:lang w:val="en-US"/>
        </w:rPr>
        <w:t xml:space="preserve"> </w:t>
      </w:r>
      <w:r>
        <w:rPr>
          <w:rFonts w:asciiTheme="minorHAnsi" w:hAnsiTheme="minorHAnsi" w:cstheme="minorHAnsi"/>
          <w:lang w:val="en-US"/>
        </w:rPr>
        <w:t>is</w:t>
      </w:r>
      <w:r w:rsidRPr="003F1C9F">
        <w:rPr>
          <w:rFonts w:asciiTheme="minorHAnsi" w:hAnsiTheme="minorHAnsi" w:cstheme="minorHAnsi"/>
          <w:lang w:val="en-US"/>
        </w:rPr>
        <w:t xml:space="preserve"> </w:t>
      </w:r>
      <w:r>
        <w:rPr>
          <w:rFonts w:asciiTheme="minorHAnsi" w:hAnsiTheme="minorHAnsi" w:cstheme="minorHAnsi"/>
          <w:lang w:val="en-US"/>
        </w:rPr>
        <w:t>not</w:t>
      </w:r>
      <w:r w:rsidRPr="003F1C9F">
        <w:rPr>
          <w:rFonts w:asciiTheme="minorHAnsi" w:hAnsiTheme="minorHAnsi" w:cstheme="minorHAnsi"/>
          <w:lang w:val="en-US"/>
        </w:rPr>
        <w:t xml:space="preserve"> </w:t>
      </w:r>
      <w:r>
        <w:rPr>
          <w:rFonts w:asciiTheme="minorHAnsi" w:hAnsiTheme="minorHAnsi" w:cstheme="minorHAnsi"/>
          <w:lang w:val="en-US"/>
        </w:rPr>
        <w:t>so</w:t>
      </w:r>
      <w:r w:rsidRPr="003F1C9F">
        <w:rPr>
          <w:rFonts w:asciiTheme="minorHAnsi" w:hAnsiTheme="minorHAnsi" w:cstheme="minorHAnsi"/>
          <w:lang w:val="en-US"/>
        </w:rPr>
        <w:t xml:space="preserve"> </w:t>
      </w:r>
      <w:r>
        <w:rPr>
          <w:rFonts w:asciiTheme="minorHAnsi" w:hAnsiTheme="minorHAnsi" w:cstheme="minorHAnsi"/>
          <w:lang w:val="en-US"/>
        </w:rPr>
        <w:t>praised</w:t>
      </w:r>
      <w:r w:rsidRPr="003F1C9F">
        <w:rPr>
          <w:rFonts w:asciiTheme="minorHAnsi" w:hAnsiTheme="minorHAnsi" w:cstheme="minorHAnsi"/>
          <w:lang w:val="en-US"/>
        </w:rPr>
        <w:t xml:space="preserve">. </w:t>
      </w:r>
      <w:r>
        <w:rPr>
          <w:rFonts w:asciiTheme="minorHAnsi" w:hAnsiTheme="minorHAnsi" w:cstheme="minorHAnsi"/>
          <w:lang w:val="en-US"/>
        </w:rPr>
        <w:t>This</w:t>
      </w:r>
      <w:r w:rsidRPr="00B11C0D">
        <w:rPr>
          <w:rFonts w:asciiTheme="minorHAnsi" w:hAnsiTheme="minorHAnsi" w:cstheme="minorHAnsi"/>
          <w:lang w:val="en-US"/>
        </w:rPr>
        <w:t xml:space="preserve"> </w:t>
      </w:r>
      <w:r>
        <w:rPr>
          <w:rFonts w:asciiTheme="minorHAnsi" w:hAnsiTheme="minorHAnsi" w:cstheme="minorHAnsi"/>
          <w:lang w:val="en-US"/>
        </w:rPr>
        <w:t>does</w:t>
      </w:r>
      <w:r w:rsidRPr="00B11C0D">
        <w:rPr>
          <w:rFonts w:asciiTheme="minorHAnsi" w:hAnsiTheme="minorHAnsi" w:cstheme="minorHAnsi"/>
          <w:lang w:val="en-US"/>
        </w:rPr>
        <w:t xml:space="preserve"> </w:t>
      </w:r>
      <w:r>
        <w:rPr>
          <w:rFonts w:asciiTheme="minorHAnsi" w:hAnsiTheme="minorHAnsi" w:cstheme="minorHAnsi"/>
          <w:lang w:val="en-US"/>
        </w:rPr>
        <w:t>not</w:t>
      </w:r>
      <w:r w:rsidRPr="00B11C0D">
        <w:rPr>
          <w:rFonts w:asciiTheme="minorHAnsi" w:hAnsiTheme="minorHAnsi" w:cstheme="minorHAnsi"/>
          <w:lang w:val="en-US"/>
        </w:rPr>
        <w:t xml:space="preserve"> </w:t>
      </w:r>
      <w:r>
        <w:rPr>
          <w:rFonts w:asciiTheme="minorHAnsi" w:hAnsiTheme="minorHAnsi" w:cstheme="minorHAnsi"/>
          <w:lang w:val="en-US"/>
        </w:rPr>
        <w:t>mean</w:t>
      </w:r>
      <w:r w:rsidRPr="00B11C0D">
        <w:rPr>
          <w:rFonts w:asciiTheme="minorHAnsi" w:hAnsiTheme="minorHAnsi" w:cstheme="minorHAnsi"/>
          <w:lang w:val="en-US"/>
        </w:rPr>
        <w:t xml:space="preserve"> </w:t>
      </w:r>
      <w:r>
        <w:rPr>
          <w:rFonts w:asciiTheme="minorHAnsi" w:hAnsiTheme="minorHAnsi" w:cstheme="minorHAnsi"/>
          <w:lang w:val="en-US"/>
        </w:rPr>
        <w:t>that</w:t>
      </w:r>
      <w:r w:rsidRPr="00B11C0D">
        <w:rPr>
          <w:rFonts w:asciiTheme="minorHAnsi" w:hAnsiTheme="minorHAnsi" w:cstheme="minorHAnsi"/>
          <w:lang w:val="en-US"/>
        </w:rPr>
        <w:t xml:space="preserve"> </w:t>
      </w:r>
      <w:r>
        <w:rPr>
          <w:rFonts w:asciiTheme="minorHAnsi" w:hAnsiTheme="minorHAnsi" w:cstheme="minorHAnsi"/>
          <w:lang w:val="en-US"/>
        </w:rPr>
        <w:t>she</w:t>
      </w:r>
      <w:r w:rsidRPr="00B11C0D">
        <w:rPr>
          <w:rFonts w:asciiTheme="minorHAnsi" w:hAnsiTheme="minorHAnsi" w:cstheme="minorHAnsi"/>
          <w:lang w:val="en-US"/>
        </w:rPr>
        <w:t xml:space="preserve"> </w:t>
      </w:r>
      <w:r>
        <w:rPr>
          <w:rFonts w:asciiTheme="minorHAnsi" w:hAnsiTheme="minorHAnsi" w:cstheme="minorHAnsi"/>
          <w:lang w:val="en-US"/>
        </w:rPr>
        <w:t>was</w:t>
      </w:r>
      <w:r w:rsidRPr="00B11C0D">
        <w:rPr>
          <w:rFonts w:asciiTheme="minorHAnsi" w:hAnsiTheme="minorHAnsi" w:cstheme="minorHAnsi"/>
          <w:lang w:val="en-US"/>
        </w:rPr>
        <w:t xml:space="preserve"> </w:t>
      </w:r>
      <w:r>
        <w:rPr>
          <w:rFonts w:asciiTheme="minorHAnsi" w:hAnsiTheme="minorHAnsi" w:cstheme="minorHAnsi"/>
          <w:lang w:val="en-US"/>
        </w:rPr>
        <w:t>not</w:t>
      </w:r>
      <w:r w:rsidRPr="00B11C0D">
        <w:rPr>
          <w:rFonts w:asciiTheme="minorHAnsi" w:hAnsiTheme="minorHAnsi" w:cstheme="minorHAnsi"/>
          <w:lang w:val="en-US"/>
        </w:rPr>
        <w:t xml:space="preserve"> </w:t>
      </w:r>
      <w:r>
        <w:rPr>
          <w:rFonts w:asciiTheme="minorHAnsi" w:hAnsiTheme="minorHAnsi" w:cstheme="minorHAnsi"/>
          <w:lang w:val="en-US"/>
        </w:rPr>
        <w:t>righteous</w:t>
      </w:r>
      <w:r w:rsidRPr="00B11C0D">
        <w:rPr>
          <w:rFonts w:asciiTheme="minorHAnsi" w:hAnsiTheme="minorHAnsi" w:cstheme="minorHAnsi"/>
          <w:lang w:val="en-US"/>
        </w:rPr>
        <w:t xml:space="preserve"> </w:t>
      </w:r>
      <w:r>
        <w:rPr>
          <w:rFonts w:asciiTheme="minorHAnsi" w:hAnsiTheme="minorHAnsi" w:cstheme="minorHAnsi"/>
          <w:lang w:val="en-US"/>
        </w:rPr>
        <w:t>like</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others</w:t>
      </w:r>
      <w:r w:rsidRPr="00B11C0D">
        <w:rPr>
          <w:rFonts w:asciiTheme="minorHAnsi" w:hAnsiTheme="minorHAnsi" w:cstheme="minorHAnsi"/>
          <w:lang w:val="en-US"/>
        </w:rPr>
        <w:t xml:space="preserve">, </w:t>
      </w:r>
      <w:r>
        <w:rPr>
          <w:rFonts w:asciiTheme="minorHAnsi" w:hAnsiTheme="minorHAnsi" w:cstheme="minorHAnsi"/>
          <w:lang w:val="en-US"/>
        </w:rPr>
        <w:t>but</w:t>
      </w:r>
      <w:r w:rsidRPr="00B11C0D">
        <w:rPr>
          <w:rFonts w:asciiTheme="minorHAnsi" w:hAnsiTheme="minorHAnsi" w:cstheme="minorHAnsi"/>
          <w:lang w:val="en-US"/>
        </w:rPr>
        <w:t xml:space="preserve"> </w:t>
      </w:r>
      <w:r>
        <w:rPr>
          <w:rFonts w:asciiTheme="minorHAnsi" w:hAnsiTheme="minorHAnsi" w:cstheme="minorHAnsi"/>
          <w:lang w:val="en-US"/>
        </w:rPr>
        <w:t>it</w:t>
      </w:r>
      <w:r w:rsidRPr="00B11C0D">
        <w:rPr>
          <w:rFonts w:asciiTheme="minorHAnsi" w:hAnsiTheme="minorHAnsi" w:cstheme="minorHAnsi"/>
          <w:lang w:val="en-US"/>
        </w:rPr>
        <w:t xml:space="preserve"> </w:t>
      </w:r>
      <w:r>
        <w:rPr>
          <w:rFonts w:asciiTheme="minorHAnsi" w:hAnsiTheme="minorHAnsi" w:cstheme="minorHAnsi"/>
          <w:lang w:val="en-US"/>
        </w:rPr>
        <w:t>is</w:t>
      </w:r>
      <w:r w:rsidRPr="00B11C0D">
        <w:rPr>
          <w:rFonts w:asciiTheme="minorHAnsi" w:hAnsiTheme="minorHAnsi" w:cstheme="minorHAnsi"/>
          <w:lang w:val="en-US"/>
        </w:rPr>
        <w:t xml:space="preserve"> </w:t>
      </w:r>
      <w:r>
        <w:rPr>
          <w:rFonts w:asciiTheme="minorHAnsi" w:hAnsiTheme="minorHAnsi" w:cstheme="minorHAnsi"/>
          <w:lang w:val="en-US"/>
        </w:rPr>
        <w:t>possible</w:t>
      </w:r>
      <w:r w:rsidRPr="00B11C0D">
        <w:rPr>
          <w:rFonts w:asciiTheme="minorHAnsi" w:hAnsiTheme="minorHAnsi" w:cstheme="minorHAnsi"/>
          <w:lang w:val="en-US"/>
        </w:rPr>
        <w:t xml:space="preserve"> </w:t>
      </w:r>
      <w:r>
        <w:rPr>
          <w:rFonts w:asciiTheme="minorHAnsi" w:hAnsiTheme="minorHAnsi" w:cstheme="minorHAnsi"/>
          <w:lang w:val="en-US"/>
        </w:rPr>
        <w:t>that</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Holy</w:t>
      </w:r>
      <w:r w:rsidRPr="00B11C0D">
        <w:rPr>
          <w:rFonts w:asciiTheme="minorHAnsi" w:hAnsiTheme="minorHAnsi" w:cstheme="minorHAnsi"/>
          <w:lang w:val="en-US"/>
        </w:rPr>
        <w:t xml:space="preserve"> </w:t>
      </w:r>
      <w:r>
        <w:rPr>
          <w:rFonts w:asciiTheme="minorHAnsi" w:hAnsiTheme="minorHAnsi" w:cstheme="minorHAnsi"/>
          <w:lang w:val="en-US"/>
        </w:rPr>
        <w:t>Spirit</w:t>
      </w:r>
      <w:r w:rsidRPr="00B11C0D">
        <w:rPr>
          <w:rFonts w:asciiTheme="minorHAnsi" w:hAnsiTheme="minorHAnsi" w:cstheme="minorHAnsi"/>
          <w:lang w:val="en-US"/>
        </w:rPr>
        <w:t xml:space="preserve"> </w:t>
      </w:r>
      <w:r>
        <w:rPr>
          <w:rFonts w:asciiTheme="minorHAnsi" w:hAnsiTheme="minorHAnsi" w:cstheme="minorHAnsi"/>
          <w:lang w:val="en-US"/>
        </w:rPr>
        <w:t>purposely</w:t>
      </w:r>
      <w:r w:rsidRPr="00B11C0D">
        <w:rPr>
          <w:rFonts w:asciiTheme="minorHAnsi" w:hAnsiTheme="minorHAnsi" w:cstheme="minorHAnsi"/>
          <w:lang w:val="en-US"/>
        </w:rPr>
        <w:t xml:space="preserve"> </w:t>
      </w:r>
      <w:r>
        <w:rPr>
          <w:rFonts w:asciiTheme="minorHAnsi" w:hAnsiTheme="minorHAnsi" w:cstheme="minorHAnsi"/>
          <w:lang w:val="en-US"/>
        </w:rPr>
        <w:t>refrains</w:t>
      </w:r>
      <w:r w:rsidRPr="00B11C0D">
        <w:rPr>
          <w:rFonts w:asciiTheme="minorHAnsi" w:hAnsiTheme="minorHAnsi" w:cstheme="minorHAnsi"/>
          <w:lang w:val="en-US"/>
        </w:rPr>
        <w:t xml:space="preserve"> </w:t>
      </w:r>
      <w:r>
        <w:rPr>
          <w:rFonts w:asciiTheme="minorHAnsi" w:hAnsiTheme="minorHAnsi" w:cstheme="minorHAnsi"/>
          <w:lang w:val="en-US"/>
        </w:rPr>
        <w:t>from</w:t>
      </w:r>
      <w:r w:rsidRPr="00B11C0D">
        <w:rPr>
          <w:rFonts w:asciiTheme="minorHAnsi" w:hAnsiTheme="minorHAnsi" w:cstheme="minorHAnsi"/>
          <w:lang w:val="en-US"/>
        </w:rPr>
        <w:t xml:space="preserve"> </w:t>
      </w:r>
      <w:r>
        <w:rPr>
          <w:rFonts w:asciiTheme="minorHAnsi" w:hAnsiTheme="minorHAnsi" w:cstheme="minorHAnsi"/>
          <w:lang w:val="en-US"/>
        </w:rPr>
        <w:t>ascribing</w:t>
      </w:r>
      <w:r w:rsidRPr="00B11C0D">
        <w:rPr>
          <w:rFonts w:asciiTheme="minorHAnsi" w:hAnsiTheme="minorHAnsi" w:cstheme="minorHAnsi"/>
          <w:lang w:val="en-US"/>
        </w:rPr>
        <w:t xml:space="preserve"> </w:t>
      </w:r>
      <w:r>
        <w:rPr>
          <w:rFonts w:asciiTheme="minorHAnsi" w:hAnsiTheme="minorHAnsi" w:cstheme="minorHAnsi"/>
          <w:lang w:val="en-US"/>
        </w:rPr>
        <w:t>righteousness</w:t>
      </w:r>
      <w:r w:rsidRPr="00B11C0D">
        <w:rPr>
          <w:rFonts w:asciiTheme="minorHAnsi" w:hAnsiTheme="minorHAnsi" w:cstheme="minorHAnsi"/>
          <w:lang w:val="en-US"/>
        </w:rPr>
        <w:t xml:space="preserve"> </w:t>
      </w:r>
      <w:r>
        <w:rPr>
          <w:rFonts w:asciiTheme="minorHAnsi" w:hAnsiTheme="minorHAnsi" w:cstheme="minorHAnsi"/>
          <w:lang w:val="en-US"/>
        </w:rPr>
        <w:t>to</w:t>
      </w:r>
      <w:r w:rsidRPr="00B11C0D">
        <w:rPr>
          <w:rFonts w:asciiTheme="minorHAnsi" w:hAnsiTheme="minorHAnsi" w:cstheme="minorHAnsi"/>
          <w:lang w:val="en-US"/>
        </w:rPr>
        <w:t xml:space="preserve"> </w:t>
      </w:r>
      <w:r>
        <w:rPr>
          <w:rFonts w:asciiTheme="minorHAnsi" w:hAnsiTheme="minorHAnsi" w:cstheme="minorHAnsi"/>
          <w:lang w:val="en-US"/>
        </w:rPr>
        <w:t>Mary</w:t>
      </w:r>
      <w:r w:rsidRPr="00B11C0D">
        <w:rPr>
          <w:rFonts w:asciiTheme="minorHAnsi" w:hAnsiTheme="minorHAnsi" w:cstheme="minorHAnsi"/>
          <w:lang w:val="en-US"/>
        </w:rPr>
        <w:t xml:space="preserve"> </w:t>
      </w:r>
      <w:r>
        <w:rPr>
          <w:rFonts w:asciiTheme="minorHAnsi" w:hAnsiTheme="minorHAnsi" w:cstheme="minorHAnsi"/>
          <w:lang w:val="en-US"/>
        </w:rPr>
        <w:t>in</w:t>
      </w:r>
      <w:r w:rsidRPr="00B11C0D">
        <w:rPr>
          <w:rFonts w:asciiTheme="minorHAnsi" w:hAnsiTheme="minorHAnsi" w:cstheme="minorHAnsi"/>
          <w:lang w:val="en-US"/>
        </w:rPr>
        <w:t xml:space="preserve"> </w:t>
      </w:r>
      <w:r>
        <w:rPr>
          <w:rFonts w:asciiTheme="minorHAnsi" w:hAnsiTheme="minorHAnsi" w:cstheme="minorHAnsi"/>
          <w:lang w:val="en-US"/>
        </w:rPr>
        <w:t>light</w:t>
      </w:r>
      <w:r w:rsidRPr="00B11C0D">
        <w:rPr>
          <w:rFonts w:asciiTheme="minorHAnsi" w:hAnsiTheme="minorHAnsi" w:cstheme="minorHAnsi"/>
          <w:lang w:val="en-US"/>
        </w:rPr>
        <w:t xml:space="preserve"> </w:t>
      </w:r>
      <w:r>
        <w:rPr>
          <w:rFonts w:asciiTheme="minorHAnsi" w:hAnsiTheme="minorHAnsi" w:cstheme="minorHAnsi"/>
          <w:lang w:val="en-US"/>
        </w:rPr>
        <w:t>of</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future</w:t>
      </w:r>
      <w:r w:rsidRPr="00B11C0D">
        <w:rPr>
          <w:rFonts w:asciiTheme="minorHAnsi" w:hAnsiTheme="minorHAnsi" w:cstheme="minorHAnsi"/>
          <w:lang w:val="en-US"/>
        </w:rPr>
        <w:t xml:space="preserve"> </w:t>
      </w:r>
      <w:r>
        <w:rPr>
          <w:rFonts w:asciiTheme="minorHAnsi" w:hAnsiTheme="minorHAnsi" w:cstheme="minorHAnsi"/>
          <w:lang w:val="en-US"/>
        </w:rPr>
        <w:t>exaggerated</w:t>
      </w:r>
      <w:r w:rsidRPr="00B11C0D">
        <w:rPr>
          <w:rFonts w:asciiTheme="minorHAnsi" w:hAnsiTheme="minorHAnsi" w:cstheme="minorHAnsi"/>
          <w:lang w:val="en-US"/>
        </w:rPr>
        <w:t xml:space="preserve"> </w:t>
      </w:r>
      <w:r>
        <w:rPr>
          <w:rFonts w:asciiTheme="minorHAnsi" w:hAnsiTheme="minorHAnsi" w:cstheme="minorHAnsi"/>
          <w:lang w:val="en-US"/>
        </w:rPr>
        <w:t>status</w:t>
      </w:r>
      <w:r w:rsidRPr="00B11C0D">
        <w:rPr>
          <w:rFonts w:asciiTheme="minorHAnsi" w:hAnsiTheme="minorHAnsi" w:cstheme="minorHAnsi"/>
          <w:lang w:val="en-US"/>
        </w:rPr>
        <w:t xml:space="preserve"> </w:t>
      </w:r>
      <w:r>
        <w:rPr>
          <w:rFonts w:asciiTheme="minorHAnsi" w:hAnsiTheme="minorHAnsi" w:cstheme="minorHAnsi"/>
          <w:lang w:val="en-US"/>
        </w:rPr>
        <w:t>she would be given</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same</w:t>
      </w:r>
      <w:r w:rsidRPr="00B11C0D">
        <w:rPr>
          <w:rFonts w:asciiTheme="minorHAnsi" w:hAnsiTheme="minorHAnsi" w:cstheme="minorHAnsi"/>
          <w:lang w:val="en-US"/>
        </w:rPr>
        <w:t xml:space="preserve"> </w:t>
      </w:r>
      <w:r>
        <w:rPr>
          <w:rFonts w:asciiTheme="minorHAnsi" w:hAnsiTheme="minorHAnsi" w:cstheme="minorHAnsi"/>
          <w:lang w:val="en-US"/>
        </w:rPr>
        <w:t>observation</w:t>
      </w:r>
      <w:r w:rsidRPr="00B11C0D">
        <w:rPr>
          <w:rFonts w:asciiTheme="minorHAnsi" w:hAnsiTheme="minorHAnsi" w:cstheme="minorHAnsi"/>
          <w:lang w:val="en-US"/>
        </w:rPr>
        <w:t xml:space="preserve"> </w:t>
      </w:r>
      <w:r>
        <w:rPr>
          <w:rFonts w:asciiTheme="minorHAnsi" w:hAnsiTheme="minorHAnsi" w:cstheme="minorHAnsi"/>
          <w:lang w:val="en-US"/>
        </w:rPr>
        <w:t>holds</w:t>
      </w:r>
      <w:r w:rsidRPr="00B11C0D">
        <w:rPr>
          <w:rFonts w:asciiTheme="minorHAnsi" w:hAnsiTheme="minorHAnsi" w:cstheme="minorHAnsi"/>
          <w:lang w:val="en-US"/>
        </w:rPr>
        <w:t xml:space="preserve"> </w:t>
      </w:r>
      <w:r>
        <w:rPr>
          <w:rFonts w:asciiTheme="minorHAnsi" w:hAnsiTheme="minorHAnsi" w:cstheme="minorHAnsi"/>
          <w:lang w:val="en-US"/>
        </w:rPr>
        <w:t>for</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experience</w:t>
      </w:r>
      <w:r w:rsidRPr="00B11C0D">
        <w:rPr>
          <w:rFonts w:asciiTheme="minorHAnsi" w:hAnsiTheme="minorHAnsi" w:cstheme="minorHAnsi"/>
          <w:lang w:val="en-US"/>
        </w:rPr>
        <w:t xml:space="preserve"> </w:t>
      </w:r>
      <w:r>
        <w:rPr>
          <w:rFonts w:asciiTheme="minorHAnsi" w:hAnsiTheme="minorHAnsi" w:cstheme="minorHAnsi"/>
          <w:lang w:val="en-US"/>
        </w:rPr>
        <w:t>of</w:t>
      </w:r>
      <w:r w:rsidRPr="00B11C0D">
        <w:rPr>
          <w:rFonts w:asciiTheme="minorHAnsi" w:hAnsiTheme="minorHAnsi" w:cstheme="minorHAnsi"/>
          <w:lang w:val="en-US"/>
        </w:rPr>
        <w:t xml:space="preserve"> </w:t>
      </w:r>
      <w:r>
        <w:rPr>
          <w:rFonts w:asciiTheme="minorHAnsi" w:hAnsiTheme="minorHAnsi" w:cstheme="minorHAnsi"/>
          <w:lang w:val="en-US"/>
        </w:rPr>
        <w:t>being</w:t>
      </w:r>
      <w:r w:rsidRPr="00B11C0D">
        <w:rPr>
          <w:rFonts w:asciiTheme="minorHAnsi" w:hAnsiTheme="minorHAnsi" w:cstheme="minorHAnsi"/>
          <w:lang w:val="en-US"/>
        </w:rPr>
        <w:t xml:space="preserve"> “</w:t>
      </w:r>
      <w:r>
        <w:rPr>
          <w:rFonts w:asciiTheme="minorHAnsi" w:hAnsiTheme="minorHAnsi" w:cstheme="minorHAnsi"/>
          <w:lang w:val="en-US"/>
        </w:rPr>
        <w:t>filled</w:t>
      </w:r>
      <w:r w:rsidRPr="00B11C0D">
        <w:rPr>
          <w:rFonts w:asciiTheme="minorHAnsi" w:hAnsiTheme="minorHAnsi" w:cstheme="minorHAnsi"/>
          <w:lang w:val="en-US"/>
        </w:rPr>
        <w:t xml:space="preserve"> </w:t>
      </w:r>
      <w:r>
        <w:rPr>
          <w:rFonts w:asciiTheme="minorHAnsi" w:hAnsiTheme="minorHAnsi" w:cstheme="minorHAnsi"/>
          <w:lang w:val="en-US"/>
        </w:rPr>
        <w:t>with</w:t>
      </w:r>
      <w:r w:rsidRPr="00B11C0D">
        <w:rPr>
          <w:rFonts w:asciiTheme="minorHAnsi" w:hAnsiTheme="minorHAnsi" w:cstheme="minorHAnsi"/>
          <w:lang w:val="en-US"/>
        </w:rPr>
        <w:t xml:space="preserve"> </w:t>
      </w:r>
      <w:r>
        <w:rPr>
          <w:rFonts w:asciiTheme="minorHAnsi" w:hAnsiTheme="minorHAnsi" w:cstheme="minorHAnsi"/>
          <w:lang w:val="en-US"/>
        </w:rPr>
        <w:t>the</w:t>
      </w:r>
      <w:r w:rsidRPr="00B11C0D">
        <w:rPr>
          <w:rFonts w:asciiTheme="minorHAnsi" w:hAnsiTheme="minorHAnsi" w:cstheme="minorHAnsi"/>
          <w:lang w:val="en-US"/>
        </w:rPr>
        <w:t xml:space="preserve"> </w:t>
      </w:r>
      <w:r>
        <w:rPr>
          <w:rFonts w:asciiTheme="minorHAnsi" w:hAnsiTheme="minorHAnsi" w:cstheme="minorHAnsi"/>
          <w:lang w:val="en-US"/>
        </w:rPr>
        <w:t>Spirit</w:t>
      </w:r>
      <w:r w:rsidRPr="00B11C0D">
        <w:rPr>
          <w:rFonts w:asciiTheme="minorHAnsi" w:hAnsiTheme="minorHAnsi" w:cstheme="minorHAnsi"/>
          <w:lang w:val="en-US"/>
        </w:rPr>
        <w:t xml:space="preserve">,” </w:t>
      </w:r>
      <w:r>
        <w:rPr>
          <w:rFonts w:asciiTheme="minorHAnsi" w:hAnsiTheme="minorHAnsi" w:cstheme="minorHAnsi"/>
          <w:lang w:val="en-US"/>
        </w:rPr>
        <w:t>which applies to Zechariah</w:t>
      </w:r>
      <w:r w:rsidRPr="00B11C0D">
        <w:rPr>
          <w:rFonts w:asciiTheme="minorHAnsi" w:hAnsiTheme="minorHAnsi" w:cstheme="minorHAnsi"/>
          <w:lang w:val="en-US"/>
        </w:rPr>
        <w:t xml:space="preserve"> (1:67), </w:t>
      </w:r>
      <w:r>
        <w:rPr>
          <w:rFonts w:asciiTheme="minorHAnsi" w:hAnsiTheme="minorHAnsi" w:cstheme="minorHAnsi"/>
          <w:lang w:val="en-US"/>
        </w:rPr>
        <w:t>Elizabeth</w:t>
      </w:r>
      <w:r w:rsidRPr="00B11C0D">
        <w:rPr>
          <w:rFonts w:asciiTheme="minorHAnsi" w:hAnsiTheme="minorHAnsi" w:cstheme="minorHAnsi"/>
          <w:lang w:val="en-US"/>
        </w:rPr>
        <w:t xml:space="preserve"> </w:t>
      </w:r>
      <w:r>
        <w:rPr>
          <w:rFonts w:asciiTheme="minorHAnsi" w:hAnsiTheme="minorHAnsi" w:cstheme="minorHAnsi"/>
          <w:lang w:val="en-US"/>
        </w:rPr>
        <w:t>(1:41), and Simeon</w:t>
      </w:r>
      <w:r w:rsidRPr="00B11C0D">
        <w:rPr>
          <w:rFonts w:asciiTheme="minorHAnsi" w:hAnsiTheme="minorHAnsi" w:cstheme="minorHAnsi"/>
          <w:lang w:val="en-US"/>
        </w:rPr>
        <w:t xml:space="preserve"> (2:27), </w:t>
      </w:r>
      <w:r>
        <w:rPr>
          <w:rFonts w:asciiTheme="minorHAnsi" w:hAnsiTheme="minorHAnsi" w:cstheme="minorHAnsi"/>
          <w:lang w:val="en-US"/>
        </w:rPr>
        <w:t>but not Mary, although she also pronounced a prophetic word in praise of God</w:t>
      </w:r>
      <w:r w:rsidRPr="00B11C0D">
        <w:rPr>
          <w:rFonts w:asciiTheme="minorHAnsi" w:hAnsiTheme="minorHAnsi" w:cstheme="minorHAnsi"/>
          <w:lang w:val="en-US"/>
        </w:rPr>
        <w:t xml:space="preserve"> (1:46-56). </w:t>
      </w:r>
      <w:r>
        <w:rPr>
          <w:rFonts w:asciiTheme="minorHAnsi" w:hAnsiTheme="minorHAnsi" w:cstheme="minorHAnsi"/>
          <w:lang w:val="en-US"/>
        </w:rPr>
        <w:t xml:space="preserve"> </w:t>
      </w:r>
    </w:p>
    <w:p w:rsidR="00284CE2" w:rsidRPr="003F1C9F" w:rsidRDefault="00284CE2" w:rsidP="00284CE2">
      <w:pPr>
        <w:ind w:firstLine="450"/>
        <w:rPr>
          <w:rFonts w:asciiTheme="minorHAnsi" w:hAnsiTheme="minorHAnsi" w:cstheme="minorHAnsi"/>
          <w:lang w:val="en-US"/>
        </w:rPr>
      </w:pPr>
      <w:r>
        <w:rPr>
          <w:rFonts w:asciiTheme="minorHAnsi" w:hAnsiTheme="minorHAnsi" w:cstheme="minorHAnsi"/>
          <w:lang w:val="en-US"/>
        </w:rPr>
        <w:t>This</w:t>
      </w:r>
      <w:r w:rsidRPr="00AB3B23">
        <w:rPr>
          <w:rFonts w:asciiTheme="minorHAnsi" w:hAnsiTheme="minorHAnsi" w:cstheme="minorHAnsi"/>
          <w:lang w:val="en-US"/>
        </w:rPr>
        <w:t xml:space="preserve"> </w:t>
      </w:r>
      <w:r>
        <w:rPr>
          <w:rFonts w:asciiTheme="minorHAnsi" w:hAnsiTheme="minorHAnsi" w:cstheme="minorHAnsi"/>
          <w:lang w:val="en-US"/>
        </w:rPr>
        <w:t>teaching</w:t>
      </w:r>
      <w:r w:rsidRPr="00AB3B23">
        <w:rPr>
          <w:rFonts w:asciiTheme="minorHAnsi" w:hAnsiTheme="minorHAnsi" w:cstheme="minorHAnsi"/>
          <w:lang w:val="en-US"/>
        </w:rPr>
        <w:t xml:space="preserve"> </w:t>
      </w:r>
      <w:r>
        <w:rPr>
          <w:rFonts w:asciiTheme="minorHAnsi" w:hAnsiTheme="minorHAnsi" w:cstheme="minorHAnsi"/>
          <w:lang w:val="en-US"/>
        </w:rPr>
        <w:t>saw</w:t>
      </w:r>
      <w:r w:rsidRPr="00AB3B23">
        <w:rPr>
          <w:rFonts w:asciiTheme="minorHAnsi" w:hAnsiTheme="minorHAnsi" w:cstheme="minorHAnsi"/>
          <w:lang w:val="en-US"/>
        </w:rPr>
        <w:t xml:space="preserve"> </w:t>
      </w:r>
      <w:r>
        <w:rPr>
          <w:rFonts w:asciiTheme="minorHAnsi" w:hAnsiTheme="minorHAnsi" w:cstheme="minorHAnsi"/>
          <w:lang w:val="en-US"/>
        </w:rPr>
        <w:t>further</w:t>
      </w:r>
      <w:r w:rsidRPr="00AB3B23">
        <w:rPr>
          <w:rFonts w:asciiTheme="minorHAnsi" w:hAnsiTheme="minorHAnsi" w:cstheme="minorHAnsi"/>
          <w:lang w:val="en-US"/>
        </w:rPr>
        <w:t xml:space="preserve"> </w:t>
      </w:r>
      <w:r>
        <w:rPr>
          <w:rFonts w:asciiTheme="minorHAnsi" w:hAnsiTheme="minorHAnsi" w:cstheme="minorHAnsi"/>
          <w:lang w:val="en-US"/>
        </w:rPr>
        <w:t>development</w:t>
      </w:r>
      <w:r w:rsidRPr="00AB3B23">
        <w:rPr>
          <w:rFonts w:asciiTheme="minorHAnsi" w:hAnsiTheme="minorHAnsi" w:cstheme="minorHAnsi"/>
          <w:lang w:val="en-US"/>
        </w:rPr>
        <w:t xml:space="preserve"> </w:t>
      </w:r>
      <w:r>
        <w:rPr>
          <w:rFonts w:asciiTheme="minorHAnsi" w:hAnsiTheme="minorHAnsi" w:cstheme="minorHAnsi"/>
          <w:lang w:val="en-US"/>
        </w:rPr>
        <w:t>in</w:t>
      </w:r>
      <w:r w:rsidRPr="00AB3B23">
        <w:rPr>
          <w:rFonts w:asciiTheme="minorHAnsi" w:hAnsiTheme="minorHAnsi" w:cstheme="minorHAnsi"/>
          <w:lang w:val="en-US"/>
        </w:rPr>
        <w:t xml:space="preserve"> </w:t>
      </w:r>
      <w:r>
        <w:rPr>
          <w:rFonts w:asciiTheme="minorHAnsi" w:hAnsiTheme="minorHAnsi" w:cstheme="minorHAnsi"/>
          <w:lang w:val="en-US"/>
        </w:rPr>
        <w:t>the</w:t>
      </w:r>
      <w:r w:rsidRPr="00AB3B23">
        <w:rPr>
          <w:rFonts w:asciiTheme="minorHAnsi" w:hAnsiTheme="minorHAnsi" w:cstheme="minorHAnsi"/>
          <w:lang w:val="en-US"/>
        </w:rPr>
        <w:t xml:space="preserve"> </w:t>
      </w:r>
      <w:r>
        <w:rPr>
          <w:rFonts w:asciiTheme="minorHAnsi" w:hAnsiTheme="minorHAnsi" w:cstheme="minorHAnsi"/>
          <w:lang w:val="en-US"/>
        </w:rPr>
        <w:t>Western</w:t>
      </w:r>
      <w:r w:rsidRPr="00AB3B23">
        <w:rPr>
          <w:rFonts w:asciiTheme="minorHAnsi" w:hAnsiTheme="minorHAnsi" w:cstheme="minorHAnsi"/>
          <w:lang w:val="en-US"/>
        </w:rPr>
        <w:t xml:space="preserve"> </w:t>
      </w:r>
      <w:r>
        <w:rPr>
          <w:rFonts w:asciiTheme="minorHAnsi" w:hAnsiTheme="minorHAnsi" w:cstheme="minorHAnsi"/>
          <w:lang w:val="en-US"/>
        </w:rPr>
        <w:t>Church. It</w:t>
      </w:r>
      <w:r w:rsidRPr="00AB3B23">
        <w:rPr>
          <w:rFonts w:asciiTheme="minorHAnsi" w:hAnsiTheme="minorHAnsi" w:cstheme="minorHAnsi"/>
          <w:lang w:val="en-US"/>
        </w:rPr>
        <w:t xml:space="preserve"> </w:t>
      </w:r>
      <w:r>
        <w:rPr>
          <w:rFonts w:asciiTheme="minorHAnsi" w:hAnsiTheme="minorHAnsi" w:cstheme="minorHAnsi"/>
          <w:lang w:val="en-US"/>
        </w:rPr>
        <w:t>reached</w:t>
      </w:r>
      <w:r w:rsidRPr="00AB3B23">
        <w:rPr>
          <w:rFonts w:asciiTheme="minorHAnsi" w:hAnsiTheme="minorHAnsi" w:cstheme="minorHAnsi"/>
          <w:lang w:val="en-US"/>
        </w:rPr>
        <w:t xml:space="preserve"> </w:t>
      </w:r>
      <w:r>
        <w:rPr>
          <w:rFonts w:asciiTheme="minorHAnsi" w:hAnsiTheme="minorHAnsi" w:cstheme="minorHAnsi"/>
          <w:lang w:val="en-US"/>
        </w:rPr>
        <w:t>the</w:t>
      </w:r>
      <w:r w:rsidRPr="00AB3B23">
        <w:rPr>
          <w:rFonts w:asciiTheme="minorHAnsi" w:hAnsiTheme="minorHAnsi" w:cstheme="minorHAnsi"/>
          <w:lang w:val="en-US"/>
        </w:rPr>
        <w:t xml:space="preserve"> </w:t>
      </w:r>
      <w:r>
        <w:rPr>
          <w:rFonts w:asciiTheme="minorHAnsi" w:hAnsiTheme="minorHAnsi" w:cstheme="minorHAnsi"/>
          <w:lang w:val="en-US"/>
        </w:rPr>
        <w:t>point</w:t>
      </w:r>
      <w:r w:rsidRPr="00AB3B23">
        <w:rPr>
          <w:rFonts w:asciiTheme="minorHAnsi" w:hAnsiTheme="minorHAnsi" w:cstheme="minorHAnsi"/>
          <w:lang w:val="en-US"/>
        </w:rPr>
        <w:t xml:space="preserve"> </w:t>
      </w:r>
      <w:r>
        <w:rPr>
          <w:rFonts w:asciiTheme="minorHAnsi" w:hAnsiTheme="minorHAnsi" w:cstheme="minorHAnsi"/>
          <w:lang w:val="en-US"/>
        </w:rPr>
        <w:t>that</w:t>
      </w:r>
      <w:r w:rsidRPr="00AB3B23">
        <w:rPr>
          <w:rFonts w:asciiTheme="minorHAnsi" w:hAnsiTheme="minorHAnsi" w:cstheme="minorHAnsi"/>
          <w:lang w:val="en-US"/>
        </w:rPr>
        <w:t xml:space="preserve"> </w:t>
      </w:r>
      <w:r>
        <w:rPr>
          <w:rFonts w:asciiTheme="minorHAnsi" w:hAnsiTheme="minorHAnsi" w:cstheme="minorHAnsi"/>
          <w:lang w:val="en-US"/>
        </w:rPr>
        <w:t>Catholic</w:t>
      </w:r>
      <w:r w:rsidRPr="00AB3B23">
        <w:rPr>
          <w:rFonts w:asciiTheme="minorHAnsi" w:hAnsiTheme="minorHAnsi" w:cstheme="minorHAnsi"/>
          <w:lang w:val="en-US"/>
        </w:rPr>
        <w:t xml:space="preserve"> </w:t>
      </w:r>
      <w:r>
        <w:rPr>
          <w:rFonts w:asciiTheme="minorHAnsi" w:hAnsiTheme="minorHAnsi" w:cstheme="minorHAnsi"/>
          <w:lang w:val="en-US"/>
        </w:rPr>
        <w:t>theologians</w:t>
      </w:r>
      <w:r w:rsidRPr="00AB3B23">
        <w:rPr>
          <w:rFonts w:asciiTheme="minorHAnsi" w:hAnsiTheme="minorHAnsi" w:cstheme="minorHAnsi"/>
          <w:lang w:val="en-US"/>
        </w:rPr>
        <w:t xml:space="preserve"> </w:t>
      </w:r>
      <w:r>
        <w:rPr>
          <w:rFonts w:asciiTheme="minorHAnsi" w:hAnsiTheme="minorHAnsi" w:cstheme="minorHAnsi"/>
          <w:lang w:val="en-US"/>
        </w:rPr>
        <w:t>began</w:t>
      </w:r>
      <w:r w:rsidRPr="00AB3B23">
        <w:rPr>
          <w:rFonts w:asciiTheme="minorHAnsi" w:hAnsiTheme="minorHAnsi" w:cstheme="minorHAnsi"/>
          <w:lang w:val="en-US"/>
        </w:rPr>
        <w:t xml:space="preserve"> </w:t>
      </w:r>
      <w:r>
        <w:rPr>
          <w:rFonts w:asciiTheme="minorHAnsi" w:hAnsiTheme="minorHAnsi" w:cstheme="minorHAnsi"/>
          <w:lang w:val="en-US"/>
        </w:rPr>
        <w:t>to</w:t>
      </w:r>
      <w:r w:rsidRPr="00AB3B23">
        <w:rPr>
          <w:rFonts w:asciiTheme="minorHAnsi" w:hAnsiTheme="minorHAnsi" w:cstheme="minorHAnsi"/>
          <w:lang w:val="en-US"/>
        </w:rPr>
        <w:t xml:space="preserve"> </w:t>
      </w:r>
      <w:r>
        <w:rPr>
          <w:rFonts w:asciiTheme="minorHAnsi" w:hAnsiTheme="minorHAnsi" w:cstheme="minorHAnsi"/>
          <w:lang w:val="en-US"/>
        </w:rPr>
        <w:t xml:space="preserve">reason that like Jesus Christ, Mary </w:t>
      </w:r>
      <w:proofErr w:type="gramStart"/>
      <w:r>
        <w:rPr>
          <w:rFonts w:asciiTheme="minorHAnsi" w:hAnsiTheme="minorHAnsi" w:cstheme="minorHAnsi"/>
          <w:lang w:val="en-US"/>
        </w:rPr>
        <w:t>was also conceived</w:t>
      </w:r>
      <w:proofErr w:type="gramEnd"/>
      <w:r>
        <w:rPr>
          <w:rFonts w:asciiTheme="minorHAnsi" w:hAnsiTheme="minorHAnsi" w:cstheme="minorHAnsi"/>
          <w:lang w:val="en-US"/>
        </w:rPr>
        <w:t xml:space="preserve"> without original sin – the so-called “immaculate conception of Mary.”</w:t>
      </w:r>
      <w:r w:rsidRPr="00AB3B23">
        <w:rPr>
          <w:rFonts w:asciiTheme="minorHAnsi" w:hAnsiTheme="minorHAnsi" w:cstheme="minorHAnsi"/>
          <w:lang w:val="en-US"/>
        </w:rPr>
        <w:t xml:space="preserve"> </w:t>
      </w:r>
      <w:r>
        <w:rPr>
          <w:rFonts w:asciiTheme="minorHAnsi" w:hAnsiTheme="minorHAnsi" w:cstheme="minorHAnsi"/>
          <w:lang w:val="en-US"/>
        </w:rPr>
        <w:t>Some</w:t>
      </w:r>
      <w:r w:rsidRPr="00AB3B23">
        <w:rPr>
          <w:rFonts w:asciiTheme="minorHAnsi" w:hAnsiTheme="minorHAnsi" w:cstheme="minorHAnsi"/>
          <w:lang w:val="en-US"/>
        </w:rPr>
        <w:t xml:space="preserve"> </w:t>
      </w:r>
      <w:r>
        <w:rPr>
          <w:rFonts w:asciiTheme="minorHAnsi" w:hAnsiTheme="minorHAnsi" w:cstheme="minorHAnsi"/>
          <w:lang w:val="en-US"/>
        </w:rPr>
        <w:t>Catholics</w:t>
      </w:r>
      <w:r w:rsidRPr="00AB3B23">
        <w:rPr>
          <w:rFonts w:asciiTheme="minorHAnsi" w:hAnsiTheme="minorHAnsi" w:cstheme="minorHAnsi"/>
          <w:lang w:val="en-US"/>
        </w:rPr>
        <w:t xml:space="preserve"> </w:t>
      </w:r>
      <w:r>
        <w:rPr>
          <w:rFonts w:asciiTheme="minorHAnsi" w:hAnsiTheme="minorHAnsi" w:cstheme="minorHAnsi"/>
          <w:lang w:val="en-US"/>
        </w:rPr>
        <w:t>themselves</w:t>
      </w:r>
      <w:r w:rsidRPr="00AB3B23">
        <w:rPr>
          <w:rFonts w:asciiTheme="minorHAnsi" w:hAnsiTheme="minorHAnsi" w:cstheme="minorHAnsi"/>
          <w:lang w:val="en-US"/>
        </w:rPr>
        <w:t xml:space="preserve">, </w:t>
      </w:r>
      <w:r>
        <w:rPr>
          <w:rFonts w:asciiTheme="minorHAnsi" w:hAnsiTheme="minorHAnsi" w:cstheme="minorHAnsi"/>
          <w:lang w:val="en-US"/>
        </w:rPr>
        <w:t>though,</w:t>
      </w:r>
      <w:r w:rsidRPr="00AB3B23">
        <w:rPr>
          <w:rFonts w:asciiTheme="minorHAnsi" w:hAnsiTheme="minorHAnsi" w:cstheme="minorHAnsi"/>
          <w:lang w:val="en-US"/>
        </w:rPr>
        <w:t xml:space="preserve"> </w:t>
      </w:r>
      <w:r>
        <w:rPr>
          <w:rFonts w:asciiTheme="minorHAnsi" w:hAnsiTheme="minorHAnsi" w:cstheme="minorHAnsi"/>
          <w:lang w:val="en-US"/>
        </w:rPr>
        <w:t>struggled</w:t>
      </w:r>
      <w:r w:rsidRPr="00AB3B23">
        <w:rPr>
          <w:rFonts w:asciiTheme="minorHAnsi" w:hAnsiTheme="minorHAnsi" w:cstheme="minorHAnsi"/>
          <w:lang w:val="en-US"/>
        </w:rPr>
        <w:t xml:space="preserve"> </w:t>
      </w:r>
      <w:r>
        <w:rPr>
          <w:rFonts w:asciiTheme="minorHAnsi" w:hAnsiTheme="minorHAnsi" w:cstheme="minorHAnsi"/>
          <w:lang w:val="en-US"/>
        </w:rPr>
        <w:t>with</w:t>
      </w:r>
      <w:r w:rsidRPr="00AB3B23">
        <w:rPr>
          <w:rFonts w:asciiTheme="minorHAnsi" w:hAnsiTheme="minorHAnsi" w:cstheme="minorHAnsi"/>
          <w:lang w:val="en-US"/>
        </w:rPr>
        <w:t xml:space="preserve"> </w:t>
      </w:r>
      <w:r>
        <w:rPr>
          <w:rFonts w:asciiTheme="minorHAnsi" w:hAnsiTheme="minorHAnsi" w:cstheme="minorHAnsi"/>
          <w:lang w:val="en-US"/>
        </w:rPr>
        <w:t>such a doctrine. This</w:t>
      </w:r>
      <w:r w:rsidRPr="00AB3B23">
        <w:rPr>
          <w:rFonts w:asciiTheme="minorHAnsi" w:hAnsiTheme="minorHAnsi" w:cstheme="minorHAnsi"/>
          <w:lang w:val="en-US"/>
        </w:rPr>
        <w:t xml:space="preserve"> </w:t>
      </w:r>
      <w:r>
        <w:rPr>
          <w:rFonts w:asciiTheme="minorHAnsi" w:hAnsiTheme="minorHAnsi" w:cstheme="minorHAnsi"/>
          <w:lang w:val="en-US"/>
        </w:rPr>
        <w:t>idea</w:t>
      </w:r>
      <w:r w:rsidRPr="00AB3B23">
        <w:rPr>
          <w:rFonts w:asciiTheme="minorHAnsi" w:hAnsiTheme="minorHAnsi" w:cstheme="minorHAnsi"/>
          <w:lang w:val="en-US"/>
        </w:rPr>
        <w:t xml:space="preserve"> </w:t>
      </w:r>
      <w:r>
        <w:rPr>
          <w:rFonts w:asciiTheme="minorHAnsi" w:hAnsiTheme="minorHAnsi" w:cstheme="minorHAnsi"/>
          <w:lang w:val="en-US"/>
        </w:rPr>
        <w:t>arose</w:t>
      </w:r>
      <w:r w:rsidRPr="00AB3B23">
        <w:rPr>
          <w:rFonts w:asciiTheme="minorHAnsi" w:hAnsiTheme="minorHAnsi" w:cstheme="minorHAnsi"/>
          <w:lang w:val="en-US"/>
        </w:rPr>
        <w:t xml:space="preserve"> </w:t>
      </w:r>
      <w:r>
        <w:rPr>
          <w:rFonts w:asciiTheme="minorHAnsi" w:hAnsiTheme="minorHAnsi" w:cstheme="minorHAnsi"/>
          <w:lang w:val="en-US"/>
        </w:rPr>
        <w:t>only</w:t>
      </w:r>
      <w:r w:rsidRPr="00AB3B23">
        <w:rPr>
          <w:rFonts w:asciiTheme="minorHAnsi" w:hAnsiTheme="minorHAnsi" w:cstheme="minorHAnsi"/>
          <w:lang w:val="en-US"/>
        </w:rPr>
        <w:t xml:space="preserve"> </w:t>
      </w:r>
      <w:r>
        <w:rPr>
          <w:rFonts w:asciiTheme="minorHAnsi" w:hAnsiTheme="minorHAnsi" w:cstheme="minorHAnsi"/>
          <w:lang w:val="en-US"/>
        </w:rPr>
        <w:t>in</w:t>
      </w:r>
      <w:r w:rsidRPr="00AB3B23">
        <w:rPr>
          <w:rFonts w:asciiTheme="minorHAnsi" w:hAnsiTheme="minorHAnsi" w:cstheme="minorHAnsi"/>
          <w:lang w:val="en-US"/>
        </w:rPr>
        <w:t xml:space="preserve"> </w:t>
      </w:r>
      <w:r>
        <w:rPr>
          <w:rFonts w:asciiTheme="minorHAnsi" w:hAnsiTheme="minorHAnsi" w:cstheme="minorHAnsi"/>
          <w:lang w:val="en-US"/>
        </w:rPr>
        <w:t>the</w:t>
      </w:r>
      <w:r w:rsidRPr="00AB3B23">
        <w:rPr>
          <w:rFonts w:asciiTheme="minorHAnsi" w:hAnsiTheme="minorHAnsi" w:cstheme="minorHAnsi"/>
          <w:lang w:val="en-US"/>
        </w:rPr>
        <w:t xml:space="preserve"> </w:t>
      </w:r>
      <w:r>
        <w:rPr>
          <w:rFonts w:asciiTheme="minorHAnsi" w:hAnsiTheme="minorHAnsi" w:cstheme="minorHAnsi"/>
          <w:lang w:val="en-US"/>
        </w:rPr>
        <w:t>twelfth</w:t>
      </w:r>
      <w:r w:rsidRPr="00AB3B23">
        <w:rPr>
          <w:rFonts w:asciiTheme="minorHAnsi" w:hAnsiTheme="minorHAnsi" w:cstheme="minorHAnsi"/>
          <w:lang w:val="en-US"/>
        </w:rPr>
        <w:t xml:space="preserve"> </w:t>
      </w:r>
      <w:r>
        <w:rPr>
          <w:rFonts w:asciiTheme="minorHAnsi" w:hAnsiTheme="minorHAnsi" w:cstheme="minorHAnsi"/>
          <w:lang w:val="en-US"/>
        </w:rPr>
        <w:t>century</w:t>
      </w:r>
      <w:r w:rsidRPr="00AB3B23">
        <w:rPr>
          <w:rFonts w:asciiTheme="minorHAnsi" w:hAnsiTheme="minorHAnsi" w:cstheme="minorHAnsi"/>
          <w:lang w:val="en-US"/>
        </w:rPr>
        <w:t xml:space="preserve">, </w:t>
      </w:r>
      <w:r>
        <w:rPr>
          <w:rFonts w:asciiTheme="minorHAnsi" w:hAnsiTheme="minorHAnsi" w:cstheme="minorHAnsi"/>
          <w:lang w:val="en-US"/>
        </w:rPr>
        <w:t xml:space="preserve">when an English monk named </w:t>
      </w:r>
      <w:proofErr w:type="spellStart"/>
      <w:r>
        <w:rPr>
          <w:rFonts w:asciiTheme="minorHAnsi" w:hAnsiTheme="minorHAnsi" w:cstheme="minorHAnsi"/>
          <w:lang w:val="en-US"/>
        </w:rPr>
        <w:t>Edmer</w:t>
      </w:r>
      <w:proofErr w:type="spellEnd"/>
      <w:r>
        <w:rPr>
          <w:rFonts w:asciiTheme="minorHAnsi" w:hAnsiTheme="minorHAnsi" w:cstheme="minorHAnsi"/>
          <w:lang w:val="en-US"/>
        </w:rPr>
        <w:t xml:space="preserve"> suggested it.</w:t>
      </w:r>
      <w:r w:rsidRPr="00AB3B23">
        <w:rPr>
          <w:rFonts w:asciiTheme="minorHAnsi" w:hAnsiTheme="minorHAnsi" w:cstheme="minorHAnsi"/>
          <w:lang w:val="en-US"/>
        </w:rPr>
        <w:t xml:space="preserve"> </w:t>
      </w:r>
      <w:r>
        <w:rPr>
          <w:rFonts w:asciiTheme="minorHAnsi" w:hAnsiTheme="minorHAnsi" w:cstheme="minorHAnsi"/>
          <w:lang w:val="en-US"/>
        </w:rPr>
        <w:t>John</w:t>
      </w:r>
      <w:r w:rsidRPr="00AB3B23">
        <w:rPr>
          <w:rFonts w:asciiTheme="minorHAnsi" w:hAnsiTheme="minorHAnsi" w:cstheme="minorHAnsi"/>
          <w:lang w:val="en-US"/>
        </w:rPr>
        <w:t xml:space="preserve"> </w:t>
      </w:r>
      <w:r>
        <w:rPr>
          <w:rFonts w:asciiTheme="minorHAnsi" w:hAnsiTheme="minorHAnsi" w:cstheme="minorHAnsi"/>
          <w:lang w:val="en-US"/>
        </w:rPr>
        <w:t>Duns</w:t>
      </w:r>
      <w:r w:rsidRPr="00AB3B23">
        <w:rPr>
          <w:rFonts w:asciiTheme="minorHAnsi" w:hAnsiTheme="minorHAnsi" w:cstheme="minorHAnsi"/>
          <w:lang w:val="en-US"/>
        </w:rPr>
        <w:t xml:space="preserve"> </w:t>
      </w:r>
      <w:r>
        <w:rPr>
          <w:rFonts w:asciiTheme="minorHAnsi" w:hAnsiTheme="minorHAnsi" w:cstheme="minorHAnsi"/>
          <w:lang w:val="en-US"/>
        </w:rPr>
        <w:t>Scotus</w:t>
      </w:r>
      <w:r w:rsidRPr="00AB3B23">
        <w:rPr>
          <w:rFonts w:asciiTheme="minorHAnsi" w:hAnsiTheme="minorHAnsi" w:cstheme="minorHAnsi"/>
          <w:lang w:val="en-US"/>
        </w:rPr>
        <w:t xml:space="preserve"> </w:t>
      </w:r>
      <w:r>
        <w:rPr>
          <w:rFonts w:asciiTheme="minorHAnsi" w:hAnsiTheme="minorHAnsi" w:cstheme="minorHAnsi"/>
          <w:lang w:val="en-US"/>
        </w:rPr>
        <w:t>defended</w:t>
      </w:r>
      <w:r w:rsidRPr="00AB3B23">
        <w:rPr>
          <w:rFonts w:asciiTheme="minorHAnsi" w:hAnsiTheme="minorHAnsi" w:cstheme="minorHAnsi"/>
          <w:lang w:val="en-US"/>
        </w:rPr>
        <w:t xml:space="preserve"> </w:t>
      </w:r>
      <w:r>
        <w:rPr>
          <w:rFonts w:asciiTheme="minorHAnsi" w:hAnsiTheme="minorHAnsi" w:cstheme="minorHAnsi"/>
          <w:lang w:val="en-US"/>
        </w:rPr>
        <w:t>his</w:t>
      </w:r>
      <w:r w:rsidRPr="00AB3B23">
        <w:rPr>
          <w:rFonts w:asciiTheme="minorHAnsi" w:hAnsiTheme="minorHAnsi" w:cstheme="minorHAnsi"/>
          <w:lang w:val="en-US"/>
        </w:rPr>
        <w:t xml:space="preserve"> </w:t>
      </w:r>
      <w:r>
        <w:rPr>
          <w:rFonts w:asciiTheme="minorHAnsi" w:hAnsiTheme="minorHAnsi" w:cstheme="minorHAnsi"/>
          <w:lang w:val="en-US"/>
        </w:rPr>
        <w:t>position</w:t>
      </w:r>
      <w:r w:rsidRPr="00AB3B23">
        <w:rPr>
          <w:rFonts w:asciiTheme="minorHAnsi" w:hAnsiTheme="minorHAnsi" w:cstheme="minorHAnsi"/>
          <w:lang w:val="en-US"/>
        </w:rPr>
        <w:t xml:space="preserve">, </w:t>
      </w:r>
      <w:r>
        <w:rPr>
          <w:rFonts w:asciiTheme="minorHAnsi" w:hAnsiTheme="minorHAnsi" w:cstheme="minorHAnsi"/>
          <w:lang w:val="en-US"/>
        </w:rPr>
        <w:t>but</w:t>
      </w:r>
      <w:r w:rsidRPr="00AB3B23">
        <w:rPr>
          <w:rFonts w:asciiTheme="minorHAnsi" w:hAnsiTheme="minorHAnsi" w:cstheme="minorHAnsi"/>
          <w:lang w:val="en-US"/>
        </w:rPr>
        <w:t xml:space="preserve"> </w:t>
      </w:r>
      <w:proofErr w:type="gramStart"/>
      <w:r>
        <w:rPr>
          <w:rFonts w:asciiTheme="minorHAnsi" w:hAnsiTheme="minorHAnsi" w:cstheme="minorHAnsi"/>
          <w:lang w:val="en-US"/>
        </w:rPr>
        <w:t>it was challenged by Thomas Aquinas, Peter Lombard, and Bonaventure</w:t>
      </w:r>
      <w:proofErr w:type="gramEnd"/>
      <w:r w:rsidRPr="00AB3B23">
        <w:rPr>
          <w:rFonts w:asciiTheme="minorHAnsi" w:hAnsiTheme="minorHAnsi" w:cstheme="minorHAnsi"/>
          <w:lang w:val="en-US"/>
        </w:rPr>
        <w:t xml:space="preserve">. </w:t>
      </w:r>
      <w:r>
        <w:rPr>
          <w:rFonts w:asciiTheme="minorHAnsi" w:hAnsiTheme="minorHAnsi" w:cstheme="minorHAnsi"/>
          <w:lang w:val="en-US"/>
        </w:rPr>
        <w:t>Moreover</w:t>
      </w:r>
      <w:r w:rsidRPr="00AB3B23">
        <w:rPr>
          <w:rFonts w:asciiTheme="minorHAnsi" w:hAnsiTheme="minorHAnsi" w:cstheme="minorHAnsi"/>
          <w:lang w:val="en-US"/>
        </w:rPr>
        <w:t xml:space="preserve">, </w:t>
      </w:r>
      <w:r>
        <w:rPr>
          <w:rFonts w:asciiTheme="minorHAnsi" w:hAnsiTheme="minorHAnsi" w:cstheme="minorHAnsi"/>
          <w:lang w:val="en-US"/>
        </w:rPr>
        <w:t>debates</w:t>
      </w:r>
      <w:r w:rsidRPr="00AB3B23">
        <w:rPr>
          <w:rFonts w:asciiTheme="minorHAnsi" w:hAnsiTheme="minorHAnsi" w:cstheme="minorHAnsi"/>
          <w:lang w:val="en-US"/>
        </w:rPr>
        <w:t xml:space="preserve"> </w:t>
      </w:r>
      <w:r>
        <w:rPr>
          <w:rFonts w:asciiTheme="minorHAnsi" w:hAnsiTheme="minorHAnsi" w:cstheme="minorHAnsi"/>
          <w:lang w:val="en-US"/>
        </w:rPr>
        <w:t>raged</w:t>
      </w:r>
      <w:r w:rsidRPr="00AB3B23">
        <w:rPr>
          <w:rFonts w:asciiTheme="minorHAnsi" w:hAnsiTheme="minorHAnsi" w:cstheme="minorHAnsi"/>
          <w:lang w:val="en-US"/>
        </w:rPr>
        <w:t xml:space="preserve"> </w:t>
      </w:r>
      <w:r>
        <w:rPr>
          <w:rFonts w:asciiTheme="minorHAnsi" w:hAnsiTheme="minorHAnsi" w:cstheme="minorHAnsi"/>
          <w:lang w:val="en-US"/>
        </w:rPr>
        <w:t>between</w:t>
      </w:r>
      <w:r w:rsidRPr="00AB3B23">
        <w:rPr>
          <w:rFonts w:asciiTheme="minorHAnsi" w:hAnsiTheme="minorHAnsi" w:cstheme="minorHAnsi"/>
          <w:lang w:val="en-US"/>
        </w:rPr>
        <w:t xml:space="preserve"> </w:t>
      </w:r>
      <w:r>
        <w:rPr>
          <w:rFonts w:asciiTheme="minorHAnsi" w:hAnsiTheme="minorHAnsi" w:cstheme="minorHAnsi"/>
          <w:lang w:val="en-US"/>
        </w:rPr>
        <w:t>the</w:t>
      </w:r>
      <w:r w:rsidRPr="00AB3B23">
        <w:rPr>
          <w:rFonts w:asciiTheme="minorHAnsi" w:hAnsiTheme="minorHAnsi" w:cstheme="minorHAnsi"/>
          <w:lang w:val="en-US"/>
        </w:rPr>
        <w:t xml:space="preserve"> </w:t>
      </w:r>
      <w:r>
        <w:rPr>
          <w:rFonts w:asciiTheme="minorHAnsi" w:hAnsiTheme="minorHAnsi" w:cstheme="minorHAnsi"/>
          <w:lang w:val="en-US"/>
        </w:rPr>
        <w:t>Franciscans (in favor) and the Dominicans (against). Only</w:t>
      </w:r>
      <w:r w:rsidRPr="00AB3B23">
        <w:rPr>
          <w:rFonts w:asciiTheme="minorHAnsi" w:hAnsiTheme="minorHAnsi" w:cstheme="minorHAnsi"/>
          <w:lang w:val="en-US"/>
        </w:rPr>
        <w:t xml:space="preserve"> </w:t>
      </w:r>
      <w:r>
        <w:rPr>
          <w:rFonts w:asciiTheme="minorHAnsi" w:hAnsiTheme="minorHAnsi" w:cstheme="minorHAnsi"/>
          <w:lang w:val="en-US"/>
        </w:rPr>
        <w:t>in</w:t>
      </w:r>
      <w:r w:rsidRPr="00AB3B23">
        <w:rPr>
          <w:rFonts w:asciiTheme="minorHAnsi" w:hAnsiTheme="minorHAnsi" w:cstheme="minorHAnsi"/>
          <w:lang w:val="en-US"/>
        </w:rPr>
        <w:t xml:space="preserve"> 1854, </w:t>
      </w:r>
      <w:r>
        <w:rPr>
          <w:rFonts w:asciiTheme="minorHAnsi" w:hAnsiTheme="minorHAnsi" w:cstheme="minorHAnsi"/>
          <w:lang w:val="en-US"/>
        </w:rPr>
        <w:t>Pope</w:t>
      </w:r>
      <w:r w:rsidRPr="00AB3B23">
        <w:rPr>
          <w:rFonts w:asciiTheme="minorHAnsi" w:hAnsiTheme="minorHAnsi" w:cstheme="minorHAnsi"/>
          <w:lang w:val="en-US"/>
        </w:rPr>
        <w:t xml:space="preserve"> </w:t>
      </w:r>
      <w:r>
        <w:rPr>
          <w:rFonts w:asciiTheme="minorHAnsi" w:hAnsiTheme="minorHAnsi" w:cstheme="minorHAnsi"/>
          <w:lang w:val="en-US"/>
        </w:rPr>
        <w:t>Pius</w:t>
      </w:r>
      <w:r w:rsidRPr="00AB3B23">
        <w:rPr>
          <w:rFonts w:asciiTheme="minorHAnsi" w:hAnsiTheme="minorHAnsi" w:cstheme="minorHAnsi"/>
          <w:lang w:val="en-US"/>
        </w:rPr>
        <w:t xml:space="preserve"> IX </w:t>
      </w:r>
      <w:r>
        <w:rPr>
          <w:rFonts w:asciiTheme="minorHAnsi" w:hAnsiTheme="minorHAnsi" w:cstheme="minorHAnsi"/>
          <w:lang w:val="en-US"/>
        </w:rPr>
        <w:t>officially</w:t>
      </w:r>
      <w:r w:rsidRPr="00AB3B23">
        <w:rPr>
          <w:rFonts w:asciiTheme="minorHAnsi" w:hAnsiTheme="minorHAnsi" w:cstheme="minorHAnsi"/>
          <w:lang w:val="en-US"/>
        </w:rPr>
        <w:t xml:space="preserve"> </w:t>
      </w:r>
      <w:r>
        <w:rPr>
          <w:rFonts w:asciiTheme="minorHAnsi" w:hAnsiTheme="minorHAnsi" w:cstheme="minorHAnsi"/>
          <w:lang w:val="en-US"/>
        </w:rPr>
        <w:t>confirmed</w:t>
      </w:r>
      <w:r w:rsidRPr="00AB3B23">
        <w:rPr>
          <w:rFonts w:asciiTheme="minorHAnsi" w:hAnsiTheme="minorHAnsi" w:cstheme="minorHAnsi"/>
          <w:lang w:val="en-US"/>
        </w:rPr>
        <w:t xml:space="preserve"> </w:t>
      </w:r>
      <w:r>
        <w:rPr>
          <w:rFonts w:asciiTheme="minorHAnsi" w:hAnsiTheme="minorHAnsi" w:cstheme="minorHAnsi"/>
          <w:lang w:val="en-US"/>
        </w:rPr>
        <w:t xml:space="preserve">Mary’s </w:t>
      </w:r>
      <w:proofErr w:type="gramStart"/>
      <w:r>
        <w:rPr>
          <w:rFonts w:asciiTheme="minorHAnsi" w:hAnsiTheme="minorHAnsi" w:cstheme="minorHAnsi"/>
          <w:lang w:val="en-US"/>
        </w:rPr>
        <w:t>immaculate conception</w:t>
      </w:r>
      <w:proofErr w:type="gramEnd"/>
      <w:r w:rsidRPr="00AB3B23">
        <w:rPr>
          <w:rFonts w:asciiTheme="minorHAnsi" w:hAnsiTheme="minorHAnsi" w:cstheme="minorHAnsi"/>
          <w:lang w:val="en-US"/>
        </w:rPr>
        <w:t xml:space="preserve"> </w:t>
      </w:r>
      <w:r>
        <w:rPr>
          <w:rFonts w:asciiTheme="minorHAnsi" w:hAnsiTheme="minorHAnsi" w:cstheme="minorHAnsi"/>
          <w:lang w:val="en-US"/>
        </w:rPr>
        <w:t>and obligated all Catholics to embrace it.</w:t>
      </w:r>
      <w:r w:rsidRPr="00805F7D">
        <w:rPr>
          <w:rFonts w:asciiTheme="minorHAnsi" w:hAnsiTheme="minorHAnsi" w:cstheme="minorHAnsi"/>
          <w:vertAlign w:val="superscript"/>
        </w:rPr>
        <w:footnoteReference w:id="32"/>
      </w:r>
      <w:r>
        <w:rPr>
          <w:rFonts w:asciiTheme="minorHAnsi" w:hAnsiTheme="minorHAnsi" w:cstheme="minorHAnsi"/>
          <w:lang w:val="en-US"/>
        </w:rPr>
        <w:t xml:space="preserve"> His Papal Bull, </w:t>
      </w:r>
      <w:proofErr w:type="spellStart"/>
      <w:r w:rsidRPr="003F1C9F">
        <w:rPr>
          <w:rFonts w:asciiTheme="minorHAnsi" w:hAnsiTheme="minorHAnsi" w:cstheme="minorHAnsi"/>
          <w:i/>
          <w:iCs/>
          <w:lang w:val="en-US"/>
        </w:rPr>
        <w:t>Ineffabilis</w:t>
      </w:r>
      <w:proofErr w:type="spellEnd"/>
      <w:r w:rsidRPr="003F1C9F">
        <w:rPr>
          <w:rFonts w:asciiTheme="minorHAnsi" w:hAnsiTheme="minorHAnsi" w:cstheme="minorHAnsi"/>
          <w:i/>
          <w:iCs/>
          <w:lang w:val="en-US"/>
        </w:rPr>
        <w:t xml:space="preserve"> Deus</w:t>
      </w:r>
      <w:r w:rsidRPr="003F1C9F">
        <w:rPr>
          <w:rFonts w:asciiTheme="minorHAnsi" w:hAnsiTheme="minorHAnsi" w:cstheme="minorHAnsi"/>
          <w:lang w:val="en-US"/>
        </w:rPr>
        <w:t xml:space="preserve">, </w:t>
      </w:r>
      <w:r>
        <w:rPr>
          <w:rFonts w:asciiTheme="minorHAnsi" w:hAnsiTheme="minorHAnsi" w:cstheme="minorHAnsi"/>
          <w:lang w:val="en-US"/>
        </w:rPr>
        <w:t>reads as follows</w:t>
      </w:r>
      <w:r w:rsidRPr="003F1C9F">
        <w:rPr>
          <w:rFonts w:asciiTheme="minorHAnsi" w:hAnsiTheme="minorHAnsi" w:cstheme="minorHAnsi"/>
          <w:lang w:val="en-US"/>
        </w:rPr>
        <w:t>:</w:t>
      </w:r>
      <w:r>
        <w:rPr>
          <w:rFonts w:asciiTheme="minorHAnsi" w:hAnsiTheme="minorHAnsi" w:cstheme="minorHAnsi"/>
          <w:lang w:val="en-US"/>
        </w:rPr>
        <w:t xml:space="preserve"> </w:t>
      </w:r>
    </w:p>
    <w:p w:rsidR="00284CE2" w:rsidRPr="003F1C9F" w:rsidRDefault="00284CE2" w:rsidP="00284CE2">
      <w:pPr>
        <w:ind w:firstLine="450"/>
        <w:rPr>
          <w:rFonts w:asciiTheme="minorHAnsi" w:hAnsiTheme="minorHAnsi" w:cstheme="minorHAnsi"/>
          <w:lang w:val="en-US"/>
        </w:rPr>
      </w:pPr>
    </w:p>
    <w:p w:rsidR="00284CE2" w:rsidRPr="00AB3B23" w:rsidRDefault="00284CE2" w:rsidP="00284CE2">
      <w:pPr>
        <w:ind w:left="720"/>
        <w:rPr>
          <w:rFonts w:asciiTheme="minorHAnsi" w:hAnsiTheme="minorHAnsi" w:cstheme="minorHAnsi"/>
          <w:lang w:val="en-US"/>
        </w:rPr>
      </w:pPr>
      <w:proofErr w:type="gramStart"/>
      <w:r w:rsidRPr="00AB3B23">
        <w:rPr>
          <w:rFonts w:asciiTheme="minorHAnsi" w:hAnsiTheme="minorHAnsi" w:cstheme="minorHAnsi"/>
          <w:lang w:val="en-US"/>
        </w:rPr>
        <w:t xml:space="preserve">We declare, pronounce and define that the most blessed Virgin Mary, at the first instant of her conception was preserved immaculate from all stain of original sin, by the singular grace and privilege of the omnipotent God, in virtue of the merits of Jesus </w:t>
      </w:r>
      <w:r w:rsidRPr="00AB3B23">
        <w:rPr>
          <w:rFonts w:asciiTheme="minorHAnsi" w:hAnsiTheme="minorHAnsi" w:cstheme="minorHAnsi"/>
          <w:lang w:val="en-US"/>
        </w:rPr>
        <w:lastRenderedPageBreak/>
        <w:t xml:space="preserve">Christ, the </w:t>
      </w:r>
      <w:proofErr w:type="spellStart"/>
      <w:r w:rsidRPr="00AB3B23">
        <w:rPr>
          <w:rFonts w:asciiTheme="minorHAnsi" w:hAnsiTheme="minorHAnsi" w:cstheme="minorHAnsi"/>
          <w:lang w:val="en-US"/>
        </w:rPr>
        <w:t>saviour</w:t>
      </w:r>
      <w:proofErr w:type="spellEnd"/>
      <w:r w:rsidRPr="00AB3B23">
        <w:rPr>
          <w:rFonts w:asciiTheme="minorHAnsi" w:hAnsiTheme="minorHAnsi" w:cstheme="minorHAnsi"/>
          <w:lang w:val="en-US"/>
        </w:rPr>
        <w:t xml:space="preserve"> of mankind, and that this doctrine was revealed by God and therefore must be believed firmly and constantly by all the faithful</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33"/>
      </w:r>
      <w:proofErr w:type="gramEnd"/>
    </w:p>
    <w:p w:rsidR="00284CE2" w:rsidRPr="00AB3B23" w:rsidRDefault="00284CE2" w:rsidP="00284CE2">
      <w:pPr>
        <w:rPr>
          <w:rFonts w:asciiTheme="minorHAnsi" w:hAnsiTheme="minorHAnsi" w:cstheme="minorHAnsi"/>
          <w:lang w:val="en-US"/>
        </w:rPr>
      </w:pPr>
    </w:p>
    <w:p w:rsidR="00284CE2" w:rsidRPr="00A311E8"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A311E8">
        <w:rPr>
          <w:rFonts w:asciiTheme="minorHAnsi" w:hAnsiTheme="minorHAnsi" w:cstheme="minorHAnsi"/>
          <w:lang w:val="en-US"/>
        </w:rPr>
        <w:t xml:space="preserve"> </w:t>
      </w:r>
      <w:r>
        <w:rPr>
          <w:rFonts w:asciiTheme="minorHAnsi" w:hAnsiTheme="minorHAnsi" w:cstheme="minorHAnsi"/>
          <w:lang w:val="en-US"/>
        </w:rPr>
        <w:t>same</w:t>
      </w:r>
      <w:r w:rsidRPr="00A311E8">
        <w:rPr>
          <w:rFonts w:asciiTheme="minorHAnsi" w:hAnsiTheme="minorHAnsi" w:cstheme="minorHAnsi"/>
          <w:lang w:val="en-US"/>
        </w:rPr>
        <w:t xml:space="preserve"> </w:t>
      </w:r>
      <w:r>
        <w:rPr>
          <w:rFonts w:asciiTheme="minorHAnsi" w:hAnsiTheme="minorHAnsi" w:cstheme="minorHAnsi"/>
          <w:lang w:val="en-US"/>
        </w:rPr>
        <w:t>arguments</w:t>
      </w:r>
      <w:r w:rsidRPr="00A311E8">
        <w:rPr>
          <w:rFonts w:asciiTheme="minorHAnsi" w:hAnsiTheme="minorHAnsi" w:cstheme="minorHAnsi"/>
          <w:lang w:val="en-US"/>
        </w:rPr>
        <w:t xml:space="preserve"> </w:t>
      </w:r>
      <w:r>
        <w:rPr>
          <w:rFonts w:asciiTheme="minorHAnsi" w:hAnsiTheme="minorHAnsi" w:cstheme="minorHAnsi"/>
          <w:lang w:val="en-US"/>
        </w:rPr>
        <w:t>we</w:t>
      </w:r>
      <w:r w:rsidRPr="00A311E8">
        <w:rPr>
          <w:rFonts w:asciiTheme="minorHAnsi" w:hAnsiTheme="minorHAnsi" w:cstheme="minorHAnsi"/>
          <w:lang w:val="en-US"/>
        </w:rPr>
        <w:t xml:space="preserve"> </w:t>
      </w:r>
      <w:r>
        <w:rPr>
          <w:rFonts w:asciiTheme="minorHAnsi" w:hAnsiTheme="minorHAnsi" w:cstheme="minorHAnsi"/>
          <w:lang w:val="en-US"/>
        </w:rPr>
        <w:t>advanced</w:t>
      </w:r>
      <w:r w:rsidRPr="00A311E8">
        <w:rPr>
          <w:rFonts w:asciiTheme="minorHAnsi" w:hAnsiTheme="minorHAnsi" w:cstheme="minorHAnsi"/>
          <w:lang w:val="en-US"/>
        </w:rPr>
        <w:t xml:space="preserve"> </w:t>
      </w:r>
      <w:r>
        <w:rPr>
          <w:rFonts w:asciiTheme="minorHAnsi" w:hAnsiTheme="minorHAnsi" w:cstheme="minorHAnsi"/>
          <w:lang w:val="en-US"/>
        </w:rPr>
        <w:t>above</w:t>
      </w:r>
      <w:r w:rsidRPr="00A311E8">
        <w:rPr>
          <w:rFonts w:asciiTheme="minorHAnsi" w:hAnsiTheme="minorHAnsi" w:cstheme="minorHAnsi"/>
          <w:lang w:val="en-US"/>
        </w:rPr>
        <w:t xml:space="preserve"> </w:t>
      </w:r>
      <w:r>
        <w:rPr>
          <w:rFonts w:asciiTheme="minorHAnsi" w:hAnsiTheme="minorHAnsi" w:cstheme="minorHAnsi"/>
          <w:lang w:val="en-US"/>
        </w:rPr>
        <w:t>in</w:t>
      </w:r>
      <w:r w:rsidRPr="00A311E8">
        <w:rPr>
          <w:rFonts w:asciiTheme="minorHAnsi" w:hAnsiTheme="minorHAnsi" w:cstheme="minorHAnsi"/>
          <w:lang w:val="en-US"/>
        </w:rPr>
        <w:t xml:space="preserve"> </w:t>
      </w:r>
      <w:r>
        <w:rPr>
          <w:rFonts w:asciiTheme="minorHAnsi" w:hAnsiTheme="minorHAnsi" w:cstheme="minorHAnsi"/>
          <w:lang w:val="en-US"/>
        </w:rPr>
        <w:t>refutation</w:t>
      </w:r>
      <w:r w:rsidRPr="00A311E8">
        <w:rPr>
          <w:rFonts w:asciiTheme="minorHAnsi" w:hAnsiTheme="minorHAnsi" w:cstheme="minorHAnsi"/>
          <w:lang w:val="en-US"/>
        </w:rPr>
        <w:t xml:space="preserve"> </w:t>
      </w:r>
      <w:r>
        <w:rPr>
          <w:rFonts w:asciiTheme="minorHAnsi" w:hAnsiTheme="minorHAnsi" w:cstheme="minorHAnsi"/>
          <w:lang w:val="en-US"/>
        </w:rPr>
        <w:t>of</w:t>
      </w:r>
      <w:r w:rsidRPr="00A311E8">
        <w:rPr>
          <w:rFonts w:asciiTheme="minorHAnsi" w:hAnsiTheme="minorHAnsi" w:cstheme="minorHAnsi"/>
          <w:lang w:val="en-US"/>
        </w:rPr>
        <w:t xml:space="preserve"> </w:t>
      </w:r>
      <w:r>
        <w:rPr>
          <w:rFonts w:asciiTheme="minorHAnsi" w:hAnsiTheme="minorHAnsi" w:cstheme="minorHAnsi"/>
          <w:lang w:val="en-US"/>
        </w:rPr>
        <w:t>Mary</w:t>
      </w:r>
      <w:r w:rsidRPr="00A311E8">
        <w:rPr>
          <w:rFonts w:asciiTheme="minorHAnsi" w:hAnsiTheme="minorHAnsi" w:cstheme="minorHAnsi"/>
          <w:lang w:val="en-US"/>
        </w:rPr>
        <w:t>’</w:t>
      </w:r>
      <w:r>
        <w:rPr>
          <w:rFonts w:asciiTheme="minorHAnsi" w:hAnsiTheme="minorHAnsi" w:cstheme="minorHAnsi"/>
          <w:lang w:val="en-US"/>
        </w:rPr>
        <w:t>s</w:t>
      </w:r>
      <w:r w:rsidRPr="00A311E8">
        <w:rPr>
          <w:rFonts w:asciiTheme="minorHAnsi" w:hAnsiTheme="minorHAnsi" w:cstheme="minorHAnsi"/>
          <w:lang w:val="en-US"/>
        </w:rPr>
        <w:t xml:space="preserve"> </w:t>
      </w:r>
      <w:proofErr w:type="spellStart"/>
      <w:r>
        <w:rPr>
          <w:rFonts w:asciiTheme="minorHAnsi" w:hAnsiTheme="minorHAnsi" w:cstheme="minorHAnsi"/>
          <w:lang w:val="en-US"/>
        </w:rPr>
        <w:t>sinlessness</w:t>
      </w:r>
      <w:proofErr w:type="spellEnd"/>
      <w:r>
        <w:rPr>
          <w:rFonts w:asciiTheme="minorHAnsi" w:hAnsiTheme="minorHAnsi" w:cstheme="minorHAnsi"/>
          <w:lang w:val="en-US"/>
        </w:rPr>
        <w:t xml:space="preserve"> apply to her immaculate conception as well</w:t>
      </w:r>
      <w:r w:rsidRPr="00A311E8">
        <w:rPr>
          <w:rFonts w:asciiTheme="minorHAnsi" w:hAnsiTheme="minorHAnsi" w:cstheme="minorHAnsi"/>
          <w:lang w:val="en-US"/>
        </w:rPr>
        <w:t xml:space="preserve">. </w:t>
      </w:r>
      <w:r>
        <w:rPr>
          <w:rFonts w:asciiTheme="minorHAnsi" w:hAnsiTheme="minorHAnsi" w:cstheme="minorHAnsi"/>
          <w:lang w:val="en-US"/>
        </w:rPr>
        <w:t>Additionally</w:t>
      </w:r>
      <w:r w:rsidRPr="00A311E8">
        <w:rPr>
          <w:rFonts w:asciiTheme="minorHAnsi" w:hAnsiTheme="minorHAnsi" w:cstheme="minorHAnsi"/>
          <w:lang w:val="en-US"/>
        </w:rPr>
        <w:t xml:space="preserve">, </w:t>
      </w:r>
      <w:r>
        <w:rPr>
          <w:rFonts w:asciiTheme="minorHAnsi" w:hAnsiTheme="minorHAnsi" w:cstheme="minorHAnsi"/>
          <w:lang w:val="en-US"/>
        </w:rPr>
        <w:t>we</w:t>
      </w:r>
      <w:r w:rsidRPr="00A311E8">
        <w:rPr>
          <w:rFonts w:asciiTheme="minorHAnsi" w:hAnsiTheme="minorHAnsi" w:cstheme="minorHAnsi"/>
          <w:lang w:val="en-US"/>
        </w:rPr>
        <w:t xml:space="preserve"> </w:t>
      </w:r>
      <w:r>
        <w:rPr>
          <w:rFonts w:asciiTheme="minorHAnsi" w:hAnsiTheme="minorHAnsi" w:cstheme="minorHAnsi"/>
          <w:lang w:val="en-US"/>
        </w:rPr>
        <w:t>note</w:t>
      </w:r>
      <w:r w:rsidRPr="00A311E8">
        <w:rPr>
          <w:rFonts w:asciiTheme="minorHAnsi" w:hAnsiTheme="minorHAnsi" w:cstheme="minorHAnsi"/>
          <w:lang w:val="en-US"/>
        </w:rPr>
        <w:t xml:space="preserve"> </w:t>
      </w:r>
      <w:r>
        <w:rPr>
          <w:rFonts w:asciiTheme="minorHAnsi" w:hAnsiTheme="minorHAnsi" w:cstheme="minorHAnsi"/>
          <w:lang w:val="en-US"/>
        </w:rPr>
        <w:t>the</w:t>
      </w:r>
      <w:r w:rsidRPr="00A311E8">
        <w:rPr>
          <w:rFonts w:asciiTheme="minorHAnsi" w:hAnsiTheme="minorHAnsi" w:cstheme="minorHAnsi"/>
          <w:lang w:val="en-US"/>
        </w:rPr>
        <w:t xml:space="preserve"> </w:t>
      </w:r>
      <w:r>
        <w:rPr>
          <w:rFonts w:asciiTheme="minorHAnsi" w:hAnsiTheme="minorHAnsi" w:cstheme="minorHAnsi"/>
          <w:lang w:val="en-US"/>
        </w:rPr>
        <w:t>late</w:t>
      </w:r>
      <w:r w:rsidRPr="00A311E8">
        <w:rPr>
          <w:rFonts w:asciiTheme="minorHAnsi" w:hAnsiTheme="minorHAnsi" w:cstheme="minorHAnsi"/>
          <w:lang w:val="en-US"/>
        </w:rPr>
        <w:t xml:space="preserve"> </w:t>
      </w:r>
      <w:r>
        <w:rPr>
          <w:rFonts w:asciiTheme="minorHAnsi" w:hAnsiTheme="minorHAnsi" w:cstheme="minorHAnsi"/>
          <w:lang w:val="en-US"/>
        </w:rPr>
        <w:t>appearance</w:t>
      </w:r>
      <w:r w:rsidRPr="00A311E8">
        <w:rPr>
          <w:rFonts w:asciiTheme="minorHAnsi" w:hAnsiTheme="minorHAnsi" w:cstheme="minorHAnsi"/>
          <w:lang w:val="en-US"/>
        </w:rPr>
        <w:t xml:space="preserve"> </w:t>
      </w:r>
      <w:r>
        <w:rPr>
          <w:rFonts w:asciiTheme="minorHAnsi" w:hAnsiTheme="minorHAnsi" w:cstheme="minorHAnsi"/>
          <w:lang w:val="en-US"/>
        </w:rPr>
        <w:t>of</w:t>
      </w:r>
      <w:r w:rsidRPr="00A311E8">
        <w:rPr>
          <w:rFonts w:asciiTheme="minorHAnsi" w:hAnsiTheme="minorHAnsi" w:cstheme="minorHAnsi"/>
          <w:lang w:val="en-US"/>
        </w:rPr>
        <w:t xml:space="preserve"> </w:t>
      </w:r>
      <w:r>
        <w:rPr>
          <w:rFonts w:asciiTheme="minorHAnsi" w:hAnsiTheme="minorHAnsi" w:cstheme="minorHAnsi"/>
          <w:lang w:val="en-US"/>
        </w:rPr>
        <w:t>this</w:t>
      </w:r>
      <w:r w:rsidRPr="00A311E8">
        <w:rPr>
          <w:rFonts w:asciiTheme="minorHAnsi" w:hAnsiTheme="minorHAnsi" w:cstheme="minorHAnsi"/>
          <w:lang w:val="en-US"/>
        </w:rPr>
        <w:t xml:space="preserve"> </w:t>
      </w:r>
      <w:r>
        <w:rPr>
          <w:rFonts w:asciiTheme="minorHAnsi" w:hAnsiTheme="minorHAnsi" w:cstheme="minorHAnsi"/>
          <w:lang w:val="en-US"/>
        </w:rPr>
        <w:t>doctrine</w:t>
      </w:r>
      <w:r w:rsidRPr="00A311E8">
        <w:rPr>
          <w:rFonts w:asciiTheme="minorHAnsi" w:hAnsiTheme="minorHAnsi" w:cstheme="minorHAnsi"/>
          <w:lang w:val="en-US"/>
        </w:rPr>
        <w:t xml:space="preserve"> </w:t>
      </w:r>
      <w:r>
        <w:rPr>
          <w:rFonts w:asciiTheme="minorHAnsi" w:hAnsiTheme="minorHAnsi" w:cstheme="minorHAnsi"/>
          <w:lang w:val="en-US"/>
        </w:rPr>
        <w:t>and</w:t>
      </w:r>
      <w:r w:rsidRPr="00A311E8">
        <w:rPr>
          <w:rFonts w:asciiTheme="minorHAnsi" w:hAnsiTheme="minorHAnsi" w:cstheme="minorHAnsi"/>
          <w:lang w:val="en-US"/>
        </w:rPr>
        <w:t xml:space="preserve"> </w:t>
      </w:r>
      <w:r>
        <w:rPr>
          <w:rFonts w:asciiTheme="minorHAnsi" w:hAnsiTheme="minorHAnsi" w:cstheme="minorHAnsi"/>
          <w:lang w:val="en-US"/>
        </w:rPr>
        <w:t>its opposition by several eminent Catholic theologians</w:t>
      </w:r>
      <w:r w:rsidRPr="00A311E8">
        <w:rPr>
          <w:rFonts w:asciiTheme="minorHAnsi" w:hAnsiTheme="minorHAnsi" w:cstheme="minorHAnsi"/>
          <w:lang w:val="en-US"/>
        </w:rPr>
        <w:t xml:space="preserve">. </w:t>
      </w:r>
      <w:r>
        <w:rPr>
          <w:rFonts w:asciiTheme="minorHAnsi" w:hAnsiTheme="minorHAnsi" w:cstheme="minorHAnsi"/>
          <w:lang w:val="en-US"/>
        </w:rPr>
        <w:t>Although</w:t>
      </w:r>
      <w:r w:rsidRPr="00A311E8">
        <w:rPr>
          <w:rFonts w:asciiTheme="minorHAnsi" w:hAnsiTheme="minorHAnsi" w:cstheme="minorHAnsi"/>
          <w:lang w:val="en-US"/>
        </w:rPr>
        <w:t xml:space="preserve"> </w:t>
      </w:r>
      <w:r>
        <w:rPr>
          <w:rFonts w:asciiTheme="minorHAnsi" w:hAnsiTheme="minorHAnsi" w:cstheme="minorHAnsi"/>
          <w:lang w:val="en-US"/>
        </w:rPr>
        <w:t>supporters</w:t>
      </w:r>
      <w:r w:rsidRPr="00A311E8">
        <w:rPr>
          <w:rFonts w:asciiTheme="minorHAnsi" w:hAnsiTheme="minorHAnsi" w:cstheme="minorHAnsi"/>
          <w:lang w:val="en-US"/>
        </w:rPr>
        <w:t xml:space="preserve"> </w:t>
      </w:r>
      <w:r>
        <w:rPr>
          <w:rFonts w:asciiTheme="minorHAnsi" w:hAnsiTheme="minorHAnsi" w:cstheme="minorHAnsi"/>
          <w:lang w:val="en-US"/>
        </w:rPr>
        <w:t>of</w:t>
      </w:r>
      <w:r w:rsidRPr="00A311E8">
        <w:rPr>
          <w:rFonts w:asciiTheme="minorHAnsi" w:hAnsiTheme="minorHAnsi" w:cstheme="minorHAnsi"/>
          <w:lang w:val="en-US"/>
        </w:rPr>
        <w:t xml:space="preserve"> </w:t>
      </w:r>
      <w:r>
        <w:rPr>
          <w:rFonts w:asciiTheme="minorHAnsi" w:hAnsiTheme="minorHAnsi" w:cstheme="minorHAnsi"/>
          <w:lang w:val="en-US"/>
        </w:rPr>
        <w:t>this</w:t>
      </w:r>
      <w:r w:rsidRPr="00A311E8">
        <w:rPr>
          <w:rFonts w:asciiTheme="minorHAnsi" w:hAnsiTheme="minorHAnsi" w:cstheme="minorHAnsi"/>
          <w:lang w:val="en-US"/>
        </w:rPr>
        <w:t xml:space="preserve"> </w:t>
      </w:r>
      <w:r>
        <w:rPr>
          <w:rFonts w:asciiTheme="minorHAnsi" w:hAnsiTheme="minorHAnsi" w:cstheme="minorHAnsi"/>
          <w:lang w:val="en-US"/>
        </w:rPr>
        <w:t>teaching</w:t>
      </w:r>
      <w:r w:rsidRPr="00A311E8">
        <w:rPr>
          <w:rFonts w:asciiTheme="minorHAnsi" w:hAnsiTheme="minorHAnsi" w:cstheme="minorHAnsi"/>
          <w:lang w:val="en-US"/>
        </w:rPr>
        <w:t xml:space="preserve"> </w:t>
      </w:r>
      <w:r>
        <w:rPr>
          <w:rFonts w:asciiTheme="minorHAnsi" w:hAnsiTheme="minorHAnsi" w:cstheme="minorHAnsi"/>
          <w:lang w:val="en-US"/>
        </w:rPr>
        <w:t>appeal</w:t>
      </w:r>
      <w:r w:rsidRPr="00A311E8">
        <w:rPr>
          <w:rFonts w:asciiTheme="minorHAnsi" w:hAnsiTheme="minorHAnsi" w:cstheme="minorHAnsi"/>
          <w:lang w:val="en-US"/>
        </w:rPr>
        <w:t xml:space="preserve"> </w:t>
      </w:r>
      <w:r>
        <w:rPr>
          <w:rFonts w:asciiTheme="minorHAnsi" w:hAnsiTheme="minorHAnsi" w:cstheme="minorHAnsi"/>
          <w:lang w:val="en-US"/>
        </w:rPr>
        <w:t>to</w:t>
      </w:r>
      <w:r w:rsidRPr="00A311E8">
        <w:rPr>
          <w:rFonts w:asciiTheme="minorHAnsi" w:hAnsiTheme="minorHAnsi" w:cstheme="minorHAnsi"/>
          <w:lang w:val="en-US"/>
        </w:rPr>
        <w:t xml:space="preserve"> L</w:t>
      </w:r>
      <w:r>
        <w:rPr>
          <w:rFonts w:asciiTheme="minorHAnsi" w:hAnsiTheme="minorHAnsi" w:cstheme="minorHAnsi"/>
          <w:lang w:val="en-US"/>
        </w:rPr>
        <w:t>u</w:t>
      </w:r>
      <w:r w:rsidRPr="00A311E8">
        <w:rPr>
          <w:rFonts w:asciiTheme="minorHAnsi" w:hAnsiTheme="minorHAnsi" w:cstheme="minorHAnsi"/>
          <w:lang w:val="en-US"/>
        </w:rPr>
        <w:t>k</w:t>
      </w:r>
      <w:r>
        <w:rPr>
          <w:rFonts w:asciiTheme="minorHAnsi" w:hAnsiTheme="minorHAnsi" w:cstheme="minorHAnsi"/>
          <w:lang w:val="en-US"/>
        </w:rPr>
        <w:t>e</w:t>
      </w:r>
      <w:r w:rsidRPr="00A311E8">
        <w:rPr>
          <w:rFonts w:asciiTheme="minorHAnsi" w:hAnsiTheme="minorHAnsi" w:cstheme="minorHAnsi"/>
          <w:lang w:val="en-US"/>
        </w:rPr>
        <w:t xml:space="preserve"> 1:28, </w:t>
      </w:r>
      <w:r>
        <w:rPr>
          <w:rFonts w:asciiTheme="minorHAnsi" w:hAnsiTheme="minorHAnsi" w:cstheme="minorHAnsi"/>
          <w:lang w:val="en-US"/>
        </w:rPr>
        <w:t>where</w:t>
      </w:r>
      <w:r w:rsidRPr="00A311E8">
        <w:rPr>
          <w:rFonts w:asciiTheme="minorHAnsi" w:hAnsiTheme="minorHAnsi" w:cstheme="minorHAnsi"/>
          <w:lang w:val="en-US"/>
        </w:rPr>
        <w:t xml:space="preserve"> </w:t>
      </w:r>
      <w:r>
        <w:rPr>
          <w:rFonts w:asciiTheme="minorHAnsi" w:hAnsiTheme="minorHAnsi" w:cstheme="minorHAnsi"/>
          <w:lang w:val="en-US"/>
        </w:rPr>
        <w:t>Mary</w:t>
      </w:r>
      <w:r w:rsidRPr="00A311E8">
        <w:rPr>
          <w:rFonts w:asciiTheme="minorHAnsi" w:hAnsiTheme="minorHAnsi" w:cstheme="minorHAnsi"/>
          <w:lang w:val="en-US"/>
        </w:rPr>
        <w:t xml:space="preserve"> </w:t>
      </w:r>
      <w:r>
        <w:rPr>
          <w:rFonts w:asciiTheme="minorHAnsi" w:hAnsiTheme="minorHAnsi" w:cstheme="minorHAnsi"/>
          <w:lang w:val="en-US"/>
        </w:rPr>
        <w:t>is</w:t>
      </w:r>
      <w:r w:rsidRPr="00A311E8">
        <w:rPr>
          <w:rFonts w:asciiTheme="minorHAnsi" w:hAnsiTheme="minorHAnsi" w:cstheme="minorHAnsi"/>
          <w:lang w:val="en-US"/>
        </w:rPr>
        <w:t xml:space="preserve"> </w:t>
      </w:r>
      <w:r>
        <w:rPr>
          <w:rFonts w:asciiTheme="minorHAnsi" w:hAnsiTheme="minorHAnsi" w:cstheme="minorHAnsi"/>
          <w:lang w:val="en-US"/>
        </w:rPr>
        <w:t>called</w:t>
      </w:r>
      <w:r w:rsidRPr="00A311E8">
        <w:rPr>
          <w:rFonts w:asciiTheme="minorHAnsi" w:hAnsiTheme="minorHAnsi" w:cstheme="minorHAnsi"/>
          <w:lang w:val="en-US"/>
        </w:rPr>
        <w:t xml:space="preserve"> “</w:t>
      </w:r>
      <w:r>
        <w:rPr>
          <w:rFonts w:asciiTheme="minorHAnsi" w:hAnsiTheme="minorHAnsi" w:cstheme="minorHAnsi"/>
          <w:lang w:val="en-US"/>
        </w:rPr>
        <w:t>Favored</w:t>
      </w:r>
      <w:r w:rsidRPr="00A311E8">
        <w:rPr>
          <w:rFonts w:asciiTheme="minorHAnsi" w:hAnsiTheme="minorHAnsi" w:cstheme="minorHAnsi"/>
          <w:lang w:val="en-US"/>
        </w:rPr>
        <w:t xml:space="preserve">,” </w:t>
      </w:r>
      <w:r>
        <w:rPr>
          <w:rFonts w:asciiTheme="minorHAnsi" w:hAnsiTheme="minorHAnsi" w:cstheme="minorHAnsi"/>
          <w:lang w:val="en-US"/>
        </w:rPr>
        <w:t>the</w:t>
      </w:r>
      <w:r w:rsidRPr="00A311E8">
        <w:rPr>
          <w:rFonts w:asciiTheme="minorHAnsi" w:hAnsiTheme="minorHAnsi" w:cstheme="minorHAnsi"/>
          <w:lang w:val="en-US"/>
        </w:rPr>
        <w:t xml:space="preserve"> </w:t>
      </w:r>
      <w:r>
        <w:rPr>
          <w:rFonts w:asciiTheme="minorHAnsi" w:hAnsiTheme="minorHAnsi" w:cstheme="minorHAnsi"/>
          <w:lang w:val="en-US"/>
        </w:rPr>
        <w:t>Greek</w:t>
      </w:r>
      <w:r w:rsidRPr="00A311E8">
        <w:rPr>
          <w:rFonts w:asciiTheme="minorHAnsi" w:hAnsiTheme="minorHAnsi" w:cstheme="minorHAnsi"/>
          <w:lang w:val="en-US"/>
        </w:rPr>
        <w:t xml:space="preserve"> </w:t>
      </w:r>
      <w:r>
        <w:rPr>
          <w:rFonts w:asciiTheme="minorHAnsi" w:hAnsiTheme="minorHAnsi" w:cstheme="minorHAnsi"/>
          <w:lang w:val="en-US"/>
        </w:rPr>
        <w:t>term</w:t>
      </w:r>
      <w:r w:rsidRPr="00A311E8">
        <w:rPr>
          <w:rFonts w:asciiTheme="minorHAnsi" w:hAnsiTheme="minorHAnsi" w:cstheme="minorHAnsi"/>
          <w:lang w:val="en-US"/>
        </w:rPr>
        <w:t xml:space="preserve"> </w:t>
      </w:r>
      <w:r w:rsidRPr="00470B57">
        <w:rPr>
          <w:rFonts w:asciiTheme="minorHAnsi" w:hAnsiTheme="minorHAnsi" w:cstheme="minorHAnsi"/>
          <w:lang w:val="el-GR"/>
        </w:rPr>
        <w:t>κεχαριτωμένη</w:t>
      </w:r>
      <w:r w:rsidRPr="00A311E8">
        <w:rPr>
          <w:rFonts w:asciiTheme="minorHAnsi" w:hAnsiTheme="minorHAnsi" w:cstheme="minorHAnsi"/>
          <w:lang w:val="en-US"/>
        </w:rPr>
        <w:t xml:space="preserve"> (</w:t>
      </w:r>
      <w:proofErr w:type="spellStart"/>
      <w:r>
        <w:rPr>
          <w:rFonts w:asciiTheme="minorHAnsi" w:hAnsiTheme="minorHAnsi" w:cstheme="minorHAnsi"/>
          <w:i/>
          <w:iCs/>
          <w:lang w:val="en-US"/>
        </w:rPr>
        <w:t>kecharitomene</w:t>
      </w:r>
      <w:proofErr w:type="spellEnd"/>
      <w:r w:rsidRPr="00A311E8">
        <w:rPr>
          <w:rFonts w:asciiTheme="minorHAnsi" w:hAnsiTheme="minorHAnsi" w:cstheme="minorHAnsi"/>
          <w:lang w:val="en-US"/>
        </w:rPr>
        <w:t xml:space="preserve">) </w:t>
      </w:r>
      <w:r>
        <w:rPr>
          <w:rFonts w:asciiTheme="minorHAnsi" w:hAnsiTheme="minorHAnsi" w:cstheme="minorHAnsi"/>
          <w:lang w:val="en-US"/>
        </w:rPr>
        <w:t>merely means “recipient of favor,”</w:t>
      </w:r>
      <w:r w:rsidRPr="00805F7D">
        <w:rPr>
          <w:rStyle w:val="StyleFootnoteReferenceLatinHeadingsCSTimesNewRoman"/>
          <w:rFonts w:asciiTheme="minorHAnsi" w:hAnsiTheme="minorHAnsi"/>
        </w:rPr>
        <w:footnoteReference w:id="34"/>
      </w:r>
      <w:r w:rsidRPr="00A311E8">
        <w:rPr>
          <w:rFonts w:asciiTheme="minorHAnsi" w:hAnsiTheme="minorHAnsi" w:cstheme="minorHAnsi"/>
          <w:lang w:val="en-US"/>
        </w:rPr>
        <w:t xml:space="preserve"> </w:t>
      </w:r>
      <w:r>
        <w:rPr>
          <w:rFonts w:asciiTheme="minorHAnsi" w:hAnsiTheme="minorHAnsi" w:cstheme="minorHAnsi"/>
          <w:lang w:val="en-US"/>
        </w:rPr>
        <w:t>and in that context does not indicate that Mary was preserved from original sin, but that she received special favor from God to become the mother of the Savior.</w:t>
      </w:r>
      <w:r w:rsidRPr="00805F7D">
        <w:rPr>
          <w:rStyle w:val="StyleFootnoteReferenceLatinHeadingsCSTimesNewRoman"/>
          <w:rFonts w:asciiTheme="minorHAnsi" w:hAnsiTheme="minorHAnsi"/>
        </w:rPr>
        <w:footnoteReference w:id="35"/>
      </w:r>
    </w:p>
    <w:p w:rsidR="00284CE2" w:rsidRPr="00A311E8" w:rsidRDefault="00284CE2" w:rsidP="00284CE2">
      <w:pPr>
        <w:rPr>
          <w:rFonts w:asciiTheme="minorHAnsi" w:hAnsiTheme="minorHAnsi" w:cstheme="minorHAnsi"/>
          <w:lang w:val="en-US"/>
        </w:rPr>
      </w:pPr>
    </w:p>
    <w:p w:rsidR="00284CE2" w:rsidRPr="000B4F14" w:rsidRDefault="00284CE2" w:rsidP="00284CE2">
      <w:pPr>
        <w:pStyle w:val="Heading3"/>
        <w:rPr>
          <w:rFonts w:cstheme="minorHAnsi"/>
          <w:lang w:val="en-US"/>
        </w:rPr>
      </w:pPr>
      <w:r>
        <w:rPr>
          <w:rFonts w:cstheme="minorHAnsi"/>
          <w:lang w:val="en-US"/>
        </w:rPr>
        <w:t>D</w:t>
      </w:r>
      <w:r w:rsidRPr="000B4F14">
        <w:rPr>
          <w:rFonts w:cstheme="minorHAnsi"/>
          <w:lang w:val="en-US"/>
        </w:rPr>
        <w:t xml:space="preserve">. </w:t>
      </w:r>
      <w:r>
        <w:rPr>
          <w:rFonts w:cstheme="minorHAnsi"/>
          <w:lang w:val="en-US"/>
        </w:rPr>
        <w:t>The</w:t>
      </w:r>
      <w:r w:rsidRPr="000B4F14">
        <w:rPr>
          <w:rFonts w:cstheme="minorHAnsi"/>
          <w:lang w:val="en-US"/>
        </w:rPr>
        <w:t xml:space="preserve"> </w:t>
      </w:r>
      <w:r>
        <w:rPr>
          <w:rFonts w:cstheme="minorHAnsi"/>
          <w:lang w:val="en-US"/>
        </w:rPr>
        <w:t>Ascension</w:t>
      </w:r>
      <w:r w:rsidRPr="000B4F14">
        <w:rPr>
          <w:rFonts w:cstheme="minorHAnsi"/>
          <w:lang w:val="en-US"/>
        </w:rPr>
        <w:t xml:space="preserve"> </w:t>
      </w:r>
      <w:r>
        <w:rPr>
          <w:rFonts w:cstheme="minorHAnsi"/>
          <w:lang w:val="en-US"/>
        </w:rPr>
        <w:t>of</w:t>
      </w:r>
      <w:r w:rsidRPr="000B4F14">
        <w:rPr>
          <w:rFonts w:cstheme="minorHAnsi"/>
          <w:lang w:val="en-US"/>
        </w:rPr>
        <w:t xml:space="preserve"> </w:t>
      </w:r>
      <w:r>
        <w:rPr>
          <w:rFonts w:cstheme="minorHAnsi"/>
          <w:lang w:val="en-US"/>
        </w:rPr>
        <w:t>Mary</w:t>
      </w:r>
    </w:p>
    <w:p w:rsidR="00284CE2" w:rsidRPr="000B4F14" w:rsidRDefault="00284CE2" w:rsidP="00284CE2">
      <w:pPr>
        <w:rPr>
          <w:rFonts w:asciiTheme="minorHAnsi" w:hAnsiTheme="minorHAnsi" w:cstheme="minorHAnsi"/>
          <w:lang w:val="en-US"/>
        </w:rPr>
      </w:pPr>
    </w:p>
    <w:p w:rsidR="00284CE2" w:rsidRPr="00120EDF" w:rsidRDefault="00284CE2" w:rsidP="00284CE2">
      <w:pPr>
        <w:ind w:firstLine="450"/>
        <w:rPr>
          <w:rFonts w:asciiTheme="minorHAnsi" w:hAnsiTheme="minorHAnsi" w:cstheme="minorHAnsi"/>
          <w:bCs/>
          <w:lang w:val="en-US"/>
        </w:rPr>
      </w:pPr>
      <w:r w:rsidRPr="00120EDF">
        <w:rPr>
          <w:rFonts w:asciiTheme="minorHAnsi" w:hAnsiTheme="minorHAnsi" w:cstheme="minorHAnsi"/>
          <w:bCs/>
          <w:lang w:val="en-US"/>
        </w:rPr>
        <w:t xml:space="preserve">The circumstances surrounding Mary’s death </w:t>
      </w:r>
      <w:proofErr w:type="gramStart"/>
      <w:r w:rsidRPr="00120EDF">
        <w:rPr>
          <w:rFonts w:asciiTheme="minorHAnsi" w:hAnsiTheme="minorHAnsi" w:cstheme="minorHAnsi"/>
          <w:bCs/>
          <w:lang w:val="en-US"/>
        </w:rPr>
        <w:t>are also debated</w:t>
      </w:r>
      <w:proofErr w:type="gramEnd"/>
      <w:r w:rsidRPr="00120EDF">
        <w:rPr>
          <w:rFonts w:asciiTheme="minorHAnsi" w:hAnsiTheme="minorHAnsi" w:cstheme="minorHAnsi"/>
          <w:bCs/>
          <w:lang w:val="en-US"/>
        </w:rPr>
        <w:t xml:space="preserve"> among Christian denominations. Since the Bible does not rec</w:t>
      </w:r>
      <w:r>
        <w:rPr>
          <w:rFonts w:asciiTheme="minorHAnsi" w:hAnsiTheme="minorHAnsi" w:cstheme="minorHAnsi"/>
          <w:bCs/>
          <w:lang w:val="en-US"/>
        </w:rPr>
        <w:t xml:space="preserve">ord anything about this event, </w:t>
      </w:r>
      <w:r w:rsidRPr="00120EDF">
        <w:rPr>
          <w:rFonts w:asciiTheme="minorHAnsi" w:hAnsiTheme="minorHAnsi" w:cstheme="minorHAnsi"/>
          <w:bCs/>
          <w:lang w:val="en-US"/>
        </w:rPr>
        <w:t xml:space="preserve">any position </w:t>
      </w:r>
      <w:proofErr w:type="gramStart"/>
      <w:r w:rsidRPr="00120EDF">
        <w:rPr>
          <w:rFonts w:asciiTheme="minorHAnsi" w:hAnsiTheme="minorHAnsi" w:cstheme="minorHAnsi"/>
          <w:bCs/>
          <w:lang w:val="en-US"/>
        </w:rPr>
        <w:t>is based</w:t>
      </w:r>
      <w:proofErr w:type="gramEnd"/>
      <w:r w:rsidRPr="00120EDF">
        <w:rPr>
          <w:rFonts w:asciiTheme="minorHAnsi" w:hAnsiTheme="minorHAnsi" w:cstheme="minorHAnsi"/>
          <w:bCs/>
          <w:lang w:val="en-US"/>
        </w:rPr>
        <w:t xml:space="preserve"> on speculation.</w:t>
      </w:r>
    </w:p>
    <w:p w:rsidR="00284CE2" w:rsidRPr="00E532B7"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F50FD6">
        <w:rPr>
          <w:rFonts w:asciiTheme="minorHAnsi" w:hAnsiTheme="minorHAnsi" w:cstheme="minorHAnsi"/>
          <w:lang w:val="en-US"/>
        </w:rPr>
        <w:t xml:space="preserve"> </w:t>
      </w:r>
      <w:r>
        <w:rPr>
          <w:rFonts w:asciiTheme="minorHAnsi" w:hAnsiTheme="minorHAnsi" w:cstheme="minorHAnsi"/>
          <w:lang w:val="en-US"/>
        </w:rPr>
        <w:t>Eastern</w:t>
      </w:r>
      <w:r w:rsidRPr="00F50FD6">
        <w:rPr>
          <w:rFonts w:asciiTheme="minorHAnsi" w:hAnsiTheme="minorHAnsi" w:cstheme="minorHAnsi"/>
          <w:lang w:val="en-US"/>
        </w:rPr>
        <w:t xml:space="preserve"> </w:t>
      </w:r>
      <w:r>
        <w:rPr>
          <w:rFonts w:asciiTheme="minorHAnsi" w:hAnsiTheme="minorHAnsi" w:cstheme="minorHAnsi"/>
          <w:lang w:val="en-US"/>
        </w:rPr>
        <w:t>Orthodox</w:t>
      </w:r>
      <w:r w:rsidRPr="00F50FD6">
        <w:rPr>
          <w:rFonts w:asciiTheme="minorHAnsi" w:hAnsiTheme="minorHAnsi" w:cstheme="minorHAnsi"/>
          <w:lang w:val="en-US"/>
        </w:rPr>
        <w:t xml:space="preserve"> </w:t>
      </w:r>
      <w:r>
        <w:rPr>
          <w:rFonts w:asciiTheme="minorHAnsi" w:hAnsiTheme="minorHAnsi" w:cstheme="minorHAnsi"/>
          <w:lang w:val="en-US"/>
        </w:rPr>
        <w:t>feel</w:t>
      </w:r>
      <w:r w:rsidRPr="00F50FD6">
        <w:rPr>
          <w:rFonts w:asciiTheme="minorHAnsi" w:hAnsiTheme="minorHAnsi" w:cstheme="minorHAnsi"/>
          <w:lang w:val="en-US"/>
        </w:rPr>
        <w:t xml:space="preserve"> </w:t>
      </w:r>
      <w:r>
        <w:rPr>
          <w:rFonts w:asciiTheme="minorHAnsi" w:hAnsiTheme="minorHAnsi" w:cstheme="minorHAnsi"/>
          <w:lang w:val="en-US"/>
        </w:rPr>
        <w:t>that</w:t>
      </w:r>
      <w:r w:rsidRPr="00F50FD6">
        <w:rPr>
          <w:rFonts w:asciiTheme="minorHAnsi" w:hAnsiTheme="minorHAnsi" w:cstheme="minorHAnsi"/>
          <w:lang w:val="en-US"/>
        </w:rPr>
        <w:t xml:space="preserve"> </w:t>
      </w:r>
      <w:r>
        <w:rPr>
          <w:rFonts w:asciiTheme="minorHAnsi" w:hAnsiTheme="minorHAnsi" w:cstheme="minorHAnsi"/>
          <w:lang w:val="en-US"/>
        </w:rPr>
        <w:t>Mary</w:t>
      </w:r>
      <w:r w:rsidRPr="00F50FD6">
        <w:rPr>
          <w:rFonts w:asciiTheme="minorHAnsi" w:hAnsiTheme="minorHAnsi" w:cstheme="minorHAnsi"/>
          <w:lang w:val="en-US"/>
        </w:rPr>
        <w:t xml:space="preserve"> </w:t>
      </w:r>
      <w:proofErr w:type="gramStart"/>
      <w:r>
        <w:rPr>
          <w:rFonts w:asciiTheme="minorHAnsi" w:hAnsiTheme="minorHAnsi" w:cstheme="minorHAnsi"/>
          <w:lang w:val="en-US"/>
        </w:rPr>
        <w:t>died</w:t>
      </w:r>
      <w:proofErr w:type="gramEnd"/>
      <w:r w:rsidRPr="00F50FD6">
        <w:rPr>
          <w:rFonts w:asciiTheme="minorHAnsi" w:hAnsiTheme="minorHAnsi" w:cstheme="minorHAnsi"/>
          <w:lang w:val="en-US"/>
        </w:rPr>
        <w:t xml:space="preserve">, </w:t>
      </w:r>
      <w:r>
        <w:rPr>
          <w:rFonts w:asciiTheme="minorHAnsi" w:hAnsiTheme="minorHAnsi" w:cstheme="minorHAnsi"/>
          <w:lang w:val="en-US"/>
        </w:rPr>
        <w:t>but</w:t>
      </w:r>
      <w:r w:rsidRPr="00F50FD6">
        <w:rPr>
          <w:rFonts w:asciiTheme="minorHAnsi" w:hAnsiTheme="minorHAnsi" w:cstheme="minorHAnsi"/>
          <w:lang w:val="en-US"/>
        </w:rPr>
        <w:t xml:space="preserve"> </w:t>
      </w:r>
      <w:r>
        <w:rPr>
          <w:rFonts w:asciiTheme="minorHAnsi" w:hAnsiTheme="minorHAnsi" w:cstheme="minorHAnsi"/>
          <w:lang w:val="en-US"/>
        </w:rPr>
        <w:t>then</w:t>
      </w:r>
      <w:r w:rsidRPr="00F50FD6">
        <w:rPr>
          <w:rFonts w:asciiTheme="minorHAnsi" w:hAnsiTheme="minorHAnsi" w:cstheme="minorHAnsi"/>
          <w:lang w:val="en-US"/>
        </w:rPr>
        <w:t xml:space="preserve"> </w:t>
      </w:r>
      <w:r>
        <w:rPr>
          <w:rFonts w:asciiTheme="minorHAnsi" w:hAnsiTheme="minorHAnsi" w:cstheme="minorHAnsi"/>
          <w:lang w:val="en-US"/>
        </w:rPr>
        <w:t>was raised</w:t>
      </w:r>
      <w:r w:rsidRPr="00F50FD6">
        <w:rPr>
          <w:rFonts w:asciiTheme="minorHAnsi" w:hAnsiTheme="minorHAnsi" w:cstheme="minorHAnsi"/>
          <w:lang w:val="en-US"/>
        </w:rPr>
        <w:t xml:space="preserve"> </w:t>
      </w:r>
      <w:r>
        <w:rPr>
          <w:rFonts w:asciiTheme="minorHAnsi" w:hAnsiTheme="minorHAnsi" w:cstheme="minorHAnsi"/>
          <w:lang w:val="en-US"/>
        </w:rPr>
        <w:t>from</w:t>
      </w:r>
      <w:r w:rsidRPr="00F50FD6">
        <w:rPr>
          <w:rFonts w:asciiTheme="minorHAnsi" w:hAnsiTheme="minorHAnsi" w:cstheme="minorHAnsi"/>
          <w:lang w:val="en-US"/>
        </w:rPr>
        <w:t xml:space="preserve"> </w:t>
      </w:r>
      <w:r>
        <w:rPr>
          <w:rFonts w:asciiTheme="minorHAnsi" w:hAnsiTheme="minorHAnsi" w:cstheme="minorHAnsi"/>
          <w:lang w:val="en-US"/>
        </w:rPr>
        <w:t>the</w:t>
      </w:r>
      <w:r w:rsidRPr="00F50FD6">
        <w:rPr>
          <w:rFonts w:asciiTheme="minorHAnsi" w:hAnsiTheme="minorHAnsi" w:cstheme="minorHAnsi"/>
          <w:lang w:val="en-US"/>
        </w:rPr>
        <w:t xml:space="preserve"> </w:t>
      </w:r>
      <w:r>
        <w:rPr>
          <w:rFonts w:asciiTheme="minorHAnsi" w:hAnsiTheme="minorHAnsi" w:cstheme="minorHAnsi"/>
          <w:lang w:val="en-US"/>
        </w:rPr>
        <w:t xml:space="preserve">dead and taken up into heaven. They yearly celebrate the feast of </w:t>
      </w:r>
      <w:proofErr w:type="spellStart"/>
      <w:r w:rsidRPr="00B008D2">
        <w:rPr>
          <w:rFonts w:asciiTheme="minorHAnsi" w:hAnsiTheme="minorHAnsi" w:cstheme="minorHAnsi"/>
          <w:lang w:val="en-US"/>
        </w:rPr>
        <w:t>Dormition</w:t>
      </w:r>
      <w:proofErr w:type="spellEnd"/>
      <w:r w:rsidRPr="00B008D2">
        <w:rPr>
          <w:rFonts w:asciiTheme="minorHAnsi" w:hAnsiTheme="minorHAnsi" w:cstheme="minorHAnsi"/>
          <w:lang w:val="en-US"/>
        </w:rPr>
        <w:t xml:space="preserve"> of the Mother of God</w:t>
      </w:r>
      <w:r>
        <w:rPr>
          <w:rFonts w:asciiTheme="minorHAnsi" w:hAnsiTheme="minorHAnsi" w:cstheme="minorHAnsi"/>
          <w:lang w:val="en-US"/>
        </w:rPr>
        <w:t>. Ilarion</w:t>
      </w:r>
      <w:r w:rsidRPr="00B008D2">
        <w:rPr>
          <w:rFonts w:asciiTheme="minorHAnsi" w:hAnsiTheme="minorHAnsi" w:cstheme="minorHAnsi"/>
          <w:lang w:val="en-US"/>
        </w:rPr>
        <w:t xml:space="preserve"> </w:t>
      </w:r>
      <w:r>
        <w:rPr>
          <w:rFonts w:asciiTheme="minorHAnsi" w:hAnsiTheme="minorHAnsi" w:cstheme="minorHAnsi"/>
          <w:lang w:val="en-US"/>
        </w:rPr>
        <w:t>clarifies</w:t>
      </w:r>
      <w:r w:rsidRPr="00B008D2">
        <w:rPr>
          <w:rFonts w:asciiTheme="minorHAnsi" w:hAnsiTheme="minorHAnsi" w:cstheme="minorHAnsi"/>
          <w:lang w:val="en-US"/>
        </w:rPr>
        <w:t xml:space="preserve"> </w:t>
      </w:r>
      <w:r>
        <w:rPr>
          <w:rFonts w:asciiTheme="minorHAnsi" w:hAnsiTheme="minorHAnsi" w:cstheme="minorHAnsi"/>
          <w:lang w:val="en-US"/>
        </w:rPr>
        <w:t>that</w:t>
      </w:r>
      <w:r w:rsidRPr="00B008D2">
        <w:rPr>
          <w:rFonts w:asciiTheme="minorHAnsi" w:hAnsiTheme="minorHAnsi" w:cstheme="minorHAnsi"/>
          <w:lang w:val="en-US"/>
        </w:rPr>
        <w:t xml:space="preserve"> </w:t>
      </w:r>
      <w:r>
        <w:rPr>
          <w:rFonts w:asciiTheme="minorHAnsi" w:hAnsiTheme="minorHAnsi" w:cstheme="minorHAnsi"/>
          <w:lang w:val="en-US"/>
        </w:rPr>
        <w:t>although Orthodoxy never dogmatized this teaching, “nevertheless, faith in this event is an irreplaceable part of the Trad</w:t>
      </w:r>
      <w:r w:rsidRPr="00120EDF">
        <w:rPr>
          <w:rFonts w:asciiTheme="minorHAnsi" w:hAnsiTheme="minorHAnsi" w:cstheme="minorHAnsi"/>
          <w:lang w:val="en-US"/>
        </w:rPr>
        <w:t>ition of the Orthodox Church.”</w:t>
      </w:r>
      <w:r w:rsidRPr="00805F7D">
        <w:rPr>
          <w:rStyle w:val="StyleFootnoteReferenceLatinHeadingsCSTimesNewRoman"/>
          <w:rFonts w:asciiTheme="minorHAnsi" w:hAnsiTheme="minorHAnsi"/>
        </w:rPr>
        <w:footnoteReference w:id="36"/>
      </w:r>
      <w:r w:rsidRPr="00120EDF">
        <w:rPr>
          <w:rFonts w:asciiTheme="minorHAnsi" w:hAnsiTheme="minorHAnsi" w:cstheme="minorHAnsi"/>
          <w:lang w:val="en-US"/>
        </w:rPr>
        <w:t xml:space="preserve"> </w:t>
      </w:r>
      <w:proofErr w:type="spellStart"/>
      <w:r w:rsidRPr="00120EDF">
        <w:rPr>
          <w:rFonts w:asciiTheme="minorHAnsi" w:hAnsiTheme="minorHAnsi" w:cstheme="minorHAnsi"/>
          <w:lang w:val="en-US"/>
        </w:rPr>
        <w:t>Bulgakov</w:t>
      </w:r>
      <w:proofErr w:type="spellEnd"/>
      <w:r w:rsidRPr="00120EDF">
        <w:rPr>
          <w:rFonts w:asciiTheme="minorHAnsi" w:hAnsiTheme="minorHAnsi" w:cstheme="minorHAnsi"/>
          <w:lang w:val="en-US"/>
        </w:rPr>
        <w:t xml:space="preserve"> summarizes the Orthodox position as follows</w:t>
      </w:r>
      <w:r w:rsidRPr="00E532B7">
        <w:rPr>
          <w:rFonts w:asciiTheme="minorHAnsi" w:hAnsiTheme="minorHAnsi" w:cstheme="minorHAnsi"/>
          <w:lang w:val="en-US"/>
        </w:rPr>
        <w:t xml:space="preserve">, </w:t>
      </w:r>
    </w:p>
    <w:p w:rsidR="00284CE2" w:rsidRPr="00E532B7" w:rsidRDefault="00284CE2" w:rsidP="00284CE2">
      <w:pPr>
        <w:rPr>
          <w:rFonts w:asciiTheme="minorHAnsi" w:hAnsiTheme="minorHAnsi" w:cstheme="minorHAnsi"/>
          <w:lang w:val="en-US"/>
        </w:rPr>
      </w:pPr>
    </w:p>
    <w:p w:rsidR="00284CE2" w:rsidRPr="00DC7538" w:rsidRDefault="00284CE2" w:rsidP="00284CE2">
      <w:pPr>
        <w:ind w:left="720"/>
        <w:rPr>
          <w:rFonts w:asciiTheme="minorHAnsi" w:hAnsiTheme="minorHAnsi" w:cstheme="minorHAnsi"/>
          <w:lang w:val="en-US"/>
        </w:rPr>
      </w:pPr>
      <w:r>
        <w:rPr>
          <w:rFonts w:asciiTheme="minorHAnsi" w:hAnsiTheme="minorHAnsi" w:cstheme="minorHAnsi"/>
          <w:lang w:val="en-US"/>
        </w:rPr>
        <w:t>Having</w:t>
      </w:r>
      <w:r w:rsidRPr="00DC7538">
        <w:rPr>
          <w:rFonts w:asciiTheme="minorHAnsi" w:hAnsiTheme="minorHAnsi" w:cstheme="minorHAnsi"/>
          <w:lang w:val="en-US"/>
        </w:rPr>
        <w:t xml:space="preserve"> </w:t>
      </w:r>
      <w:r>
        <w:rPr>
          <w:rFonts w:asciiTheme="minorHAnsi" w:hAnsiTheme="minorHAnsi" w:cstheme="minorHAnsi"/>
          <w:lang w:val="en-US"/>
        </w:rPr>
        <w:t>tasted</w:t>
      </w:r>
      <w:r w:rsidRPr="00DC7538">
        <w:rPr>
          <w:rFonts w:asciiTheme="minorHAnsi" w:hAnsiTheme="minorHAnsi" w:cstheme="minorHAnsi"/>
          <w:lang w:val="en-US"/>
        </w:rPr>
        <w:t xml:space="preserve"> </w:t>
      </w:r>
      <w:r>
        <w:rPr>
          <w:rFonts w:asciiTheme="minorHAnsi" w:hAnsiTheme="minorHAnsi" w:cstheme="minorHAnsi"/>
          <w:lang w:val="en-US"/>
        </w:rPr>
        <w:t>a</w:t>
      </w:r>
      <w:r w:rsidRPr="00DC7538">
        <w:rPr>
          <w:rFonts w:asciiTheme="minorHAnsi" w:hAnsiTheme="minorHAnsi" w:cstheme="minorHAnsi"/>
          <w:lang w:val="en-US"/>
        </w:rPr>
        <w:t xml:space="preserve"> </w:t>
      </w:r>
      <w:r>
        <w:rPr>
          <w:rFonts w:asciiTheme="minorHAnsi" w:hAnsiTheme="minorHAnsi" w:cstheme="minorHAnsi"/>
          <w:lang w:val="en-US"/>
        </w:rPr>
        <w:t>natural</w:t>
      </w:r>
      <w:r w:rsidRPr="00DC7538">
        <w:rPr>
          <w:rFonts w:asciiTheme="minorHAnsi" w:hAnsiTheme="minorHAnsi" w:cstheme="minorHAnsi"/>
          <w:lang w:val="en-US"/>
        </w:rPr>
        <w:t xml:space="preserve"> </w:t>
      </w:r>
      <w:r>
        <w:rPr>
          <w:rFonts w:asciiTheme="minorHAnsi" w:hAnsiTheme="minorHAnsi" w:cstheme="minorHAnsi"/>
          <w:lang w:val="en-US"/>
        </w:rPr>
        <w:t>human</w:t>
      </w:r>
      <w:r w:rsidRPr="00DC7538">
        <w:rPr>
          <w:rFonts w:asciiTheme="minorHAnsi" w:hAnsiTheme="minorHAnsi" w:cstheme="minorHAnsi"/>
          <w:lang w:val="en-US"/>
        </w:rPr>
        <w:t xml:space="preserve"> </w:t>
      </w:r>
      <w:r>
        <w:rPr>
          <w:rFonts w:asciiTheme="minorHAnsi" w:hAnsiTheme="minorHAnsi" w:cstheme="minorHAnsi"/>
          <w:lang w:val="en-US"/>
        </w:rPr>
        <w:t>death</w:t>
      </w:r>
      <w:r w:rsidRPr="00DC7538">
        <w:rPr>
          <w:rFonts w:asciiTheme="minorHAnsi" w:hAnsiTheme="minorHAnsi" w:cstheme="minorHAnsi"/>
          <w:lang w:val="en-US"/>
        </w:rPr>
        <w:t xml:space="preserve"> </w:t>
      </w:r>
      <w:r>
        <w:rPr>
          <w:rFonts w:asciiTheme="minorHAnsi" w:hAnsiTheme="minorHAnsi" w:cstheme="minorHAnsi"/>
          <w:lang w:val="en-US"/>
        </w:rPr>
        <w:t>in</w:t>
      </w:r>
      <w:r w:rsidRPr="00DC7538">
        <w:rPr>
          <w:rFonts w:asciiTheme="minorHAnsi" w:hAnsiTheme="minorHAnsi" w:cstheme="minorHAnsi"/>
          <w:lang w:val="en-US"/>
        </w:rPr>
        <w:t xml:space="preserve"> </w:t>
      </w:r>
      <w:r>
        <w:rPr>
          <w:rFonts w:asciiTheme="minorHAnsi" w:hAnsiTheme="minorHAnsi" w:cstheme="minorHAnsi"/>
          <w:lang w:val="en-US"/>
        </w:rPr>
        <w:t>her</w:t>
      </w:r>
      <w:r w:rsidRPr="00DC7538">
        <w:rPr>
          <w:rFonts w:asciiTheme="minorHAnsi" w:hAnsiTheme="minorHAnsi" w:cstheme="minorHAnsi"/>
          <w:lang w:val="en-US"/>
        </w:rPr>
        <w:t xml:space="preserve"> </w:t>
      </w:r>
      <w:proofErr w:type="spellStart"/>
      <w:r w:rsidRPr="00B008D2">
        <w:rPr>
          <w:rFonts w:asciiTheme="minorHAnsi" w:hAnsiTheme="minorHAnsi" w:cstheme="minorHAnsi"/>
          <w:lang w:val="en-US"/>
        </w:rPr>
        <w:t>Dormition</w:t>
      </w:r>
      <w:proofErr w:type="spellEnd"/>
      <w:r w:rsidRPr="00DC7538">
        <w:rPr>
          <w:rFonts w:asciiTheme="minorHAnsi" w:hAnsiTheme="minorHAnsi" w:cstheme="minorHAnsi"/>
          <w:lang w:val="en-US"/>
        </w:rPr>
        <w:t xml:space="preserve">, </w:t>
      </w:r>
      <w:r>
        <w:rPr>
          <w:rFonts w:asciiTheme="minorHAnsi" w:hAnsiTheme="minorHAnsi" w:cstheme="minorHAnsi"/>
          <w:lang w:val="en-US"/>
        </w:rPr>
        <w:t>she</w:t>
      </w:r>
      <w:r w:rsidRPr="00DC7538">
        <w:rPr>
          <w:rFonts w:asciiTheme="minorHAnsi" w:hAnsiTheme="minorHAnsi" w:cstheme="minorHAnsi"/>
          <w:lang w:val="en-US"/>
        </w:rPr>
        <w:t xml:space="preserve"> </w:t>
      </w:r>
      <w:r>
        <w:rPr>
          <w:rFonts w:asciiTheme="minorHAnsi" w:hAnsiTheme="minorHAnsi" w:cstheme="minorHAnsi"/>
          <w:lang w:val="en-US"/>
        </w:rPr>
        <w:t>suffered</w:t>
      </w:r>
      <w:r w:rsidRPr="00DC7538">
        <w:rPr>
          <w:rFonts w:asciiTheme="minorHAnsi" w:hAnsiTheme="minorHAnsi" w:cstheme="minorHAnsi"/>
          <w:lang w:val="en-US"/>
        </w:rPr>
        <w:t xml:space="preserve"> </w:t>
      </w:r>
      <w:r>
        <w:rPr>
          <w:rFonts w:asciiTheme="minorHAnsi" w:hAnsiTheme="minorHAnsi" w:cstheme="minorHAnsi"/>
          <w:lang w:val="en-US"/>
        </w:rPr>
        <w:t>no</w:t>
      </w:r>
      <w:r w:rsidRPr="00DC7538">
        <w:rPr>
          <w:rFonts w:asciiTheme="minorHAnsi" w:hAnsiTheme="minorHAnsi" w:cstheme="minorHAnsi"/>
          <w:lang w:val="en-US"/>
        </w:rPr>
        <w:t xml:space="preserve"> </w:t>
      </w:r>
      <w:r>
        <w:rPr>
          <w:rFonts w:asciiTheme="minorHAnsi" w:hAnsiTheme="minorHAnsi" w:cstheme="minorHAnsi"/>
          <w:lang w:val="en-US"/>
        </w:rPr>
        <w:t>decay</w:t>
      </w:r>
      <w:r w:rsidRPr="00DC7538">
        <w:rPr>
          <w:rFonts w:asciiTheme="minorHAnsi" w:hAnsiTheme="minorHAnsi" w:cstheme="minorHAnsi"/>
          <w:lang w:val="en-US"/>
        </w:rPr>
        <w:t xml:space="preserve">, </w:t>
      </w:r>
      <w:r>
        <w:rPr>
          <w:rFonts w:asciiTheme="minorHAnsi" w:hAnsiTheme="minorHAnsi" w:cstheme="minorHAnsi"/>
          <w:lang w:val="en-US"/>
        </w:rPr>
        <w:t>but</w:t>
      </w:r>
      <w:r w:rsidRPr="00DC7538">
        <w:rPr>
          <w:rFonts w:asciiTheme="minorHAnsi" w:hAnsiTheme="minorHAnsi" w:cstheme="minorHAnsi"/>
          <w:lang w:val="en-US"/>
        </w:rPr>
        <w:t xml:space="preserve">, </w:t>
      </w:r>
      <w:r>
        <w:rPr>
          <w:rFonts w:asciiTheme="minorHAnsi" w:hAnsiTheme="minorHAnsi" w:cstheme="minorHAnsi"/>
          <w:lang w:val="en-US"/>
        </w:rPr>
        <w:t>according</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Church</w:t>
      </w:r>
      <w:r w:rsidRPr="00DC7538">
        <w:rPr>
          <w:rFonts w:asciiTheme="minorHAnsi" w:hAnsiTheme="minorHAnsi" w:cstheme="minorHAnsi"/>
          <w:lang w:val="en-US"/>
        </w:rPr>
        <w:t xml:space="preserve"> </w:t>
      </w:r>
      <w:r>
        <w:rPr>
          <w:rFonts w:asciiTheme="minorHAnsi" w:hAnsiTheme="minorHAnsi" w:cstheme="minorHAnsi"/>
          <w:lang w:val="en-US"/>
        </w:rPr>
        <w:t>teaching</w:t>
      </w:r>
      <w:r w:rsidRPr="00DC7538">
        <w:rPr>
          <w:rFonts w:asciiTheme="minorHAnsi" w:hAnsiTheme="minorHAnsi" w:cstheme="minorHAnsi"/>
          <w:lang w:val="en-US"/>
        </w:rPr>
        <w:t xml:space="preserve">, </w:t>
      </w:r>
      <w:proofErr w:type="gramStart"/>
      <w:r>
        <w:rPr>
          <w:rFonts w:asciiTheme="minorHAnsi" w:hAnsiTheme="minorHAnsi" w:cstheme="minorHAnsi"/>
          <w:lang w:val="en-US"/>
        </w:rPr>
        <w:t>was</w:t>
      </w:r>
      <w:r w:rsidRPr="00DC7538">
        <w:rPr>
          <w:rFonts w:asciiTheme="minorHAnsi" w:hAnsiTheme="minorHAnsi" w:cstheme="minorHAnsi"/>
          <w:lang w:val="en-US"/>
        </w:rPr>
        <w:t xml:space="preserve"> </w:t>
      </w:r>
      <w:r>
        <w:rPr>
          <w:rFonts w:asciiTheme="minorHAnsi" w:hAnsiTheme="minorHAnsi" w:cstheme="minorHAnsi"/>
          <w:lang w:val="en-US"/>
        </w:rPr>
        <w:t>raised</w:t>
      </w:r>
      <w:proofErr w:type="gramEnd"/>
      <w:r w:rsidRPr="00DC7538">
        <w:rPr>
          <w:rFonts w:asciiTheme="minorHAnsi" w:hAnsiTheme="minorHAnsi" w:cstheme="minorHAnsi"/>
          <w:lang w:val="en-US"/>
        </w:rPr>
        <w:t xml:space="preserve"> </w:t>
      </w:r>
      <w:r>
        <w:rPr>
          <w:rFonts w:asciiTheme="minorHAnsi" w:hAnsiTheme="minorHAnsi" w:cstheme="minorHAnsi"/>
          <w:lang w:val="en-US"/>
        </w:rPr>
        <w:t>on the third day by her Son and dwells in a glorified body at His right hand in heaven as the Queen of Heaven.</w:t>
      </w:r>
      <w:r w:rsidRPr="00805F7D">
        <w:rPr>
          <w:rStyle w:val="StyleFootnoteReferenceLatinHeadingsCSTimesNewRoman"/>
          <w:rFonts w:asciiTheme="minorHAnsi" w:hAnsiTheme="minorHAnsi"/>
        </w:rPr>
        <w:footnoteReference w:id="37"/>
      </w:r>
    </w:p>
    <w:p w:rsidR="00284CE2" w:rsidRPr="00DC7538" w:rsidRDefault="00284CE2" w:rsidP="00284CE2">
      <w:pPr>
        <w:rPr>
          <w:rFonts w:asciiTheme="minorHAnsi" w:hAnsiTheme="minorHAnsi" w:cstheme="minorHAnsi"/>
          <w:lang w:val="en-US"/>
        </w:rPr>
      </w:pPr>
    </w:p>
    <w:p w:rsidR="00284CE2" w:rsidRPr="00E532B7" w:rsidRDefault="00284CE2" w:rsidP="00284CE2">
      <w:pPr>
        <w:ind w:firstLine="450"/>
        <w:rPr>
          <w:rFonts w:asciiTheme="minorHAnsi" w:hAnsiTheme="minorHAnsi" w:cstheme="minorHAnsi"/>
          <w:lang w:val="en-US"/>
        </w:rPr>
      </w:pPr>
      <w:r>
        <w:rPr>
          <w:rFonts w:asciiTheme="minorHAnsi" w:hAnsiTheme="minorHAnsi" w:cstheme="minorHAnsi"/>
          <w:lang w:val="en-US"/>
        </w:rPr>
        <w:t>According</w:t>
      </w:r>
      <w:r w:rsidRPr="00DC7538">
        <w:rPr>
          <w:rFonts w:asciiTheme="minorHAnsi" w:hAnsiTheme="minorHAnsi" w:cstheme="minorHAnsi"/>
          <w:lang w:val="en-US"/>
        </w:rPr>
        <w:t xml:space="preserve"> </w:t>
      </w:r>
      <w:r>
        <w:rPr>
          <w:rFonts w:asciiTheme="minorHAnsi" w:hAnsiTheme="minorHAnsi" w:cstheme="minorHAnsi"/>
          <w:lang w:val="en-US"/>
        </w:rPr>
        <w:t>to</w:t>
      </w:r>
      <w:r w:rsidRPr="00DC7538">
        <w:rPr>
          <w:rFonts w:asciiTheme="minorHAnsi" w:hAnsiTheme="minorHAnsi" w:cstheme="minorHAnsi"/>
          <w:lang w:val="en-US"/>
        </w:rPr>
        <w:t xml:space="preserve"> </w:t>
      </w:r>
      <w:r>
        <w:rPr>
          <w:rFonts w:asciiTheme="minorHAnsi" w:hAnsiTheme="minorHAnsi" w:cstheme="minorHAnsi"/>
          <w:lang w:val="en-US"/>
        </w:rPr>
        <w:t>legend</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Twelve</w:t>
      </w:r>
      <w:r w:rsidRPr="00DC7538">
        <w:rPr>
          <w:rFonts w:asciiTheme="minorHAnsi" w:hAnsiTheme="minorHAnsi" w:cstheme="minorHAnsi"/>
          <w:lang w:val="en-US"/>
        </w:rPr>
        <w:t xml:space="preserve"> </w:t>
      </w:r>
      <w:r>
        <w:rPr>
          <w:rFonts w:asciiTheme="minorHAnsi" w:hAnsiTheme="minorHAnsi" w:cstheme="minorHAnsi"/>
          <w:lang w:val="en-US"/>
        </w:rPr>
        <w:t>Apostles</w:t>
      </w:r>
      <w:r w:rsidRPr="00DC7538">
        <w:rPr>
          <w:rFonts w:asciiTheme="minorHAnsi" w:hAnsiTheme="minorHAnsi" w:cstheme="minorHAnsi"/>
          <w:lang w:val="en-US"/>
        </w:rPr>
        <w:t xml:space="preserve"> </w:t>
      </w:r>
      <w:r>
        <w:rPr>
          <w:rFonts w:asciiTheme="minorHAnsi" w:hAnsiTheme="minorHAnsi" w:cstheme="minorHAnsi"/>
          <w:lang w:val="en-US"/>
        </w:rPr>
        <w:t>buried</w:t>
      </w:r>
      <w:r w:rsidRPr="00DC7538">
        <w:rPr>
          <w:rFonts w:asciiTheme="minorHAnsi" w:hAnsiTheme="minorHAnsi" w:cstheme="minorHAnsi"/>
          <w:lang w:val="en-US"/>
        </w:rPr>
        <w:t xml:space="preserve"> </w:t>
      </w:r>
      <w:r>
        <w:rPr>
          <w:rFonts w:asciiTheme="minorHAnsi" w:hAnsiTheme="minorHAnsi" w:cstheme="minorHAnsi"/>
          <w:lang w:val="en-US"/>
        </w:rPr>
        <w:t>Mary</w:t>
      </w:r>
      <w:r w:rsidRPr="00DC7538">
        <w:rPr>
          <w:rFonts w:asciiTheme="minorHAnsi" w:hAnsiTheme="minorHAnsi" w:cstheme="minorHAnsi"/>
          <w:lang w:val="en-US"/>
        </w:rPr>
        <w:t xml:space="preserve"> </w:t>
      </w:r>
      <w:r>
        <w:rPr>
          <w:rFonts w:asciiTheme="minorHAnsi" w:hAnsiTheme="minorHAnsi" w:cstheme="minorHAnsi"/>
          <w:lang w:val="en-US"/>
        </w:rPr>
        <w:t xml:space="preserve">in Jerusalem in Thomas’ absence. </w:t>
      </w:r>
      <w:r w:rsidRPr="00120EDF">
        <w:rPr>
          <w:rFonts w:asciiTheme="minorHAnsi" w:hAnsiTheme="minorHAnsi" w:cstheme="minorHAnsi"/>
          <w:bCs/>
          <w:lang w:val="en-US"/>
        </w:rPr>
        <w:t>When Thomas arrived, they opened the grave to show him</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body</w:t>
      </w:r>
      <w:r w:rsidRPr="00DC7538">
        <w:rPr>
          <w:rFonts w:asciiTheme="minorHAnsi" w:hAnsiTheme="minorHAnsi" w:cstheme="minorHAnsi"/>
          <w:lang w:val="en-US"/>
        </w:rPr>
        <w:t xml:space="preserve"> </w:t>
      </w:r>
      <w:r>
        <w:rPr>
          <w:rFonts w:asciiTheme="minorHAnsi" w:hAnsiTheme="minorHAnsi" w:cstheme="minorHAnsi"/>
          <w:lang w:val="en-US"/>
        </w:rPr>
        <w:t>of Mary, “they discovered in it only her grave clothes and became convinced thereby in the amazing physical ascension of the Most Holy Virgin into heaven</w:t>
      </w:r>
      <w:r w:rsidRPr="00DC7538">
        <w:rPr>
          <w:rFonts w:asciiTheme="minorHAnsi" w:hAnsiTheme="minorHAnsi" w:cstheme="minorHAnsi"/>
          <w:lang w:val="en-US"/>
        </w:rPr>
        <w:t xml:space="preserve">. </w:t>
      </w:r>
      <w:r>
        <w:rPr>
          <w:rFonts w:asciiTheme="minorHAnsi" w:hAnsiTheme="minorHAnsi" w:cstheme="minorHAnsi"/>
          <w:lang w:val="en-US"/>
        </w:rPr>
        <w:t>In</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evening</w:t>
      </w:r>
      <w:r w:rsidRPr="00DC7538">
        <w:rPr>
          <w:rFonts w:asciiTheme="minorHAnsi" w:hAnsiTheme="minorHAnsi" w:cstheme="minorHAnsi"/>
          <w:lang w:val="en-US"/>
        </w:rPr>
        <w:t xml:space="preserve"> </w:t>
      </w:r>
      <w:r>
        <w:rPr>
          <w:rFonts w:asciiTheme="minorHAnsi" w:hAnsiTheme="minorHAnsi" w:cstheme="minorHAnsi"/>
          <w:lang w:val="en-US"/>
        </w:rPr>
        <w:t>of</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same</w:t>
      </w:r>
      <w:r w:rsidRPr="00DC7538">
        <w:rPr>
          <w:rFonts w:asciiTheme="minorHAnsi" w:hAnsiTheme="minorHAnsi" w:cstheme="minorHAnsi"/>
          <w:lang w:val="en-US"/>
        </w:rPr>
        <w:t xml:space="preserve"> </w:t>
      </w:r>
      <w:r>
        <w:rPr>
          <w:rFonts w:asciiTheme="minorHAnsi" w:hAnsiTheme="minorHAnsi" w:cstheme="minorHAnsi"/>
          <w:lang w:val="en-US"/>
        </w:rPr>
        <w:t>day</w:t>
      </w:r>
      <w:r w:rsidRPr="00DC7538">
        <w:rPr>
          <w:rFonts w:asciiTheme="minorHAnsi" w:hAnsiTheme="minorHAnsi" w:cstheme="minorHAnsi"/>
          <w:lang w:val="en-US"/>
        </w:rPr>
        <w:t xml:space="preserve">, </w:t>
      </w:r>
      <w:r>
        <w:rPr>
          <w:rFonts w:asciiTheme="minorHAnsi" w:hAnsiTheme="minorHAnsi" w:cstheme="minorHAnsi"/>
          <w:lang w:val="en-US"/>
        </w:rPr>
        <w:t>when</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apostles</w:t>
      </w:r>
      <w:r w:rsidRPr="00DC7538">
        <w:rPr>
          <w:rFonts w:asciiTheme="minorHAnsi" w:hAnsiTheme="minorHAnsi" w:cstheme="minorHAnsi"/>
          <w:lang w:val="en-US"/>
        </w:rPr>
        <w:t xml:space="preserve"> </w:t>
      </w:r>
      <w:r>
        <w:rPr>
          <w:rFonts w:asciiTheme="minorHAnsi" w:hAnsiTheme="minorHAnsi" w:cstheme="minorHAnsi"/>
          <w:lang w:val="en-US"/>
        </w:rPr>
        <w:t>gathered</w:t>
      </w:r>
      <w:r w:rsidRPr="00DC7538">
        <w:rPr>
          <w:rFonts w:asciiTheme="minorHAnsi" w:hAnsiTheme="minorHAnsi" w:cstheme="minorHAnsi"/>
          <w:lang w:val="en-US"/>
        </w:rPr>
        <w:t xml:space="preserve"> </w:t>
      </w:r>
      <w:r>
        <w:rPr>
          <w:rFonts w:asciiTheme="minorHAnsi" w:hAnsiTheme="minorHAnsi" w:cstheme="minorHAnsi"/>
          <w:lang w:val="en-US"/>
        </w:rPr>
        <w:t>in</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house to strengthen themselves with food, the very Mother of God appeared and said, ‘Rejoice, I am with you every day.’”</w:t>
      </w:r>
      <w:r w:rsidRPr="00805F7D">
        <w:rPr>
          <w:rStyle w:val="StyleFootnoteReferenceLatinHeadingsCSTimesNewRoman"/>
          <w:rFonts w:asciiTheme="minorHAnsi" w:hAnsiTheme="minorHAnsi"/>
        </w:rPr>
        <w:footnoteReference w:id="38"/>
      </w:r>
      <w:r w:rsidRPr="00E532B7">
        <w:rPr>
          <w:rFonts w:asciiTheme="minorHAnsi" w:hAnsiTheme="minorHAnsi" w:cstheme="minorHAnsi"/>
          <w:lang w:val="en-US"/>
        </w:rPr>
        <w:t xml:space="preserve">. </w:t>
      </w:r>
    </w:p>
    <w:p w:rsidR="00284CE2" w:rsidRPr="00671699" w:rsidRDefault="00284CE2" w:rsidP="00284CE2">
      <w:pPr>
        <w:ind w:firstLine="450"/>
        <w:rPr>
          <w:rFonts w:asciiTheme="minorHAnsi" w:hAnsiTheme="minorHAnsi" w:cstheme="minorHAnsi"/>
          <w:lang w:val="en-US"/>
        </w:rPr>
      </w:pPr>
      <w:r>
        <w:rPr>
          <w:rFonts w:asciiTheme="minorHAnsi" w:hAnsiTheme="minorHAnsi" w:cstheme="minorHAnsi"/>
          <w:lang w:val="en-US"/>
        </w:rPr>
        <w:t>In</w:t>
      </w:r>
      <w:r w:rsidRPr="00DC7538">
        <w:rPr>
          <w:rFonts w:asciiTheme="minorHAnsi" w:hAnsiTheme="minorHAnsi" w:cstheme="minorHAnsi"/>
          <w:lang w:val="en-US"/>
        </w:rPr>
        <w:t xml:space="preserve"> </w:t>
      </w:r>
      <w:r>
        <w:rPr>
          <w:rFonts w:asciiTheme="minorHAnsi" w:hAnsiTheme="minorHAnsi" w:cstheme="minorHAnsi"/>
          <w:lang w:val="en-US"/>
        </w:rPr>
        <w:t>addition</w:t>
      </w:r>
      <w:r w:rsidRPr="00DC7538">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DC7538">
        <w:rPr>
          <w:rFonts w:asciiTheme="minorHAnsi" w:hAnsiTheme="minorHAnsi" w:cstheme="minorHAnsi"/>
          <w:lang w:val="en-US"/>
        </w:rPr>
        <w:t xml:space="preserve"> </w:t>
      </w:r>
      <w:r>
        <w:rPr>
          <w:rFonts w:asciiTheme="minorHAnsi" w:hAnsiTheme="minorHAnsi" w:cstheme="minorHAnsi"/>
          <w:lang w:val="en-US"/>
        </w:rPr>
        <w:t>advanced</w:t>
      </w:r>
      <w:r w:rsidRPr="00DC7538">
        <w:rPr>
          <w:rFonts w:asciiTheme="minorHAnsi" w:hAnsiTheme="minorHAnsi" w:cstheme="minorHAnsi"/>
          <w:lang w:val="en-US"/>
        </w:rPr>
        <w:t xml:space="preserve"> </w:t>
      </w:r>
      <w:r>
        <w:rPr>
          <w:rFonts w:asciiTheme="minorHAnsi" w:hAnsiTheme="minorHAnsi" w:cstheme="minorHAnsi"/>
          <w:lang w:val="en-US"/>
        </w:rPr>
        <w:t>a</w:t>
      </w:r>
      <w:r w:rsidRPr="00DC7538">
        <w:rPr>
          <w:rFonts w:asciiTheme="minorHAnsi" w:hAnsiTheme="minorHAnsi" w:cstheme="minorHAnsi"/>
          <w:lang w:val="en-US"/>
        </w:rPr>
        <w:t xml:space="preserve"> </w:t>
      </w:r>
      <w:r>
        <w:rPr>
          <w:rFonts w:asciiTheme="minorHAnsi" w:hAnsiTheme="minorHAnsi" w:cstheme="minorHAnsi"/>
          <w:lang w:val="en-US"/>
        </w:rPr>
        <w:t>theory</w:t>
      </w:r>
      <w:r w:rsidRPr="00DC7538">
        <w:rPr>
          <w:rFonts w:asciiTheme="minorHAnsi" w:hAnsiTheme="minorHAnsi" w:cstheme="minorHAnsi"/>
          <w:lang w:val="en-US"/>
        </w:rPr>
        <w:t xml:space="preserve"> </w:t>
      </w:r>
      <w:r>
        <w:rPr>
          <w:rFonts w:asciiTheme="minorHAnsi" w:hAnsiTheme="minorHAnsi" w:cstheme="minorHAnsi"/>
          <w:lang w:val="en-US"/>
        </w:rPr>
        <w:t>of</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glorified</w:t>
      </w:r>
      <w:r w:rsidRPr="00DC7538">
        <w:rPr>
          <w:rFonts w:asciiTheme="minorHAnsi" w:hAnsiTheme="minorHAnsi" w:cstheme="minorHAnsi"/>
          <w:lang w:val="en-US"/>
        </w:rPr>
        <w:t xml:space="preserve"> </w:t>
      </w:r>
      <w:r>
        <w:rPr>
          <w:rFonts w:asciiTheme="minorHAnsi" w:hAnsiTheme="minorHAnsi" w:cstheme="minorHAnsi"/>
          <w:lang w:val="en-US"/>
        </w:rPr>
        <w:t>state</w:t>
      </w:r>
      <w:r w:rsidRPr="00DC7538">
        <w:rPr>
          <w:rFonts w:asciiTheme="minorHAnsi" w:hAnsiTheme="minorHAnsi" w:cstheme="minorHAnsi"/>
          <w:lang w:val="en-US"/>
        </w:rPr>
        <w:t xml:space="preserve"> </w:t>
      </w:r>
      <w:r>
        <w:rPr>
          <w:rFonts w:asciiTheme="minorHAnsi" w:hAnsiTheme="minorHAnsi" w:cstheme="minorHAnsi"/>
          <w:lang w:val="en-US"/>
        </w:rPr>
        <w:t>of</w:t>
      </w:r>
      <w:r w:rsidRPr="00DC7538">
        <w:rPr>
          <w:rFonts w:asciiTheme="minorHAnsi" w:hAnsiTheme="minorHAnsi" w:cstheme="minorHAnsi"/>
          <w:lang w:val="en-US"/>
        </w:rPr>
        <w:t xml:space="preserve"> </w:t>
      </w:r>
      <w:r>
        <w:rPr>
          <w:rFonts w:asciiTheme="minorHAnsi" w:hAnsiTheme="minorHAnsi" w:cstheme="minorHAnsi"/>
          <w:lang w:val="en-US"/>
        </w:rPr>
        <w:t>Mary</w:t>
      </w:r>
      <w:r w:rsidRPr="00DC7538">
        <w:rPr>
          <w:rFonts w:asciiTheme="minorHAnsi" w:hAnsiTheme="minorHAnsi" w:cstheme="minorHAnsi"/>
          <w:lang w:val="en-US"/>
        </w:rPr>
        <w:t xml:space="preserve">, </w:t>
      </w:r>
      <w:r>
        <w:rPr>
          <w:rFonts w:asciiTheme="minorHAnsi" w:hAnsiTheme="minorHAnsi" w:cstheme="minorHAnsi"/>
          <w:lang w:val="en-US"/>
        </w:rPr>
        <w:t>which</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Orthodox</w:t>
      </w:r>
      <w:r w:rsidRPr="00DC7538">
        <w:rPr>
          <w:rFonts w:asciiTheme="minorHAnsi" w:hAnsiTheme="minorHAnsi" w:cstheme="minorHAnsi"/>
          <w:lang w:val="en-US"/>
        </w:rPr>
        <w:t xml:space="preserve"> </w:t>
      </w:r>
      <w:r>
        <w:rPr>
          <w:rFonts w:asciiTheme="minorHAnsi" w:hAnsiTheme="minorHAnsi" w:cstheme="minorHAnsi"/>
          <w:lang w:val="en-US"/>
        </w:rPr>
        <w:t>hierarchy</w:t>
      </w:r>
      <w:r w:rsidRPr="00DC7538">
        <w:rPr>
          <w:rFonts w:asciiTheme="minorHAnsi" w:hAnsiTheme="minorHAnsi" w:cstheme="minorHAnsi"/>
          <w:lang w:val="en-US"/>
        </w:rPr>
        <w:t xml:space="preserve"> </w:t>
      </w:r>
      <w:r>
        <w:rPr>
          <w:rFonts w:asciiTheme="minorHAnsi" w:hAnsiTheme="minorHAnsi" w:cstheme="minorHAnsi"/>
          <w:lang w:val="en-US"/>
        </w:rPr>
        <w:t>dispute</w:t>
      </w:r>
      <w:r w:rsidRPr="00DC7538">
        <w:rPr>
          <w:rFonts w:asciiTheme="minorHAnsi" w:hAnsiTheme="minorHAnsi" w:cstheme="minorHAnsi"/>
          <w:lang w:val="en-US"/>
        </w:rPr>
        <w:t xml:space="preserve"> </w:t>
      </w:r>
      <w:r>
        <w:rPr>
          <w:rFonts w:asciiTheme="minorHAnsi" w:hAnsiTheme="minorHAnsi" w:cstheme="minorHAnsi"/>
          <w:lang w:val="en-US"/>
        </w:rPr>
        <w:t>and</w:t>
      </w:r>
      <w:r w:rsidRPr="00DC7538">
        <w:rPr>
          <w:rFonts w:asciiTheme="minorHAnsi" w:hAnsiTheme="minorHAnsi" w:cstheme="minorHAnsi"/>
          <w:lang w:val="en-US"/>
        </w:rPr>
        <w:t xml:space="preserve"> </w:t>
      </w:r>
      <w:r>
        <w:rPr>
          <w:rFonts w:asciiTheme="minorHAnsi" w:hAnsiTheme="minorHAnsi" w:cstheme="minorHAnsi"/>
          <w:lang w:val="en-US"/>
        </w:rPr>
        <w:t>some</w:t>
      </w:r>
      <w:r w:rsidRPr="00DC7538">
        <w:rPr>
          <w:rFonts w:asciiTheme="minorHAnsi" w:hAnsiTheme="minorHAnsi" w:cstheme="minorHAnsi"/>
          <w:lang w:val="en-US"/>
        </w:rPr>
        <w:t xml:space="preserve"> </w:t>
      </w:r>
      <w:r>
        <w:rPr>
          <w:rFonts w:asciiTheme="minorHAnsi" w:hAnsiTheme="minorHAnsi" w:cstheme="minorHAnsi"/>
          <w:lang w:val="en-US"/>
        </w:rPr>
        <w:t>consider</w:t>
      </w:r>
      <w:r w:rsidRPr="00DC7538">
        <w:rPr>
          <w:rFonts w:asciiTheme="minorHAnsi" w:hAnsiTheme="minorHAnsi" w:cstheme="minorHAnsi"/>
          <w:lang w:val="en-US"/>
        </w:rPr>
        <w:t xml:space="preserve"> </w:t>
      </w:r>
      <w:r>
        <w:rPr>
          <w:rFonts w:asciiTheme="minorHAnsi" w:hAnsiTheme="minorHAnsi" w:cstheme="minorHAnsi"/>
          <w:lang w:val="en-US"/>
        </w:rPr>
        <w:t>heretical.</w:t>
      </w:r>
      <w:r w:rsidRPr="00805F7D">
        <w:rPr>
          <w:rStyle w:val="StyleFootnoteReferenceLatinHeadingsCSTimesNewRoman"/>
          <w:rFonts w:asciiTheme="minorHAnsi" w:hAnsiTheme="minorHAnsi"/>
        </w:rPr>
        <w:footnoteReference w:id="39"/>
      </w:r>
      <w:r w:rsidRPr="00DC7538">
        <w:rPr>
          <w:rFonts w:asciiTheme="minorHAnsi" w:hAnsiTheme="minorHAnsi" w:cstheme="minorHAnsi"/>
          <w:lang w:val="en-US"/>
        </w:rPr>
        <w:t xml:space="preserve"> </w:t>
      </w:r>
      <w:r>
        <w:rPr>
          <w:rFonts w:asciiTheme="minorHAnsi" w:hAnsiTheme="minorHAnsi" w:cstheme="minorHAnsi"/>
          <w:lang w:val="en-US"/>
        </w:rPr>
        <w:t>In</w:t>
      </w:r>
      <w:r w:rsidRPr="00DC7538">
        <w:rPr>
          <w:rFonts w:asciiTheme="minorHAnsi" w:hAnsiTheme="minorHAnsi" w:cstheme="minorHAnsi"/>
          <w:lang w:val="en-US"/>
        </w:rPr>
        <w:t xml:space="preserve"> </w:t>
      </w:r>
      <w:r>
        <w:rPr>
          <w:rFonts w:asciiTheme="minorHAnsi" w:hAnsiTheme="minorHAnsi" w:cstheme="minorHAnsi"/>
          <w:lang w:val="en-US"/>
        </w:rPr>
        <w:t>line</w:t>
      </w:r>
      <w:r w:rsidRPr="00DC7538">
        <w:rPr>
          <w:rFonts w:asciiTheme="minorHAnsi" w:hAnsiTheme="minorHAnsi" w:cstheme="minorHAnsi"/>
          <w:lang w:val="en-US"/>
        </w:rPr>
        <w:t xml:space="preserve"> </w:t>
      </w:r>
      <w:r>
        <w:rPr>
          <w:rFonts w:asciiTheme="minorHAnsi" w:hAnsiTheme="minorHAnsi" w:cstheme="minorHAnsi"/>
          <w:lang w:val="en-US"/>
        </w:rPr>
        <w:t>with</w:t>
      </w:r>
      <w:r w:rsidRPr="00DC7538">
        <w:rPr>
          <w:rFonts w:asciiTheme="minorHAnsi" w:hAnsiTheme="minorHAnsi" w:cstheme="minorHAnsi"/>
          <w:lang w:val="en-US"/>
        </w:rPr>
        <w:t xml:space="preserve"> </w:t>
      </w:r>
      <w:r>
        <w:rPr>
          <w:rFonts w:asciiTheme="minorHAnsi" w:hAnsiTheme="minorHAnsi" w:cstheme="minorHAnsi"/>
          <w:lang w:val="en-US"/>
        </w:rPr>
        <w:t>his</w:t>
      </w:r>
      <w:r w:rsidRPr="00DC7538">
        <w:rPr>
          <w:rFonts w:asciiTheme="minorHAnsi" w:hAnsiTheme="minorHAnsi" w:cstheme="minorHAnsi"/>
          <w:lang w:val="en-US"/>
        </w:rPr>
        <w:t xml:space="preserve"> </w:t>
      </w:r>
      <w:r>
        <w:rPr>
          <w:rFonts w:asciiTheme="minorHAnsi" w:hAnsiTheme="minorHAnsi" w:cstheme="minorHAnsi"/>
          <w:lang w:val="en-US"/>
        </w:rPr>
        <w:t>concept</w:t>
      </w:r>
      <w:r w:rsidRPr="00DC7538">
        <w:rPr>
          <w:rFonts w:asciiTheme="minorHAnsi" w:hAnsiTheme="minorHAnsi" w:cstheme="minorHAnsi"/>
          <w:lang w:val="en-US"/>
        </w:rPr>
        <w:t xml:space="preserve"> </w:t>
      </w:r>
      <w:r>
        <w:rPr>
          <w:rFonts w:asciiTheme="minorHAnsi" w:hAnsiTheme="minorHAnsi" w:cstheme="minorHAnsi"/>
          <w:lang w:val="en-US"/>
        </w:rPr>
        <w:t>of</w:t>
      </w:r>
      <w:r w:rsidRPr="00DC7538">
        <w:rPr>
          <w:rFonts w:asciiTheme="minorHAnsi" w:hAnsiTheme="minorHAnsi" w:cstheme="minorHAnsi"/>
          <w:lang w:val="en-US"/>
        </w:rPr>
        <w:t xml:space="preserve"> “</w:t>
      </w:r>
      <w:proofErr w:type="spellStart"/>
      <w:r>
        <w:rPr>
          <w:rFonts w:asciiTheme="minorHAnsi" w:hAnsiTheme="minorHAnsi" w:cstheme="minorHAnsi"/>
          <w:lang w:val="en-US"/>
        </w:rPr>
        <w:t>sophiology</w:t>
      </w:r>
      <w:proofErr w:type="spellEnd"/>
      <w:r>
        <w:rPr>
          <w:rFonts w:asciiTheme="minorHAnsi" w:hAnsiTheme="minorHAnsi" w:cstheme="minorHAnsi"/>
          <w:lang w:val="en-US"/>
        </w:rPr>
        <w:t>,</w:t>
      </w:r>
      <w:r w:rsidRPr="00DC7538">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DC7538">
        <w:rPr>
          <w:rFonts w:asciiTheme="minorHAnsi" w:hAnsiTheme="minorHAnsi" w:cstheme="minorHAnsi"/>
          <w:lang w:val="en-US"/>
        </w:rPr>
        <w:t xml:space="preserve"> </w:t>
      </w:r>
      <w:r>
        <w:rPr>
          <w:rFonts w:asciiTheme="minorHAnsi" w:hAnsiTheme="minorHAnsi" w:cstheme="minorHAnsi"/>
          <w:lang w:val="en-US"/>
        </w:rPr>
        <w:t>claims</w:t>
      </w:r>
      <w:r w:rsidRPr="00DC7538">
        <w:rPr>
          <w:rFonts w:asciiTheme="minorHAnsi" w:hAnsiTheme="minorHAnsi" w:cstheme="minorHAnsi"/>
          <w:lang w:val="en-US"/>
        </w:rPr>
        <w:t xml:space="preserve"> </w:t>
      </w:r>
      <w:r>
        <w:rPr>
          <w:rFonts w:asciiTheme="minorHAnsi" w:hAnsiTheme="minorHAnsi" w:cstheme="minorHAnsi"/>
          <w:lang w:val="en-US"/>
        </w:rPr>
        <w:t>that</w:t>
      </w:r>
      <w:r w:rsidRPr="00DC7538">
        <w:rPr>
          <w:rFonts w:asciiTheme="minorHAnsi" w:hAnsiTheme="minorHAnsi" w:cstheme="minorHAnsi"/>
          <w:lang w:val="en-US"/>
        </w:rPr>
        <w:t xml:space="preserve"> </w:t>
      </w:r>
      <w:r>
        <w:rPr>
          <w:rFonts w:asciiTheme="minorHAnsi" w:hAnsiTheme="minorHAnsi" w:cstheme="minorHAnsi"/>
          <w:lang w:val="en-US"/>
        </w:rPr>
        <w:t>in</w:t>
      </w:r>
      <w:r w:rsidRPr="00DC7538">
        <w:rPr>
          <w:rFonts w:asciiTheme="minorHAnsi" w:hAnsiTheme="minorHAnsi" w:cstheme="minorHAnsi"/>
          <w:lang w:val="en-US"/>
        </w:rPr>
        <w:t xml:space="preserve"> </w:t>
      </w:r>
      <w:r>
        <w:rPr>
          <w:rFonts w:asciiTheme="minorHAnsi" w:hAnsiTheme="minorHAnsi" w:cstheme="minorHAnsi"/>
          <w:lang w:val="en-US"/>
        </w:rPr>
        <w:t>virtue</w:t>
      </w:r>
      <w:r w:rsidRPr="00DC7538">
        <w:rPr>
          <w:rFonts w:asciiTheme="minorHAnsi" w:hAnsiTheme="minorHAnsi" w:cstheme="minorHAnsi"/>
          <w:lang w:val="en-US"/>
        </w:rPr>
        <w:t xml:space="preserve"> </w:t>
      </w:r>
      <w:r>
        <w:rPr>
          <w:rFonts w:asciiTheme="minorHAnsi" w:hAnsiTheme="minorHAnsi" w:cstheme="minorHAnsi"/>
          <w:lang w:val="en-US"/>
        </w:rPr>
        <w:t>of</w:t>
      </w:r>
      <w:r w:rsidRPr="00DC7538">
        <w:rPr>
          <w:rFonts w:asciiTheme="minorHAnsi" w:hAnsiTheme="minorHAnsi" w:cstheme="minorHAnsi"/>
          <w:lang w:val="en-US"/>
        </w:rPr>
        <w:t xml:space="preserve"> </w:t>
      </w:r>
      <w:r>
        <w:rPr>
          <w:rFonts w:asciiTheme="minorHAnsi" w:hAnsiTheme="minorHAnsi" w:cstheme="minorHAnsi"/>
          <w:lang w:val="en-US"/>
        </w:rPr>
        <w:t>Mary</w:t>
      </w:r>
      <w:r w:rsidRPr="00DC7538">
        <w:rPr>
          <w:rFonts w:asciiTheme="minorHAnsi" w:hAnsiTheme="minorHAnsi" w:cstheme="minorHAnsi"/>
          <w:lang w:val="en-US"/>
        </w:rPr>
        <w:t>’</w:t>
      </w:r>
      <w:r>
        <w:rPr>
          <w:rFonts w:asciiTheme="minorHAnsi" w:hAnsiTheme="minorHAnsi" w:cstheme="minorHAnsi"/>
          <w:lang w:val="en-US"/>
        </w:rPr>
        <w:t>s</w:t>
      </w:r>
      <w:r w:rsidRPr="00DC7538">
        <w:rPr>
          <w:rFonts w:asciiTheme="minorHAnsi" w:hAnsiTheme="minorHAnsi" w:cstheme="minorHAnsi"/>
          <w:lang w:val="en-US"/>
        </w:rPr>
        <w:t xml:space="preserve"> </w:t>
      </w:r>
      <w:r>
        <w:rPr>
          <w:rFonts w:asciiTheme="minorHAnsi" w:hAnsiTheme="minorHAnsi" w:cstheme="minorHAnsi"/>
          <w:lang w:val="en-US"/>
        </w:rPr>
        <w:t>position</w:t>
      </w:r>
      <w:r w:rsidRPr="00DC7538">
        <w:rPr>
          <w:rFonts w:asciiTheme="minorHAnsi" w:hAnsiTheme="minorHAnsi" w:cstheme="minorHAnsi"/>
          <w:lang w:val="en-US"/>
        </w:rPr>
        <w:t xml:space="preserve"> </w:t>
      </w:r>
      <w:r>
        <w:rPr>
          <w:rFonts w:asciiTheme="minorHAnsi" w:hAnsiTheme="minorHAnsi" w:cstheme="minorHAnsi"/>
          <w:lang w:val="en-US"/>
        </w:rPr>
        <w:t>as</w:t>
      </w:r>
      <w:r w:rsidRPr="00DC7538">
        <w:rPr>
          <w:rFonts w:asciiTheme="minorHAnsi" w:hAnsiTheme="minorHAnsi" w:cstheme="minorHAnsi"/>
          <w:lang w:val="en-US"/>
        </w:rPr>
        <w:t xml:space="preserve"> “</w:t>
      </w:r>
      <w:r>
        <w:rPr>
          <w:rFonts w:asciiTheme="minorHAnsi" w:hAnsiTheme="minorHAnsi" w:cstheme="minorHAnsi"/>
          <w:lang w:val="en-US"/>
        </w:rPr>
        <w:t>the</w:t>
      </w:r>
      <w:r w:rsidRPr="00DC7538">
        <w:rPr>
          <w:rFonts w:asciiTheme="minorHAnsi" w:hAnsiTheme="minorHAnsi" w:cstheme="minorHAnsi"/>
          <w:lang w:val="en-US"/>
        </w:rPr>
        <w:t xml:space="preserve"> </w:t>
      </w:r>
      <w:r>
        <w:rPr>
          <w:rFonts w:asciiTheme="minorHAnsi" w:hAnsiTheme="minorHAnsi" w:cstheme="minorHAnsi"/>
          <w:lang w:val="en-US"/>
        </w:rPr>
        <w:t>Mother</w:t>
      </w:r>
      <w:r w:rsidRPr="00DC7538">
        <w:rPr>
          <w:rFonts w:asciiTheme="minorHAnsi" w:hAnsiTheme="minorHAnsi" w:cstheme="minorHAnsi"/>
          <w:lang w:val="en-US"/>
        </w:rPr>
        <w:t xml:space="preserve"> </w:t>
      </w:r>
      <w:r>
        <w:rPr>
          <w:rFonts w:asciiTheme="minorHAnsi" w:hAnsiTheme="minorHAnsi" w:cstheme="minorHAnsi"/>
          <w:lang w:val="en-US"/>
        </w:rPr>
        <w:t>of</w:t>
      </w:r>
      <w:r w:rsidRPr="00DC7538">
        <w:rPr>
          <w:rFonts w:asciiTheme="minorHAnsi" w:hAnsiTheme="minorHAnsi" w:cstheme="minorHAnsi"/>
          <w:lang w:val="en-US"/>
        </w:rPr>
        <w:t xml:space="preserve"> </w:t>
      </w:r>
      <w:r>
        <w:rPr>
          <w:rFonts w:asciiTheme="minorHAnsi" w:hAnsiTheme="minorHAnsi" w:cstheme="minorHAnsi"/>
          <w:lang w:val="en-US"/>
        </w:rPr>
        <w:t>all</w:t>
      </w:r>
      <w:r w:rsidRPr="00DC7538">
        <w:rPr>
          <w:rFonts w:asciiTheme="minorHAnsi" w:hAnsiTheme="minorHAnsi" w:cstheme="minorHAnsi"/>
          <w:lang w:val="en-US"/>
        </w:rPr>
        <w:t xml:space="preserve"> </w:t>
      </w:r>
      <w:r>
        <w:rPr>
          <w:rFonts w:asciiTheme="minorHAnsi" w:hAnsiTheme="minorHAnsi" w:cstheme="minorHAnsi"/>
          <w:lang w:val="en-US"/>
        </w:rPr>
        <w:t>human</w:t>
      </w:r>
      <w:r w:rsidRPr="00DC7538">
        <w:rPr>
          <w:rFonts w:asciiTheme="minorHAnsi" w:hAnsiTheme="minorHAnsi" w:cstheme="minorHAnsi"/>
          <w:lang w:val="en-US"/>
        </w:rPr>
        <w:t xml:space="preserve"> </w:t>
      </w:r>
      <w:r>
        <w:rPr>
          <w:rFonts w:asciiTheme="minorHAnsi" w:hAnsiTheme="minorHAnsi" w:cstheme="minorHAnsi"/>
          <w:lang w:val="en-US"/>
        </w:rPr>
        <w:t>beings</w:t>
      </w:r>
      <w:r w:rsidRPr="00DC7538">
        <w:rPr>
          <w:rFonts w:asciiTheme="minorHAnsi" w:hAnsiTheme="minorHAnsi" w:cstheme="minorHAnsi"/>
          <w:lang w:val="en-US"/>
        </w:rPr>
        <w:t xml:space="preserve">,” </w:t>
      </w:r>
      <w:r>
        <w:rPr>
          <w:rFonts w:asciiTheme="minorHAnsi" w:hAnsiTheme="minorHAnsi" w:cstheme="minorHAnsi"/>
          <w:lang w:val="en-US"/>
        </w:rPr>
        <w:t>there</w:t>
      </w:r>
      <w:r w:rsidRPr="00DC7538">
        <w:rPr>
          <w:rFonts w:asciiTheme="minorHAnsi" w:hAnsiTheme="minorHAnsi" w:cstheme="minorHAnsi"/>
          <w:lang w:val="en-US"/>
        </w:rPr>
        <w:t xml:space="preserve"> </w:t>
      </w:r>
      <w:r>
        <w:rPr>
          <w:rFonts w:asciiTheme="minorHAnsi" w:hAnsiTheme="minorHAnsi" w:cstheme="minorHAnsi"/>
          <w:lang w:val="en-US"/>
        </w:rPr>
        <w:lastRenderedPageBreak/>
        <w:t>exists</w:t>
      </w:r>
      <w:r w:rsidRPr="00DC7538">
        <w:rPr>
          <w:rFonts w:asciiTheme="minorHAnsi" w:hAnsiTheme="minorHAnsi" w:cstheme="minorHAnsi"/>
          <w:lang w:val="en-US"/>
        </w:rPr>
        <w:t xml:space="preserve"> </w:t>
      </w:r>
      <w:r>
        <w:rPr>
          <w:rFonts w:asciiTheme="minorHAnsi" w:hAnsiTheme="minorHAnsi" w:cstheme="minorHAnsi"/>
          <w:lang w:val="en-US"/>
        </w:rPr>
        <w:t>a connection between her glorified body and the bodies of all people. Therefore</w:t>
      </w:r>
      <w:r w:rsidRPr="00671699">
        <w:rPr>
          <w:rFonts w:asciiTheme="minorHAnsi" w:hAnsiTheme="minorHAnsi" w:cstheme="minorHAnsi"/>
          <w:lang w:val="en-US"/>
        </w:rPr>
        <w:t xml:space="preserve">, </w:t>
      </w:r>
      <w:r>
        <w:rPr>
          <w:rFonts w:asciiTheme="minorHAnsi" w:hAnsiTheme="minorHAnsi" w:cstheme="minorHAnsi"/>
          <w:lang w:val="en-US"/>
        </w:rPr>
        <w:t>in</w:t>
      </w:r>
      <w:r w:rsidRPr="00671699">
        <w:rPr>
          <w:rFonts w:asciiTheme="minorHAnsi" w:hAnsiTheme="minorHAnsi" w:cstheme="minorHAnsi"/>
          <w:lang w:val="en-US"/>
        </w:rPr>
        <w:t xml:space="preserve"> </w:t>
      </w:r>
      <w:r>
        <w:rPr>
          <w:rFonts w:asciiTheme="minorHAnsi" w:hAnsiTheme="minorHAnsi" w:cstheme="minorHAnsi"/>
          <w:lang w:val="en-US"/>
        </w:rPr>
        <w:t>her</w:t>
      </w:r>
      <w:r w:rsidRPr="00671699">
        <w:rPr>
          <w:rFonts w:asciiTheme="minorHAnsi" w:hAnsiTheme="minorHAnsi" w:cstheme="minorHAnsi"/>
          <w:lang w:val="en-US"/>
        </w:rPr>
        <w:t xml:space="preserve"> “</w:t>
      </w:r>
      <w:r>
        <w:rPr>
          <w:rFonts w:asciiTheme="minorHAnsi" w:hAnsiTheme="minorHAnsi" w:cstheme="minorHAnsi"/>
          <w:lang w:val="en-US"/>
        </w:rPr>
        <w:t>the</w:t>
      </w:r>
      <w:r w:rsidRPr="00671699">
        <w:rPr>
          <w:rFonts w:asciiTheme="minorHAnsi" w:hAnsiTheme="minorHAnsi" w:cstheme="minorHAnsi"/>
          <w:lang w:val="en-US"/>
        </w:rPr>
        <w:t xml:space="preserve"> </w:t>
      </w:r>
      <w:r>
        <w:rPr>
          <w:rFonts w:asciiTheme="minorHAnsi" w:hAnsiTheme="minorHAnsi" w:cstheme="minorHAnsi"/>
          <w:lang w:val="en-US"/>
        </w:rPr>
        <w:t>entire</w:t>
      </w:r>
      <w:r w:rsidRPr="00671699">
        <w:rPr>
          <w:rFonts w:asciiTheme="minorHAnsi" w:hAnsiTheme="minorHAnsi" w:cstheme="minorHAnsi"/>
          <w:lang w:val="en-US"/>
        </w:rPr>
        <w:t xml:space="preserve"> </w:t>
      </w:r>
      <w:r>
        <w:rPr>
          <w:rFonts w:asciiTheme="minorHAnsi" w:hAnsiTheme="minorHAnsi" w:cstheme="minorHAnsi"/>
          <w:lang w:val="en-US"/>
        </w:rPr>
        <w:t>human</w:t>
      </w:r>
      <w:r w:rsidRPr="00671699">
        <w:rPr>
          <w:rFonts w:asciiTheme="minorHAnsi" w:hAnsiTheme="minorHAnsi" w:cstheme="minorHAnsi"/>
          <w:lang w:val="en-US"/>
        </w:rPr>
        <w:t xml:space="preserve"> </w:t>
      </w:r>
      <w:r>
        <w:rPr>
          <w:rFonts w:asciiTheme="minorHAnsi" w:hAnsiTheme="minorHAnsi" w:cstheme="minorHAnsi"/>
          <w:lang w:val="en-US"/>
        </w:rPr>
        <w:t>race</w:t>
      </w:r>
      <w:r w:rsidRPr="00671699">
        <w:rPr>
          <w:rFonts w:asciiTheme="minorHAnsi" w:hAnsiTheme="minorHAnsi" w:cstheme="minorHAnsi"/>
          <w:lang w:val="en-US"/>
        </w:rPr>
        <w:t xml:space="preserve"> </w:t>
      </w:r>
      <w:r>
        <w:rPr>
          <w:rFonts w:asciiTheme="minorHAnsi" w:hAnsiTheme="minorHAnsi" w:cstheme="minorHAnsi"/>
          <w:lang w:val="en-US"/>
        </w:rPr>
        <w:t>has</w:t>
      </w:r>
      <w:r w:rsidRPr="00671699">
        <w:rPr>
          <w:rFonts w:asciiTheme="minorHAnsi" w:hAnsiTheme="minorHAnsi" w:cstheme="minorHAnsi"/>
          <w:lang w:val="en-US"/>
        </w:rPr>
        <w:t xml:space="preserve"> </w:t>
      </w:r>
      <w:r>
        <w:rPr>
          <w:rFonts w:asciiTheme="minorHAnsi" w:hAnsiTheme="minorHAnsi" w:cstheme="minorHAnsi"/>
          <w:lang w:val="en-US"/>
        </w:rPr>
        <w:t>already</w:t>
      </w:r>
      <w:r w:rsidRPr="00671699">
        <w:rPr>
          <w:rFonts w:asciiTheme="minorHAnsi" w:hAnsiTheme="minorHAnsi" w:cstheme="minorHAnsi"/>
          <w:lang w:val="en-US"/>
        </w:rPr>
        <w:t xml:space="preserve"> </w:t>
      </w:r>
      <w:r>
        <w:rPr>
          <w:rFonts w:asciiTheme="minorHAnsi" w:hAnsiTheme="minorHAnsi" w:cstheme="minorHAnsi"/>
          <w:lang w:val="en-US"/>
        </w:rPr>
        <w:t>had</w:t>
      </w:r>
      <w:r w:rsidRPr="00671699">
        <w:rPr>
          <w:rFonts w:asciiTheme="minorHAnsi" w:hAnsiTheme="minorHAnsi" w:cstheme="minorHAnsi"/>
          <w:lang w:val="en-US"/>
        </w:rPr>
        <w:t xml:space="preserve"> </w:t>
      </w:r>
      <w:r>
        <w:rPr>
          <w:rFonts w:asciiTheme="minorHAnsi" w:hAnsiTheme="minorHAnsi" w:cstheme="minorHAnsi"/>
          <w:lang w:val="en-US"/>
        </w:rPr>
        <w:t>a</w:t>
      </w:r>
      <w:r w:rsidRPr="00671699">
        <w:rPr>
          <w:rFonts w:asciiTheme="minorHAnsi" w:hAnsiTheme="minorHAnsi" w:cstheme="minorHAnsi"/>
          <w:lang w:val="en-US"/>
        </w:rPr>
        <w:t xml:space="preserve"> </w:t>
      </w:r>
      <w:r>
        <w:rPr>
          <w:rFonts w:asciiTheme="minorHAnsi" w:hAnsiTheme="minorHAnsi" w:cstheme="minorHAnsi"/>
          <w:lang w:val="en-US"/>
        </w:rPr>
        <w:t>foretaste</w:t>
      </w:r>
      <w:r w:rsidRPr="00671699">
        <w:rPr>
          <w:rFonts w:asciiTheme="minorHAnsi" w:hAnsiTheme="minorHAnsi" w:cstheme="minorHAnsi"/>
          <w:lang w:val="en-US"/>
        </w:rPr>
        <w:t xml:space="preserve"> </w:t>
      </w:r>
      <w:r>
        <w:rPr>
          <w:rFonts w:asciiTheme="minorHAnsi" w:hAnsiTheme="minorHAnsi" w:cstheme="minorHAnsi"/>
          <w:lang w:val="en-US"/>
        </w:rPr>
        <w:t>of</w:t>
      </w:r>
      <w:r w:rsidRPr="00671699">
        <w:rPr>
          <w:rFonts w:asciiTheme="minorHAnsi" w:hAnsiTheme="minorHAnsi" w:cstheme="minorHAnsi"/>
          <w:lang w:val="en-US"/>
        </w:rPr>
        <w:t xml:space="preserve"> </w:t>
      </w:r>
      <w:r>
        <w:rPr>
          <w:rFonts w:asciiTheme="minorHAnsi" w:hAnsiTheme="minorHAnsi" w:cstheme="minorHAnsi"/>
          <w:lang w:val="en-US"/>
        </w:rPr>
        <w:t>resurrection.”</w:t>
      </w:r>
      <w:r w:rsidRPr="00805F7D">
        <w:rPr>
          <w:rStyle w:val="StyleFootnoteReferenceLatinHeadingsCSTimesNewRoman"/>
          <w:rFonts w:asciiTheme="minorHAnsi" w:hAnsiTheme="minorHAnsi"/>
        </w:rPr>
        <w:footnoteReference w:id="40"/>
      </w:r>
      <w:r w:rsidRPr="00671699">
        <w:rPr>
          <w:rFonts w:asciiTheme="minorHAnsi" w:hAnsiTheme="minorHAnsi" w:cstheme="minorHAnsi"/>
          <w:lang w:val="en-US"/>
        </w:rPr>
        <w:t xml:space="preserve"> </w:t>
      </w:r>
    </w:p>
    <w:p w:rsidR="00284CE2" w:rsidRPr="00056E4B" w:rsidRDefault="00284CE2" w:rsidP="00284CE2">
      <w:pPr>
        <w:ind w:firstLine="450"/>
        <w:rPr>
          <w:rFonts w:asciiTheme="minorHAnsi" w:hAnsiTheme="minorHAnsi" w:cstheme="minorHAnsi"/>
          <w:lang w:val="en-US"/>
        </w:rPr>
      </w:pPr>
      <w:r w:rsidRPr="00120EDF">
        <w:rPr>
          <w:rFonts w:asciiTheme="minorHAnsi" w:hAnsiTheme="minorHAnsi" w:cstheme="minorHAnsi"/>
          <w:bCs/>
          <w:lang w:val="en-US"/>
        </w:rPr>
        <w:t>Finally</w:t>
      </w:r>
      <w:r w:rsidRPr="00056E4B">
        <w:rPr>
          <w:rFonts w:asciiTheme="minorHAnsi" w:hAnsiTheme="minorHAnsi" w:cstheme="minorHAnsi"/>
          <w:lang w:val="en-US"/>
        </w:rPr>
        <w:t xml:space="preserve">, </w:t>
      </w:r>
      <w:r>
        <w:rPr>
          <w:rFonts w:asciiTheme="minorHAnsi" w:hAnsiTheme="minorHAnsi" w:cstheme="minorHAnsi"/>
          <w:lang w:val="en-US"/>
        </w:rPr>
        <w:t>since</w:t>
      </w:r>
      <w:r w:rsidRPr="00056E4B">
        <w:rPr>
          <w:rFonts w:asciiTheme="minorHAnsi" w:hAnsiTheme="minorHAnsi" w:cstheme="minorHAnsi"/>
          <w:lang w:val="en-US"/>
        </w:rPr>
        <w:t xml:space="preserve"> </w:t>
      </w:r>
      <w:r>
        <w:rPr>
          <w:rFonts w:asciiTheme="minorHAnsi" w:hAnsiTheme="minorHAnsi" w:cstheme="minorHAnsi"/>
          <w:lang w:val="en-US"/>
        </w:rPr>
        <w:t>Mary</w:t>
      </w:r>
      <w:r w:rsidRPr="00056E4B">
        <w:rPr>
          <w:rFonts w:asciiTheme="minorHAnsi" w:hAnsiTheme="minorHAnsi" w:cstheme="minorHAnsi"/>
          <w:lang w:val="en-US"/>
        </w:rPr>
        <w:t xml:space="preserve"> “</w:t>
      </w:r>
      <w:r>
        <w:rPr>
          <w:rFonts w:asciiTheme="minorHAnsi" w:hAnsiTheme="minorHAnsi" w:cstheme="minorHAnsi"/>
          <w:lang w:val="en-US"/>
        </w:rPr>
        <w:t>as</w:t>
      </w:r>
      <w:r w:rsidRPr="00056E4B">
        <w:rPr>
          <w:rFonts w:asciiTheme="minorHAnsi" w:hAnsiTheme="minorHAnsi" w:cstheme="minorHAnsi"/>
          <w:lang w:val="en-US"/>
        </w:rPr>
        <w:t xml:space="preserve"> </w:t>
      </w:r>
      <w:r>
        <w:rPr>
          <w:rFonts w:asciiTheme="minorHAnsi" w:hAnsiTheme="minorHAnsi" w:cstheme="minorHAnsi"/>
          <w:lang w:val="en-US"/>
        </w:rPr>
        <w:t>Mother</w:t>
      </w:r>
      <w:r w:rsidRPr="00056E4B">
        <w:rPr>
          <w:rFonts w:asciiTheme="minorHAnsi" w:hAnsiTheme="minorHAnsi" w:cstheme="minorHAnsi"/>
          <w:lang w:val="en-US"/>
        </w:rPr>
        <w:t xml:space="preserve">, </w:t>
      </w:r>
      <w:r>
        <w:rPr>
          <w:rFonts w:asciiTheme="minorHAnsi" w:hAnsiTheme="minorHAnsi" w:cstheme="minorHAnsi"/>
          <w:lang w:val="en-US"/>
        </w:rPr>
        <w:t>has</w:t>
      </w:r>
      <w:r w:rsidRPr="00056E4B">
        <w:rPr>
          <w:rFonts w:asciiTheme="minorHAnsi" w:hAnsiTheme="minorHAnsi" w:cstheme="minorHAnsi"/>
          <w:lang w:val="en-US"/>
        </w:rPr>
        <w:t xml:space="preserve"> </w:t>
      </w:r>
      <w:r>
        <w:rPr>
          <w:rFonts w:asciiTheme="minorHAnsi" w:hAnsiTheme="minorHAnsi" w:cstheme="minorHAnsi"/>
          <w:lang w:val="en-US"/>
        </w:rPr>
        <w:t>essentially</w:t>
      </w:r>
      <w:r w:rsidRPr="00056E4B">
        <w:rPr>
          <w:rFonts w:asciiTheme="minorHAnsi" w:hAnsiTheme="minorHAnsi" w:cstheme="minorHAnsi"/>
          <w:lang w:val="en-US"/>
        </w:rPr>
        <w:t xml:space="preserve"> </w:t>
      </w:r>
      <w:r>
        <w:rPr>
          <w:rFonts w:asciiTheme="minorHAnsi" w:hAnsiTheme="minorHAnsi" w:cstheme="minorHAnsi"/>
          <w:lang w:val="en-US"/>
        </w:rPr>
        <w:t>the</w:t>
      </w:r>
      <w:r w:rsidRPr="00056E4B">
        <w:rPr>
          <w:rFonts w:asciiTheme="minorHAnsi" w:hAnsiTheme="minorHAnsi" w:cstheme="minorHAnsi"/>
          <w:lang w:val="en-US"/>
        </w:rPr>
        <w:t xml:space="preserve"> </w:t>
      </w:r>
      <w:r>
        <w:rPr>
          <w:rFonts w:asciiTheme="minorHAnsi" w:hAnsiTheme="minorHAnsi" w:cstheme="minorHAnsi"/>
          <w:lang w:val="en-US"/>
        </w:rPr>
        <w:t>same</w:t>
      </w:r>
      <w:r w:rsidRPr="00056E4B">
        <w:rPr>
          <w:rFonts w:asciiTheme="minorHAnsi" w:hAnsiTheme="minorHAnsi" w:cstheme="minorHAnsi"/>
          <w:lang w:val="en-US"/>
        </w:rPr>
        <w:t xml:space="preserve"> </w:t>
      </w:r>
      <w:r>
        <w:rPr>
          <w:rFonts w:asciiTheme="minorHAnsi" w:hAnsiTheme="minorHAnsi" w:cstheme="minorHAnsi"/>
          <w:lang w:val="en-US"/>
        </w:rPr>
        <w:t>body</w:t>
      </w:r>
      <w:r w:rsidRPr="00056E4B">
        <w:rPr>
          <w:rFonts w:asciiTheme="minorHAnsi" w:hAnsiTheme="minorHAnsi" w:cstheme="minorHAnsi"/>
          <w:lang w:val="en-US"/>
        </w:rPr>
        <w:t xml:space="preserve"> </w:t>
      </w:r>
      <w:r>
        <w:rPr>
          <w:rFonts w:asciiTheme="minorHAnsi" w:hAnsiTheme="minorHAnsi" w:cstheme="minorHAnsi"/>
          <w:lang w:val="en-US"/>
        </w:rPr>
        <w:t>as</w:t>
      </w:r>
      <w:r w:rsidRPr="00056E4B">
        <w:rPr>
          <w:rFonts w:asciiTheme="minorHAnsi" w:hAnsiTheme="minorHAnsi" w:cstheme="minorHAnsi"/>
          <w:lang w:val="en-US"/>
        </w:rPr>
        <w:t xml:space="preserve"> </w:t>
      </w:r>
      <w:r>
        <w:rPr>
          <w:rFonts w:asciiTheme="minorHAnsi" w:hAnsiTheme="minorHAnsi" w:cstheme="minorHAnsi"/>
          <w:lang w:val="en-US"/>
        </w:rPr>
        <w:t>her</w:t>
      </w:r>
      <w:r w:rsidRPr="00056E4B">
        <w:rPr>
          <w:rFonts w:asciiTheme="minorHAnsi" w:hAnsiTheme="minorHAnsi" w:cstheme="minorHAnsi"/>
          <w:lang w:val="en-US"/>
        </w:rPr>
        <w:t xml:space="preserve"> </w:t>
      </w:r>
      <w:r>
        <w:rPr>
          <w:rFonts w:asciiTheme="minorHAnsi" w:hAnsiTheme="minorHAnsi" w:cstheme="minorHAnsi"/>
          <w:lang w:val="en-US"/>
        </w:rPr>
        <w:t>Son</w:t>
      </w:r>
      <w:r w:rsidRPr="00056E4B">
        <w:rPr>
          <w:rFonts w:asciiTheme="minorHAnsi" w:hAnsiTheme="minorHAnsi" w:cstheme="minorHAnsi"/>
          <w:lang w:val="en-US"/>
        </w:rPr>
        <w:t xml:space="preserve">,” </w:t>
      </w:r>
      <w:r>
        <w:rPr>
          <w:rFonts w:asciiTheme="minorHAnsi" w:hAnsiTheme="minorHAnsi" w:cstheme="minorHAnsi"/>
          <w:lang w:val="en-US"/>
        </w:rPr>
        <w:t>there is a connection between her glorified body and the glorified body of Christ</w:t>
      </w:r>
      <w:r w:rsidRPr="00056E4B">
        <w:rPr>
          <w:rFonts w:asciiTheme="minorHAnsi" w:hAnsiTheme="minorHAnsi" w:cstheme="minorHAnsi"/>
          <w:lang w:val="en-US"/>
        </w:rPr>
        <w:t xml:space="preserve">. </w:t>
      </w:r>
      <w:r>
        <w:rPr>
          <w:rFonts w:asciiTheme="minorHAnsi" w:hAnsiTheme="minorHAnsi" w:cstheme="minorHAnsi"/>
          <w:lang w:val="en-US"/>
        </w:rPr>
        <w:t>Therefore</w:t>
      </w:r>
      <w:r w:rsidRPr="00056E4B">
        <w:rPr>
          <w:rFonts w:asciiTheme="minorHAnsi" w:hAnsiTheme="minorHAnsi" w:cstheme="minorHAnsi"/>
          <w:lang w:val="en-US"/>
        </w:rPr>
        <w:t xml:space="preserve">, </w:t>
      </w:r>
      <w:r>
        <w:rPr>
          <w:rFonts w:asciiTheme="minorHAnsi" w:hAnsiTheme="minorHAnsi" w:cstheme="minorHAnsi"/>
          <w:lang w:val="en-US"/>
        </w:rPr>
        <w:t xml:space="preserve">it </w:t>
      </w:r>
      <w:proofErr w:type="gramStart"/>
      <w:r>
        <w:rPr>
          <w:rFonts w:asciiTheme="minorHAnsi" w:hAnsiTheme="minorHAnsi" w:cstheme="minorHAnsi"/>
          <w:lang w:val="en-US"/>
        </w:rPr>
        <w:t>is</w:t>
      </w:r>
      <w:r w:rsidRPr="00056E4B">
        <w:rPr>
          <w:rFonts w:asciiTheme="minorHAnsi" w:hAnsiTheme="minorHAnsi" w:cstheme="minorHAnsi"/>
          <w:lang w:val="en-US"/>
        </w:rPr>
        <w:t xml:space="preserve"> </w:t>
      </w:r>
      <w:r>
        <w:rPr>
          <w:rFonts w:asciiTheme="minorHAnsi" w:hAnsiTheme="minorHAnsi" w:cstheme="minorHAnsi"/>
          <w:lang w:val="en-US"/>
        </w:rPr>
        <w:t>assumed</w:t>
      </w:r>
      <w:proofErr w:type="gramEnd"/>
      <w:r w:rsidRPr="00056E4B">
        <w:rPr>
          <w:rFonts w:asciiTheme="minorHAnsi" w:hAnsiTheme="minorHAnsi" w:cstheme="minorHAnsi"/>
          <w:lang w:val="en-US"/>
        </w:rPr>
        <w:t xml:space="preserve"> </w:t>
      </w:r>
      <w:r>
        <w:rPr>
          <w:rFonts w:asciiTheme="minorHAnsi" w:hAnsiTheme="minorHAnsi" w:cstheme="minorHAnsi"/>
          <w:lang w:val="en-US"/>
        </w:rPr>
        <w:t>that</w:t>
      </w:r>
      <w:r w:rsidRPr="00056E4B">
        <w:rPr>
          <w:rFonts w:asciiTheme="minorHAnsi" w:hAnsiTheme="minorHAnsi" w:cstheme="minorHAnsi"/>
          <w:lang w:val="en-US"/>
        </w:rPr>
        <w:t xml:space="preserve"> </w:t>
      </w:r>
      <w:r>
        <w:rPr>
          <w:rFonts w:asciiTheme="minorHAnsi" w:hAnsiTheme="minorHAnsi" w:cstheme="minorHAnsi"/>
          <w:lang w:val="en-US"/>
        </w:rPr>
        <w:t>partakers</w:t>
      </w:r>
      <w:r w:rsidRPr="00056E4B">
        <w:rPr>
          <w:rFonts w:asciiTheme="minorHAnsi" w:hAnsiTheme="minorHAnsi" w:cstheme="minorHAnsi"/>
          <w:lang w:val="en-US"/>
        </w:rPr>
        <w:t xml:space="preserve"> </w:t>
      </w:r>
      <w:r>
        <w:rPr>
          <w:rFonts w:asciiTheme="minorHAnsi" w:hAnsiTheme="minorHAnsi" w:cstheme="minorHAnsi"/>
          <w:lang w:val="en-US"/>
        </w:rPr>
        <w:t>in</w:t>
      </w:r>
      <w:r w:rsidRPr="00056E4B">
        <w:rPr>
          <w:rFonts w:asciiTheme="minorHAnsi" w:hAnsiTheme="minorHAnsi" w:cstheme="minorHAnsi"/>
          <w:lang w:val="en-US"/>
        </w:rPr>
        <w:t xml:space="preserve"> </w:t>
      </w:r>
      <w:r>
        <w:rPr>
          <w:rFonts w:asciiTheme="minorHAnsi" w:hAnsiTheme="minorHAnsi" w:cstheme="minorHAnsi"/>
          <w:lang w:val="en-US"/>
        </w:rPr>
        <w:t>the</w:t>
      </w:r>
      <w:r w:rsidRPr="00056E4B">
        <w:rPr>
          <w:rFonts w:asciiTheme="minorHAnsi" w:hAnsiTheme="minorHAnsi" w:cstheme="minorHAnsi"/>
          <w:lang w:val="en-US"/>
        </w:rPr>
        <w:t xml:space="preserve"> </w:t>
      </w:r>
      <w:r>
        <w:rPr>
          <w:rFonts w:asciiTheme="minorHAnsi" w:hAnsiTheme="minorHAnsi" w:cstheme="minorHAnsi"/>
          <w:lang w:val="en-US"/>
        </w:rPr>
        <w:t>Eucharist</w:t>
      </w:r>
      <w:r w:rsidRPr="00056E4B">
        <w:rPr>
          <w:rFonts w:asciiTheme="minorHAnsi" w:hAnsiTheme="minorHAnsi" w:cstheme="minorHAnsi"/>
          <w:lang w:val="en-US"/>
        </w:rPr>
        <w:t xml:space="preserve"> </w:t>
      </w:r>
      <w:r>
        <w:rPr>
          <w:rFonts w:asciiTheme="minorHAnsi" w:hAnsiTheme="minorHAnsi" w:cstheme="minorHAnsi"/>
          <w:lang w:val="en-US"/>
        </w:rPr>
        <w:t>receive</w:t>
      </w:r>
      <w:r w:rsidRPr="00056E4B">
        <w:rPr>
          <w:rFonts w:asciiTheme="minorHAnsi" w:hAnsiTheme="minorHAnsi" w:cstheme="minorHAnsi"/>
          <w:lang w:val="en-US"/>
        </w:rPr>
        <w:t xml:space="preserve"> </w:t>
      </w:r>
      <w:r>
        <w:rPr>
          <w:rFonts w:asciiTheme="minorHAnsi" w:hAnsiTheme="minorHAnsi" w:cstheme="minorHAnsi"/>
          <w:lang w:val="en-US"/>
        </w:rPr>
        <w:t>not</w:t>
      </w:r>
      <w:r w:rsidRPr="00056E4B">
        <w:rPr>
          <w:rFonts w:asciiTheme="minorHAnsi" w:hAnsiTheme="minorHAnsi" w:cstheme="minorHAnsi"/>
          <w:lang w:val="en-US"/>
        </w:rPr>
        <w:t xml:space="preserve"> </w:t>
      </w:r>
      <w:r>
        <w:rPr>
          <w:rFonts w:asciiTheme="minorHAnsi" w:hAnsiTheme="minorHAnsi" w:cstheme="minorHAnsi"/>
          <w:lang w:val="en-US"/>
        </w:rPr>
        <w:t>only</w:t>
      </w:r>
      <w:r w:rsidRPr="00056E4B">
        <w:rPr>
          <w:rFonts w:asciiTheme="minorHAnsi" w:hAnsiTheme="minorHAnsi" w:cstheme="minorHAnsi"/>
          <w:lang w:val="en-US"/>
        </w:rPr>
        <w:t xml:space="preserve"> </w:t>
      </w:r>
      <w:r>
        <w:rPr>
          <w:rFonts w:asciiTheme="minorHAnsi" w:hAnsiTheme="minorHAnsi" w:cstheme="minorHAnsi"/>
          <w:lang w:val="en-US"/>
        </w:rPr>
        <w:t>the</w:t>
      </w:r>
      <w:r w:rsidRPr="00056E4B">
        <w:rPr>
          <w:rFonts w:asciiTheme="minorHAnsi" w:hAnsiTheme="minorHAnsi" w:cstheme="minorHAnsi"/>
          <w:lang w:val="en-US"/>
        </w:rPr>
        <w:t xml:space="preserve"> </w:t>
      </w:r>
      <w:r>
        <w:rPr>
          <w:rFonts w:asciiTheme="minorHAnsi" w:hAnsiTheme="minorHAnsi" w:cstheme="minorHAnsi"/>
          <w:lang w:val="en-US"/>
        </w:rPr>
        <w:t>Body</w:t>
      </w:r>
      <w:r w:rsidRPr="00056E4B">
        <w:rPr>
          <w:rFonts w:asciiTheme="minorHAnsi" w:hAnsiTheme="minorHAnsi" w:cstheme="minorHAnsi"/>
          <w:lang w:val="en-US"/>
        </w:rPr>
        <w:t xml:space="preserve"> </w:t>
      </w:r>
      <w:r>
        <w:rPr>
          <w:rFonts w:asciiTheme="minorHAnsi" w:hAnsiTheme="minorHAnsi" w:cstheme="minorHAnsi"/>
          <w:lang w:val="en-US"/>
        </w:rPr>
        <w:t>of</w:t>
      </w:r>
      <w:r w:rsidRPr="00056E4B">
        <w:rPr>
          <w:rFonts w:asciiTheme="minorHAnsi" w:hAnsiTheme="minorHAnsi" w:cstheme="minorHAnsi"/>
          <w:lang w:val="en-US"/>
        </w:rPr>
        <w:t xml:space="preserve"> </w:t>
      </w:r>
      <w:r>
        <w:rPr>
          <w:rFonts w:asciiTheme="minorHAnsi" w:hAnsiTheme="minorHAnsi" w:cstheme="minorHAnsi"/>
          <w:lang w:val="en-US"/>
        </w:rPr>
        <w:t>Christ</w:t>
      </w:r>
      <w:r w:rsidRPr="00056E4B">
        <w:rPr>
          <w:rFonts w:asciiTheme="minorHAnsi" w:hAnsiTheme="minorHAnsi" w:cstheme="minorHAnsi"/>
          <w:lang w:val="en-US"/>
        </w:rPr>
        <w:t xml:space="preserve">, </w:t>
      </w:r>
      <w:r>
        <w:rPr>
          <w:rFonts w:asciiTheme="minorHAnsi" w:hAnsiTheme="minorHAnsi" w:cstheme="minorHAnsi"/>
          <w:lang w:val="en-US"/>
        </w:rPr>
        <w:t>but</w:t>
      </w:r>
      <w:r w:rsidRPr="00056E4B">
        <w:rPr>
          <w:rFonts w:asciiTheme="minorHAnsi" w:hAnsiTheme="minorHAnsi" w:cstheme="minorHAnsi"/>
          <w:lang w:val="en-US"/>
        </w:rPr>
        <w:t xml:space="preserve"> </w:t>
      </w:r>
      <w:r>
        <w:rPr>
          <w:rFonts w:asciiTheme="minorHAnsi" w:hAnsiTheme="minorHAnsi" w:cstheme="minorHAnsi"/>
          <w:lang w:val="en-US"/>
        </w:rPr>
        <w:t>also</w:t>
      </w:r>
      <w:r w:rsidRPr="00056E4B">
        <w:rPr>
          <w:rFonts w:asciiTheme="minorHAnsi" w:hAnsiTheme="minorHAnsi" w:cstheme="minorHAnsi"/>
          <w:lang w:val="en-US"/>
        </w:rPr>
        <w:t xml:space="preserve"> </w:t>
      </w:r>
      <w:r>
        <w:rPr>
          <w:rFonts w:asciiTheme="minorHAnsi" w:hAnsiTheme="minorHAnsi" w:cstheme="minorHAnsi"/>
          <w:lang w:val="en-US"/>
        </w:rPr>
        <w:t>enter</w:t>
      </w:r>
      <w:r w:rsidRPr="00056E4B">
        <w:rPr>
          <w:rFonts w:asciiTheme="minorHAnsi" w:hAnsiTheme="minorHAnsi" w:cstheme="minorHAnsi"/>
          <w:lang w:val="en-US"/>
        </w:rPr>
        <w:t xml:space="preserve"> </w:t>
      </w:r>
      <w:r>
        <w:rPr>
          <w:rFonts w:asciiTheme="minorHAnsi" w:hAnsiTheme="minorHAnsi" w:cstheme="minorHAnsi"/>
          <w:lang w:val="en-US"/>
        </w:rPr>
        <w:t>into</w:t>
      </w:r>
      <w:r w:rsidRPr="00056E4B">
        <w:rPr>
          <w:rFonts w:asciiTheme="minorHAnsi" w:hAnsiTheme="minorHAnsi" w:cstheme="minorHAnsi"/>
          <w:lang w:val="en-US"/>
        </w:rPr>
        <w:t xml:space="preserve"> “</w:t>
      </w:r>
      <w:r>
        <w:rPr>
          <w:rFonts w:asciiTheme="minorHAnsi" w:hAnsiTheme="minorHAnsi" w:cstheme="minorHAnsi"/>
          <w:lang w:val="en-US"/>
        </w:rPr>
        <w:t>a</w:t>
      </w:r>
      <w:r w:rsidRPr="00056E4B">
        <w:rPr>
          <w:rFonts w:asciiTheme="minorHAnsi" w:hAnsiTheme="minorHAnsi" w:cstheme="minorHAnsi"/>
          <w:lang w:val="en-US"/>
        </w:rPr>
        <w:t xml:space="preserve"> </w:t>
      </w:r>
      <w:r>
        <w:rPr>
          <w:rFonts w:asciiTheme="minorHAnsi" w:hAnsiTheme="minorHAnsi" w:cstheme="minorHAnsi"/>
          <w:lang w:val="en-US"/>
        </w:rPr>
        <w:t>natural fellowship with the Mother of God, ingesting together the body and blood of Christ and the flesh of the Mother of God.</w:t>
      </w:r>
      <w:r w:rsidRPr="00805F7D">
        <w:rPr>
          <w:rStyle w:val="StyleFootnoteReferenceLatinHeadingsCSTimesNewRoman"/>
          <w:rFonts w:asciiTheme="minorHAnsi" w:hAnsiTheme="minorHAnsi"/>
        </w:rPr>
        <w:footnoteReference w:id="41"/>
      </w:r>
    </w:p>
    <w:p w:rsidR="00284CE2" w:rsidRPr="006E397F" w:rsidRDefault="00284CE2" w:rsidP="00284CE2">
      <w:pPr>
        <w:ind w:firstLine="450"/>
        <w:rPr>
          <w:rFonts w:asciiTheme="minorHAnsi" w:hAnsiTheme="minorHAnsi" w:cstheme="minorHAnsi"/>
          <w:lang w:val="en-US"/>
        </w:rPr>
      </w:pPr>
      <w:r>
        <w:rPr>
          <w:rFonts w:asciiTheme="minorHAnsi" w:hAnsiTheme="minorHAnsi" w:cstheme="minorHAnsi"/>
          <w:lang w:val="en-US"/>
        </w:rPr>
        <w:t>Unlike</w:t>
      </w:r>
      <w:r w:rsidRPr="00056E4B">
        <w:rPr>
          <w:rFonts w:asciiTheme="minorHAnsi" w:hAnsiTheme="minorHAnsi" w:cstheme="minorHAnsi"/>
          <w:lang w:val="en-US"/>
        </w:rPr>
        <w:t xml:space="preserve"> </w:t>
      </w:r>
      <w:r>
        <w:rPr>
          <w:rFonts w:asciiTheme="minorHAnsi" w:hAnsiTheme="minorHAnsi" w:cstheme="minorHAnsi"/>
          <w:lang w:val="en-US"/>
        </w:rPr>
        <w:t>the</w:t>
      </w:r>
      <w:r w:rsidRPr="00056E4B">
        <w:rPr>
          <w:rFonts w:asciiTheme="minorHAnsi" w:hAnsiTheme="minorHAnsi" w:cstheme="minorHAnsi"/>
          <w:lang w:val="en-US"/>
        </w:rPr>
        <w:t xml:space="preserve"> </w:t>
      </w:r>
      <w:r>
        <w:rPr>
          <w:rFonts w:asciiTheme="minorHAnsi" w:hAnsiTheme="minorHAnsi" w:cstheme="minorHAnsi"/>
          <w:lang w:val="en-US"/>
        </w:rPr>
        <w:t>Orthodox</w:t>
      </w:r>
      <w:r w:rsidRPr="00056E4B">
        <w:rPr>
          <w:rFonts w:asciiTheme="minorHAnsi" w:hAnsiTheme="minorHAnsi" w:cstheme="minorHAnsi"/>
          <w:lang w:val="en-US"/>
        </w:rPr>
        <w:t xml:space="preserve"> </w:t>
      </w:r>
      <w:r>
        <w:rPr>
          <w:rFonts w:asciiTheme="minorHAnsi" w:hAnsiTheme="minorHAnsi" w:cstheme="minorHAnsi"/>
          <w:lang w:val="en-US"/>
        </w:rPr>
        <w:t>Faith</w:t>
      </w:r>
      <w:r w:rsidRPr="00056E4B">
        <w:rPr>
          <w:rFonts w:asciiTheme="minorHAnsi" w:hAnsiTheme="minorHAnsi" w:cstheme="minorHAnsi"/>
          <w:lang w:val="en-US"/>
        </w:rPr>
        <w:t xml:space="preserve">, </w:t>
      </w:r>
      <w:r>
        <w:rPr>
          <w:rFonts w:asciiTheme="minorHAnsi" w:hAnsiTheme="minorHAnsi" w:cstheme="minorHAnsi"/>
          <w:lang w:val="en-US"/>
        </w:rPr>
        <w:t>Catholics</w:t>
      </w:r>
      <w:r w:rsidRPr="00056E4B">
        <w:rPr>
          <w:rFonts w:asciiTheme="minorHAnsi" w:hAnsiTheme="minorHAnsi" w:cstheme="minorHAnsi"/>
          <w:lang w:val="en-US"/>
        </w:rPr>
        <w:t xml:space="preserve"> </w:t>
      </w:r>
      <w:r>
        <w:rPr>
          <w:rFonts w:asciiTheme="minorHAnsi" w:hAnsiTheme="minorHAnsi" w:cstheme="minorHAnsi"/>
          <w:lang w:val="en-US"/>
        </w:rPr>
        <w:t>believe</w:t>
      </w:r>
      <w:r w:rsidRPr="00056E4B">
        <w:rPr>
          <w:rFonts w:asciiTheme="minorHAnsi" w:hAnsiTheme="minorHAnsi" w:cstheme="minorHAnsi"/>
          <w:lang w:val="en-US"/>
        </w:rPr>
        <w:t xml:space="preserve"> </w:t>
      </w:r>
      <w:r>
        <w:rPr>
          <w:rFonts w:asciiTheme="minorHAnsi" w:hAnsiTheme="minorHAnsi" w:cstheme="minorHAnsi"/>
          <w:lang w:val="en-US"/>
        </w:rPr>
        <w:t>that</w:t>
      </w:r>
      <w:r w:rsidRPr="00056E4B">
        <w:rPr>
          <w:rFonts w:asciiTheme="minorHAnsi" w:hAnsiTheme="minorHAnsi" w:cstheme="minorHAnsi"/>
          <w:lang w:val="en-US"/>
        </w:rPr>
        <w:t xml:space="preserve"> </w:t>
      </w:r>
      <w:r>
        <w:rPr>
          <w:rFonts w:asciiTheme="minorHAnsi" w:hAnsiTheme="minorHAnsi" w:cstheme="minorHAnsi"/>
          <w:lang w:val="en-US"/>
        </w:rPr>
        <w:t>since Mary</w:t>
      </w:r>
      <w:r w:rsidRPr="00056E4B">
        <w:rPr>
          <w:rFonts w:asciiTheme="minorHAnsi" w:hAnsiTheme="minorHAnsi" w:cstheme="minorHAnsi"/>
          <w:lang w:val="en-US"/>
        </w:rPr>
        <w:t xml:space="preserve"> </w:t>
      </w:r>
      <w:r>
        <w:rPr>
          <w:rFonts w:asciiTheme="minorHAnsi" w:hAnsiTheme="minorHAnsi" w:cstheme="minorHAnsi"/>
          <w:lang w:val="en-US"/>
        </w:rPr>
        <w:t>did</w:t>
      </w:r>
      <w:r w:rsidRPr="00056E4B">
        <w:rPr>
          <w:rFonts w:asciiTheme="minorHAnsi" w:hAnsiTheme="minorHAnsi" w:cstheme="minorHAnsi"/>
          <w:lang w:val="en-US"/>
        </w:rPr>
        <w:t xml:space="preserve"> </w:t>
      </w:r>
      <w:r>
        <w:rPr>
          <w:rFonts w:asciiTheme="minorHAnsi" w:hAnsiTheme="minorHAnsi" w:cstheme="minorHAnsi"/>
          <w:lang w:val="en-US"/>
        </w:rPr>
        <w:t>not</w:t>
      </w:r>
      <w:r w:rsidRPr="00056E4B">
        <w:rPr>
          <w:rFonts w:asciiTheme="minorHAnsi" w:hAnsiTheme="minorHAnsi" w:cstheme="minorHAnsi"/>
          <w:lang w:val="en-US"/>
        </w:rPr>
        <w:t xml:space="preserve"> </w:t>
      </w:r>
      <w:r>
        <w:rPr>
          <w:rFonts w:asciiTheme="minorHAnsi" w:hAnsiTheme="minorHAnsi" w:cstheme="minorHAnsi"/>
          <w:lang w:val="en-US"/>
        </w:rPr>
        <w:t>inherit</w:t>
      </w:r>
      <w:r w:rsidRPr="00056E4B">
        <w:rPr>
          <w:rFonts w:asciiTheme="minorHAnsi" w:hAnsiTheme="minorHAnsi" w:cstheme="minorHAnsi"/>
          <w:lang w:val="en-US"/>
        </w:rPr>
        <w:t xml:space="preserve"> </w:t>
      </w:r>
      <w:r>
        <w:rPr>
          <w:rFonts w:asciiTheme="minorHAnsi" w:hAnsiTheme="minorHAnsi" w:cstheme="minorHAnsi"/>
          <w:lang w:val="en-US"/>
        </w:rPr>
        <w:t>original sin (see above)</w:t>
      </w:r>
      <w:proofErr w:type="gramStart"/>
      <w:r>
        <w:rPr>
          <w:rFonts w:asciiTheme="minorHAnsi" w:hAnsiTheme="minorHAnsi" w:cstheme="minorHAnsi"/>
          <w:lang w:val="en-US"/>
        </w:rPr>
        <w:t>,</w:t>
      </w:r>
      <w:proofErr w:type="gramEnd"/>
      <w:r>
        <w:rPr>
          <w:rFonts w:asciiTheme="minorHAnsi" w:hAnsiTheme="minorHAnsi" w:cstheme="minorHAnsi"/>
          <w:lang w:val="en-US"/>
        </w:rPr>
        <w:t xml:space="preserve"> she was not subject to death. Some</w:t>
      </w:r>
      <w:r w:rsidRPr="00056E4B">
        <w:rPr>
          <w:rFonts w:asciiTheme="minorHAnsi" w:hAnsiTheme="minorHAnsi" w:cstheme="minorHAnsi"/>
          <w:lang w:val="en-US"/>
        </w:rPr>
        <w:t xml:space="preserve"> (</w:t>
      </w:r>
      <w:r>
        <w:rPr>
          <w:rFonts w:asciiTheme="minorHAnsi" w:hAnsiTheme="minorHAnsi" w:cstheme="minorHAnsi"/>
          <w:lang w:val="en-US"/>
        </w:rPr>
        <w:t>called</w:t>
      </w:r>
      <w:r w:rsidRPr="00056E4B">
        <w:rPr>
          <w:rFonts w:asciiTheme="minorHAnsi" w:hAnsiTheme="minorHAnsi" w:cstheme="minorHAnsi"/>
          <w:lang w:val="en-US"/>
        </w:rPr>
        <w:t xml:space="preserve"> “</w:t>
      </w:r>
      <w:proofErr w:type="spellStart"/>
      <w:r>
        <w:rPr>
          <w:rFonts w:asciiTheme="minorHAnsi" w:hAnsiTheme="minorHAnsi" w:cstheme="minorHAnsi"/>
          <w:lang w:val="en-US"/>
        </w:rPr>
        <w:t>immortalists</w:t>
      </w:r>
      <w:proofErr w:type="spellEnd"/>
      <w:r w:rsidRPr="00056E4B">
        <w:rPr>
          <w:rFonts w:asciiTheme="minorHAnsi" w:hAnsiTheme="minorHAnsi" w:cstheme="minorHAnsi"/>
          <w:lang w:val="en-US"/>
        </w:rPr>
        <w:t xml:space="preserve">”) </w:t>
      </w:r>
      <w:r>
        <w:rPr>
          <w:rFonts w:asciiTheme="minorHAnsi" w:hAnsiTheme="minorHAnsi" w:cstheme="minorHAnsi"/>
          <w:lang w:val="en-US"/>
        </w:rPr>
        <w:t>defend</w:t>
      </w:r>
      <w:r w:rsidRPr="00056E4B">
        <w:rPr>
          <w:rFonts w:asciiTheme="minorHAnsi" w:hAnsiTheme="minorHAnsi" w:cstheme="minorHAnsi"/>
          <w:lang w:val="en-US"/>
        </w:rPr>
        <w:t xml:space="preserve"> </w:t>
      </w:r>
      <w:r>
        <w:rPr>
          <w:rFonts w:asciiTheme="minorHAnsi" w:hAnsiTheme="minorHAnsi" w:cstheme="minorHAnsi"/>
          <w:lang w:val="en-US"/>
        </w:rPr>
        <w:t>the</w:t>
      </w:r>
      <w:r w:rsidRPr="00056E4B">
        <w:rPr>
          <w:rFonts w:asciiTheme="minorHAnsi" w:hAnsiTheme="minorHAnsi" w:cstheme="minorHAnsi"/>
          <w:lang w:val="en-US"/>
        </w:rPr>
        <w:t xml:space="preserve"> </w:t>
      </w:r>
      <w:r>
        <w:rPr>
          <w:rFonts w:asciiTheme="minorHAnsi" w:hAnsiTheme="minorHAnsi" w:cstheme="minorHAnsi"/>
          <w:lang w:val="en-US"/>
        </w:rPr>
        <w:t>position</w:t>
      </w:r>
      <w:r w:rsidRPr="00056E4B">
        <w:rPr>
          <w:rFonts w:asciiTheme="minorHAnsi" w:hAnsiTheme="minorHAnsi" w:cstheme="minorHAnsi"/>
          <w:lang w:val="en-US"/>
        </w:rPr>
        <w:t xml:space="preserve"> </w:t>
      </w:r>
      <w:r>
        <w:rPr>
          <w:rFonts w:asciiTheme="minorHAnsi" w:hAnsiTheme="minorHAnsi" w:cstheme="minorHAnsi"/>
          <w:lang w:val="en-US"/>
        </w:rPr>
        <w:t>that</w:t>
      </w:r>
      <w:r w:rsidRPr="00056E4B">
        <w:rPr>
          <w:rFonts w:asciiTheme="minorHAnsi" w:hAnsiTheme="minorHAnsi" w:cstheme="minorHAnsi"/>
          <w:lang w:val="en-US"/>
        </w:rPr>
        <w:t xml:space="preserve"> </w:t>
      </w:r>
      <w:r>
        <w:rPr>
          <w:rFonts w:asciiTheme="minorHAnsi" w:hAnsiTheme="minorHAnsi" w:cstheme="minorHAnsi"/>
          <w:lang w:val="en-US"/>
        </w:rPr>
        <w:t>she</w:t>
      </w:r>
      <w:r w:rsidRPr="00056E4B">
        <w:rPr>
          <w:rFonts w:asciiTheme="minorHAnsi" w:hAnsiTheme="minorHAnsi" w:cstheme="minorHAnsi"/>
          <w:lang w:val="en-US"/>
        </w:rPr>
        <w:t xml:space="preserve"> </w:t>
      </w:r>
      <w:r>
        <w:rPr>
          <w:rFonts w:asciiTheme="minorHAnsi" w:hAnsiTheme="minorHAnsi" w:cstheme="minorHAnsi"/>
          <w:lang w:val="en-US"/>
        </w:rPr>
        <w:t>did</w:t>
      </w:r>
      <w:r w:rsidRPr="00056E4B">
        <w:rPr>
          <w:rFonts w:asciiTheme="minorHAnsi" w:hAnsiTheme="minorHAnsi" w:cstheme="minorHAnsi"/>
          <w:lang w:val="en-US"/>
        </w:rPr>
        <w:t xml:space="preserve"> </w:t>
      </w:r>
      <w:r>
        <w:rPr>
          <w:rFonts w:asciiTheme="minorHAnsi" w:hAnsiTheme="minorHAnsi" w:cstheme="minorHAnsi"/>
          <w:lang w:val="en-US"/>
        </w:rPr>
        <w:t>not</w:t>
      </w:r>
      <w:r w:rsidRPr="00056E4B">
        <w:rPr>
          <w:rFonts w:asciiTheme="minorHAnsi" w:hAnsiTheme="minorHAnsi" w:cstheme="minorHAnsi"/>
          <w:lang w:val="en-US"/>
        </w:rPr>
        <w:t xml:space="preserve"> </w:t>
      </w:r>
      <w:r>
        <w:rPr>
          <w:rFonts w:asciiTheme="minorHAnsi" w:hAnsiTheme="minorHAnsi" w:cstheme="minorHAnsi"/>
          <w:lang w:val="en-US"/>
        </w:rPr>
        <w:t>die</w:t>
      </w:r>
      <w:r w:rsidRPr="00056E4B">
        <w:rPr>
          <w:rFonts w:asciiTheme="minorHAnsi" w:hAnsiTheme="minorHAnsi" w:cstheme="minorHAnsi"/>
          <w:lang w:val="en-US"/>
        </w:rPr>
        <w:t xml:space="preserve"> </w:t>
      </w:r>
      <w:r>
        <w:rPr>
          <w:rFonts w:asciiTheme="minorHAnsi" w:hAnsiTheme="minorHAnsi" w:cstheme="minorHAnsi"/>
          <w:lang w:val="en-US"/>
        </w:rPr>
        <w:t>at</w:t>
      </w:r>
      <w:r w:rsidRPr="00056E4B">
        <w:rPr>
          <w:rFonts w:asciiTheme="minorHAnsi" w:hAnsiTheme="minorHAnsi" w:cstheme="minorHAnsi"/>
          <w:lang w:val="en-US"/>
        </w:rPr>
        <w:t xml:space="preserve"> </w:t>
      </w:r>
      <w:r>
        <w:rPr>
          <w:rFonts w:asciiTheme="minorHAnsi" w:hAnsiTheme="minorHAnsi" w:cstheme="minorHAnsi"/>
          <w:lang w:val="en-US"/>
        </w:rPr>
        <w:t>all</w:t>
      </w:r>
      <w:r w:rsidRPr="00056E4B">
        <w:rPr>
          <w:rFonts w:asciiTheme="minorHAnsi" w:hAnsiTheme="minorHAnsi" w:cstheme="minorHAnsi"/>
          <w:lang w:val="en-US"/>
        </w:rPr>
        <w:t xml:space="preserve">, </w:t>
      </w:r>
      <w:r>
        <w:rPr>
          <w:rFonts w:asciiTheme="minorHAnsi" w:hAnsiTheme="minorHAnsi" w:cstheme="minorHAnsi"/>
          <w:lang w:val="en-US"/>
        </w:rPr>
        <w:t>but</w:t>
      </w:r>
      <w:r w:rsidRPr="00056E4B">
        <w:rPr>
          <w:rFonts w:asciiTheme="minorHAnsi" w:hAnsiTheme="minorHAnsi" w:cstheme="minorHAnsi"/>
          <w:lang w:val="en-US"/>
        </w:rPr>
        <w:t xml:space="preserve"> </w:t>
      </w:r>
      <w:proofErr w:type="gramStart"/>
      <w:r>
        <w:rPr>
          <w:rFonts w:asciiTheme="minorHAnsi" w:hAnsiTheme="minorHAnsi" w:cstheme="minorHAnsi"/>
          <w:lang w:val="en-US"/>
        </w:rPr>
        <w:t>was assumed</w:t>
      </w:r>
      <w:proofErr w:type="gramEnd"/>
      <w:r>
        <w:rPr>
          <w:rFonts w:asciiTheme="minorHAnsi" w:hAnsiTheme="minorHAnsi" w:cstheme="minorHAnsi"/>
          <w:lang w:val="en-US"/>
        </w:rPr>
        <w:t xml:space="preserve"> into heaven. Others</w:t>
      </w:r>
      <w:r w:rsidRPr="006E397F">
        <w:rPr>
          <w:rFonts w:asciiTheme="minorHAnsi" w:hAnsiTheme="minorHAnsi" w:cstheme="minorHAnsi"/>
          <w:lang w:val="en-US"/>
        </w:rPr>
        <w:t xml:space="preserve"> (</w:t>
      </w:r>
      <w:r>
        <w:rPr>
          <w:rFonts w:asciiTheme="minorHAnsi" w:hAnsiTheme="minorHAnsi" w:cstheme="minorHAnsi"/>
          <w:lang w:val="en-US"/>
        </w:rPr>
        <w:t>called</w:t>
      </w:r>
      <w:r w:rsidRPr="006E397F">
        <w:rPr>
          <w:rFonts w:asciiTheme="minorHAnsi" w:hAnsiTheme="minorHAnsi" w:cstheme="minorHAnsi"/>
          <w:lang w:val="en-US"/>
        </w:rPr>
        <w:t xml:space="preserve"> “</w:t>
      </w:r>
      <w:proofErr w:type="spellStart"/>
      <w:r>
        <w:rPr>
          <w:rFonts w:asciiTheme="minorHAnsi" w:hAnsiTheme="minorHAnsi" w:cstheme="minorHAnsi"/>
          <w:lang w:val="en-US"/>
        </w:rPr>
        <w:t>mortalists</w:t>
      </w:r>
      <w:proofErr w:type="spellEnd"/>
      <w:r w:rsidRPr="006E397F">
        <w:rPr>
          <w:rFonts w:asciiTheme="minorHAnsi" w:hAnsiTheme="minorHAnsi" w:cstheme="minorHAnsi"/>
          <w:lang w:val="en-US"/>
        </w:rPr>
        <w:t xml:space="preserve">”), </w:t>
      </w:r>
      <w:r>
        <w:rPr>
          <w:rFonts w:asciiTheme="minorHAnsi" w:hAnsiTheme="minorHAnsi" w:cstheme="minorHAnsi"/>
          <w:lang w:val="en-US"/>
        </w:rPr>
        <w:t>that</w:t>
      </w:r>
      <w:r w:rsidRPr="006E397F">
        <w:rPr>
          <w:rFonts w:asciiTheme="minorHAnsi" w:hAnsiTheme="minorHAnsi" w:cstheme="minorHAnsi"/>
          <w:lang w:val="en-US"/>
        </w:rPr>
        <w:t xml:space="preserve"> </w:t>
      </w:r>
      <w:r>
        <w:rPr>
          <w:rFonts w:asciiTheme="minorHAnsi" w:hAnsiTheme="minorHAnsi" w:cstheme="minorHAnsi"/>
          <w:lang w:val="en-US"/>
        </w:rPr>
        <w:t>she</w:t>
      </w:r>
      <w:r w:rsidRPr="006E397F">
        <w:rPr>
          <w:rFonts w:asciiTheme="minorHAnsi" w:hAnsiTheme="minorHAnsi" w:cstheme="minorHAnsi"/>
          <w:lang w:val="en-US"/>
        </w:rPr>
        <w:t xml:space="preserve"> </w:t>
      </w:r>
      <w:r>
        <w:rPr>
          <w:rFonts w:asciiTheme="minorHAnsi" w:hAnsiTheme="minorHAnsi" w:cstheme="minorHAnsi"/>
          <w:lang w:val="en-US"/>
        </w:rPr>
        <w:t>voluntarily died</w:t>
      </w:r>
      <w:r w:rsidRPr="006E397F">
        <w:rPr>
          <w:rFonts w:asciiTheme="minorHAnsi" w:hAnsiTheme="minorHAnsi" w:cstheme="minorHAnsi"/>
          <w:lang w:val="en-US"/>
        </w:rPr>
        <w:t xml:space="preserve">, </w:t>
      </w:r>
      <w:r>
        <w:rPr>
          <w:rFonts w:asciiTheme="minorHAnsi" w:hAnsiTheme="minorHAnsi" w:cstheme="minorHAnsi"/>
          <w:lang w:val="en-US"/>
        </w:rPr>
        <w:t>but</w:t>
      </w:r>
      <w:r w:rsidRPr="006E397F">
        <w:rPr>
          <w:rFonts w:asciiTheme="minorHAnsi" w:hAnsiTheme="minorHAnsi" w:cstheme="minorHAnsi"/>
          <w:lang w:val="en-US"/>
        </w:rPr>
        <w:t xml:space="preserve"> </w:t>
      </w:r>
      <w:r>
        <w:rPr>
          <w:rFonts w:asciiTheme="minorHAnsi" w:hAnsiTheme="minorHAnsi" w:cstheme="minorHAnsi"/>
          <w:lang w:val="en-US"/>
        </w:rPr>
        <w:t>only</w:t>
      </w:r>
      <w:r w:rsidRPr="006E397F">
        <w:rPr>
          <w:rFonts w:asciiTheme="minorHAnsi" w:hAnsiTheme="minorHAnsi" w:cstheme="minorHAnsi"/>
          <w:lang w:val="en-US"/>
        </w:rPr>
        <w:t xml:space="preserve"> </w:t>
      </w:r>
      <w:r>
        <w:rPr>
          <w:rFonts w:asciiTheme="minorHAnsi" w:hAnsiTheme="minorHAnsi" w:cstheme="minorHAnsi"/>
          <w:lang w:val="en-US"/>
        </w:rPr>
        <w:t>temporarily, and then was raised from the dead and caught up to heaven.</w:t>
      </w:r>
      <w:r w:rsidRPr="00805F7D">
        <w:rPr>
          <w:rStyle w:val="StyleFootnoteReferenceLatinHeadingsCSTimesNewRoman"/>
          <w:rFonts w:asciiTheme="minorHAnsi" w:hAnsiTheme="minorHAnsi"/>
        </w:rPr>
        <w:footnoteReference w:id="42"/>
      </w:r>
      <w:r w:rsidRPr="006E397F">
        <w:rPr>
          <w:rFonts w:asciiTheme="minorHAnsi" w:hAnsiTheme="minorHAnsi" w:cstheme="minorHAnsi"/>
          <w:lang w:val="en-US"/>
        </w:rPr>
        <w:t xml:space="preserve"> </w:t>
      </w:r>
      <w:r>
        <w:rPr>
          <w:rFonts w:asciiTheme="minorHAnsi" w:hAnsiTheme="minorHAnsi" w:cstheme="minorHAnsi"/>
          <w:lang w:val="en-US"/>
        </w:rPr>
        <w:t xml:space="preserve">In </w:t>
      </w:r>
      <w:r w:rsidRPr="006E397F">
        <w:rPr>
          <w:rFonts w:asciiTheme="minorHAnsi" w:hAnsiTheme="minorHAnsi" w:cstheme="minorHAnsi"/>
          <w:lang w:val="en-US"/>
        </w:rPr>
        <w:t>1950</w:t>
      </w:r>
      <w:r>
        <w:rPr>
          <w:rFonts w:asciiTheme="minorHAnsi" w:hAnsiTheme="minorHAnsi" w:cstheme="minorHAnsi"/>
          <w:lang w:val="en-US"/>
        </w:rPr>
        <w:t xml:space="preserve">, Pope Pius </w:t>
      </w:r>
      <w:r w:rsidRPr="006E397F">
        <w:rPr>
          <w:rFonts w:asciiTheme="minorHAnsi" w:hAnsiTheme="minorHAnsi" w:cstheme="minorHAnsi"/>
          <w:lang w:val="en-US"/>
        </w:rPr>
        <w:t>XII</w:t>
      </w:r>
      <w:r>
        <w:rPr>
          <w:rFonts w:asciiTheme="minorHAnsi" w:hAnsiTheme="minorHAnsi" w:cstheme="minorHAnsi"/>
          <w:lang w:val="en-US"/>
        </w:rPr>
        <w:t xml:space="preserve"> officially dogmatized the </w:t>
      </w:r>
      <w:proofErr w:type="spellStart"/>
      <w:r>
        <w:rPr>
          <w:rFonts w:asciiTheme="minorHAnsi" w:hAnsiTheme="minorHAnsi" w:cstheme="minorHAnsi"/>
          <w:lang w:val="en-US"/>
        </w:rPr>
        <w:t>immortalists</w:t>
      </w:r>
      <w:proofErr w:type="spellEnd"/>
      <w:r>
        <w:rPr>
          <w:rFonts w:asciiTheme="minorHAnsi" w:hAnsiTheme="minorHAnsi" w:cstheme="minorHAnsi"/>
          <w:lang w:val="en-US"/>
        </w:rPr>
        <w:t>’ position in his papal bull</w:t>
      </w:r>
      <w:r w:rsidRPr="006E397F">
        <w:rPr>
          <w:rFonts w:asciiTheme="minorHAnsi" w:hAnsiTheme="minorHAnsi" w:cstheme="minorHAnsi"/>
          <w:lang w:val="en-US"/>
        </w:rPr>
        <w:t xml:space="preserve"> </w:t>
      </w:r>
      <w:proofErr w:type="spellStart"/>
      <w:r w:rsidRPr="006E397F">
        <w:rPr>
          <w:rFonts w:asciiTheme="minorHAnsi" w:hAnsiTheme="minorHAnsi" w:cstheme="minorHAnsi"/>
          <w:i/>
          <w:iCs/>
          <w:lang w:val="en-US"/>
        </w:rPr>
        <w:t>Munificentissimus</w:t>
      </w:r>
      <w:proofErr w:type="spellEnd"/>
      <w:r w:rsidRPr="006E397F">
        <w:rPr>
          <w:rFonts w:asciiTheme="minorHAnsi" w:hAnsiTheme="minorHAnsi" w:cstheme="minorHAnsi"/>
          <w:i/>
          <w:iCs/>
          <w:lang w:val="en-US"/>
        </w:rPr>
        <w:t xml:space="preserve"> Deus</w:t>
      </w:r>
      <w:r w:rsidRPr="006E397F">
        <w:rPr>
          <w:rFonts w:asciiTheme="minorHAnsi" w:hAnsiTheme="minorHAnsi" w:cstheme="minorHAnsi"/>
          <w:lang w:val="en-US"/>
        </w:rPr>
        <w:t xml:space="preserve">: </w:t>
      </w:r>
    </w:p>
    <w:p w:rsidR="00284CE2" w:rsidRPr="006E397F" w:rsidRDefault="00284CE2" w:rsidP="00284CE2">
      <w:pPr>
        <w:ind w:firstLine="450"/>
        <w:rPr>
          <w:rFonts w:asciiTheme="minorHAnsi" w:hAnsiTheme="minorHAnsi" w:cstheme="minorHAnsi"/>
          <w:lang w:val="en-US"/>
        </w:rPr>
      </w:pPr>
    </w:p>
    <w:p w:rsidR="00284CE2" w:rsidRPr="00671699" w:rsidRDefault="00284CE2" w:rsidP="00284CE2">
      <w:pPr>
        <w:ind w:left="720"/>
        <w:rPr>
          <w:rFonts w:asciiTheme="minorHAnsi" w:hAnsiTheme="minorHAnsi" w:cstheme="minorHAnsi"/>
          <w:lang w:val="en-US"/>
        </w:rPr>
      </w:pPr>
      <w:r w:rsidRPr="00671699">
        <w:rPr>
          <w:rFonts w:asciiTheme="minorHAnsi" w:hAnsiTheme="minorHAnsi" w:cstheme="minorHAnsi"/>
          <w:lang w:val="en-US"/>
        </w:rPr>
        <w:t>By the authority of our Lord Jesus Christ, of the Blessed Apostles Peter and Paul, and by our own authority, we pronounce, declare, and define it to be a divinely revealed dogma: that the Immaculate Mother of God, the ever Virgin Mary, having completed the course of her earthly life, was assumed body and soul into heavenly glory</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43"/>
      </w:r>
    </w:p>
    <w:p w:rsidR="00284CE2" w:rsidRPr="00671699" w:rsidRDefault="00284CE2" w:rsidP="00284CE2">
      <w:pPr>
        <w:rPr>
          <w:rFonts w:asciiTheme="minorHAnsi" w:hAnsiTheme="minorHAnsi" w:cstheme="minorHAnsi"/>
          <w:lang w:val="en-US"/>
        </w:rPr>
      </w:pPr>
    </w:p>
    <w:p w:rsidR="00284CE2" w:rsidRPr="006313F9" w:rsidRDefault="00284CE2" w:rsidP="00284CE2">
      <w:pPr>
        <w:ind w:firstLine="450"/>
        <w:rPr>
          <w:rFonts w:asciiTheme="minorHAnsi" w:hAnsiTheme="minorHAnsi" w:cstheme="minorHAnsi"/>
          <w:lang w:val="en-US"/>
        </w:rPr>
      </w:pPr>
      <w:r>
        <w:rPr>
          <w:rFonts w:asciiTheme="minorHAnsi" w:hAnsiTheme="minorHAnsi" w:cstheme="minorHAnsi"/>
          <w:lang w:val="en-US"/>
        </w:rPr>
        <w:t xml:space="preserve">To support this theory, its adherents appeal to </w:t>
      </w:r>
      <w:r w:rsidRPr="006313F9">
        <w:rPr>
          <w:rFonts w:asciiTheme="minorHAnsi" w:hAnsiTheme="minorHAnsi" w:cstheme="minorHAnsi"/>
          <w:lang w:val="en-US"/>
        </w:rPr>
        <w:t>Rev</w:t>
      </w:r>
      <w:r>
        <w:rPr>
          <w:rFonts w:asciiTheme="minorHAnsi" w:hAnsiTheme="minorHAnsi" w:cstheme="minorHAnsi"/>
          <w:lang w:val="en-US"/>
        </w:rPr>
        <w:t>elation</w:t>
      </w:r>
      <w:r w:rsidRPr="006313F9">
        <w:rPr>
          <w:rFonts w:asciiTheme="minorHAnsi" w:hAnsiTheme="minorHAnsi" w:cstheme="minorHAnsi"/>
          <w:lang w:val="en-US"/>
        </w:rPr>
        <w:t xml:space="preserve"> 12:1, </w:t>
      </w:r>
      <w:r>
        <w:rPr>
          <w:rFonts w:asciiTheme="minorHAnsi" w:hAnsiTheme="minorHAnsi" w:cstheme="minorHAnsi"/>
          <w:lang w:val="en-US"/>
        </w:rPr>
        <w:t>which speaks of “</w:t>
      </w:r>
      <w:r w:rsidRPr="006313F9">
        <w:rPr>
          <w:rFonts w:asciiTheme="minorHAnsi" w:hAnsiTheme="minorHAnsi" w:cstheme="minorHAnsi"/>
          <w:lang w:val="en-US"/>
        </w:rPr>
        <w:t>a woman clothed with the sun, and the moon under her feet, and on her head a crown of twelve stars</w:t>
      </w:r>
      <w:r>
        <w:rPr>
          <w:rFonts w:asciiTheme="minorHAnsi" w:hAnsiTheme="minorHAnsi" w:cstheme="minorHAnsi"/>
          <w:lang w:val="en-US"/>
        </w:rPr>
        <w:t>.” This</w:t>
      </w:r>
      <w:r w:rsidRPr="006313F9">
        <w:rPr>
          <w:rFonts w:asciiTheme="minorHAnsi" w:hAnsiTheme="minorHAnsi" w:cstheme="minorHAnsi"/>
          <w:lang w:val="en-US"/>
        </w:rPr>
        <w:t xml:space="preserve"> </w:t>
      </w:r>
      <w:proofErr w:type="gramStart"/>
      <w:r>
        <w:rPr>
          <w:rFonts w:asciiTheme="minorHAnsi" w:hAnsiTheme="minorHAnsi" w:cstheme="minorHAnsi"/>
          <w:lang w:val="en-US"/>
        </w:rPr>
        <w:t>is</w:t>
      </w:r>
      <w:r w:rsidRPr="006313F9">
        <w:rPr>
          <w:rFonts w:asciiTheme="minorHAnsi" w:hAnsiTheme="minorHAnsi" w:cstheme="minorHAnsi"/>
          <w:lang w:val="en-US"/>
        </w:rPr>
        <w:t xml:space="preserve"> </w:t>
      </w:r>
      <w:r>
        <w:rPr>
          <w:rFonts w:asciiTheme="minorHAnsi" w:hAnsiTheme="minorHAnsi" w:cstheme="minorHAnsi"/>
          <w:lang w:val="en-US"/>
        </w:rPr>
        <w:t>interpreted</w:t>
      </w:r>
      <w:proofErr w:type="gramEnd"/>
      <w:r w:rsidRPr="006313F9">
        <w:rPr>
          <w:rFonts w:asciiTheme="minorHAnsi" w:hAnsiTheme="minorHAnsi" w:cstheme="minorHAnsi"/>
          <w:lang w:val="en-US"/>
        </w:rPr>
        <w:t xml:space="preserve"> </w:t>
      </w:r>
      <w:r>
        <w:rPr>
          <w:rFonts w:asciiTheme="minorHAnsi" w:hAnsiTheme="minorHAnsi" w:cstheme="minorHAnsi"/>
          <w:lang w:val="en-US"/>
        </w:rPr>
        <w:t>to</w:t>
      </w:r>
      <w:r w:rsidRPr="006313F9">
        <w:rPr>
          <w:rFonts w:asciiTheme="minorHAnsi" w:hAnsiTheme="minorHAnsi" w:cstheme="minorHAnsi"/>
          <w:lang w:val="en-US"/>
        </w:rPr>
        <w:t xml:space="preserve"> </w:t>
      </w:r>
      <w:r>
        <w:rPr>
          <w:rFonts w:asciiTheme="minorHAnsi" w:hAnsiTheme="minorHAnsi" w:cstheme="minorHAnsi"/>
          <w:lang w:val="en-US"/>
        </w:rPr>
        <w:t>refer</w:t>
      </w:r>
      <w:r w:rsidRPr="006313F9">
        <w:rPr>
          <w:rFonts w:asciiTheme="minorHAnsi" w:hAnsiTheme="minorHAnsi" w:cstheme="minorHAnsi"/>
          <w:lang w:val="en-US"/>
        </w:rPr>
        <w:t xml:space="preserve"> </w:t>
      </w:r>
      <w:r>
        <w:rPr>
          <w:rFonts w:asciiTheme="minorHAnsi" w:hAnsiTheme="minorHAnsi" w:cstheme="minorHAnsi"/>
          <w:lang w:val="en-US"/>
        </w:rPr>
        <w:t>to</w:t>
      </w:r>
      <w:r w:rsidRPr="006313F9">
        <w:rPr>
          <w:rFonts w:asciiTheme="minorHAnsi" w:hAnsiTheme="minorHAnsi" w:cstheme="minorHAnsi"/>
          <w:lang w:val="en-US"/>
        </w:rPr>
        <w:t xml:space="preserve"> </w:t>
      </w:r>
      <w:r>
        <w:rPr>
          <w:rFonts w:asciiTheme="minorHAnsi" w:hAnsiTheme="minorHAnsi" w:cstheme="minorHAnsi"/>
          <w:lang w:val="en-US"/>
        </w:rPr>
        <w:t>the</w:t>
      </w:r>
      <w:r w:rsidRPr="006313F9">
        <w:rPr>
          <w:rFonts w:asciiTheme="minorHAnsi" w:hAnsiTheme="minorHAnsi" w:cstheme="minorHAnsi"/>
          <w:lang w:val="en-US"/>
        </w:rPr>
        <w:t xml:space="preserve"> </w:t>
      </w:r>
      <w:r>
        <w:rPr>
          <w:rFonts w:asciiTheme="minorHAnsi" w:hAnsiTheme="minorHAnsi" w:cstheme="minorHAnsi"/>
          <w:lang w:val="en-US"/>
        </w:rPr>
        <w:t>ascended and glorified Mary. However</w:t>
      </w:r>
      <w:r w:rsidRPr="006313F9">
        <w:rPr>
          <w:rFonts w:asciiTheme="minorHAnsi" w:hAnsiTheme="minorHAnsi" w:cstheme="minorHAnsi"/>
          <w:lang w:val="en-US"/>
        </w:rPr>
        <w:t xml:space="preserve">, </w:t>
      </w:r>
      <w:r>
        <w:rPr>
          <w:rFonts w:asciiTheme="minorHAnsi" w:hAnsiTheme="minorHAnsi" w:cstheme="minorHAnsi"/>
          <w:lang w:val="en-US"/>
        </w:rPr>
        <w:t>the</w:t>
      </w:r>
      <w:r w:rsidRPr="006313F9">
        <w:rPr>
          <w:rFonts w:asciiTheme="minorHAnsi" w:hAnsiTheme="minorHAnsi" w:cstheme="minorHAnsi"/>
          <w:lang w:val="en-US"/>
        </w:rPr>
        <w:t xml:space="preserve"> </w:t>
      </w:r>
      <w:r>
        <w:rPr>
          <w:rFonts w:asciiTheme="minorHAnsi" w:hAnsiTheme="minorHAnsi" w:cstheme="minorHAnsi"/>
          <w:lang w:val="en-US"/>
        </w:rPr>
        <w:t>context</w:t>
      </w:r>
      <w:r w:rsidRPr="006313F9">
        <w:rPr>
          <w:rFonts w:asciiTheme="minorHAnsi" w:hAnsiTheme="minorHAnsi" w:cstheme="minorHAnsi"/>
          <w:lang w:val="en-US"/>
        </w:rPr>
        <w:t xml:space="preserve"> </w:t>
      </w:r>
      <w:r>
        <w:rPr>
          <w:rFonts w:asciiTheme="minorHAnsi" w:hAnsiTheme="minorHAnsi" w:cstheme="minorHAnsi"/>
          <w:lang w:val="en-US"/>
        </w:rPr>
        <w:t>following</w:t>
      </w:r>
      <w:r w:rsidRPr="006313F9">
        <w:rPr>
          <w:rFonts w:asciiTheme="minorHAnsi" w:hAnsiTheme="minorHAnsi" w:cstheme="minorHAnsi"/>
          <w:lang w:val="en-US"/>
        </w:rPr>
        <w:t xml:space="preserve"> </w:t>
      </w:r>
      <w:r>
        <w:rPr>
          <w:rFonts w:asciiTheme="minorHAnsi" w:hAnsiTheme="minorHAnsi" w:cstheme="minorHAnsi"/>
          <w:lang w:val="en-US"/>
        </w:rPr>
        <w:t>does</w:t>
      </w:r>
      <w:r w:rsidRPr="006313F9">
        <w:rPr>
          <w:rFonts w:asciiTheme="minorHAnsi" w:hAnsiTheme="minorHAnsi" w:cstheme="minorHAnsi"/>
          <w:lang w:val="en-US"/>
        </w:rPr>
        <w:t xml:space="preserve"> </w:t>
      </w:r>
      <w:r>
        <w:rPr>
          <w:rFonts w:asciiTheme="minorHAnsi" w:hAnsiTheme="minorHAnsi" w:cstheme="minorHAnsi"/>
          <w:lang w:val="en-US"/>
        </w:rPr>
        <w:t>not</w:t>
      </w:r>
      <w:r w:rsidRPr="006313F9">
        <w:rPr>
          <w:rFonts w:asciiTheme="minorHAnsi" w:hAnsiTheme="minorHAnsi" w:cstheme="minorHAnsi"/>
          <w:lang w:val="en-US"/>
        </w:rPr>
        <w:t xml:space="preserve"> </w:t>
      </w:r>
      <w:r>
        <w:rPr>
          <w:rFonts w:asciiTheme="minorHAnsi" w:hAnsiTheme="minorHAnsi" w:cstheme="minorHAnsi"/>
          <w:lang w:val="en-US"/>
        </w:rPr>
        <w:t>correspond to Mary, but more characterizes Israel.</w:t>
      </w:r>
      <w:r w:rsidRPr="00805F7D">
        <w:rPr>
          <w:rStyle w:val="StyleFootnoteReferenceLatinHeadingsCSTimesNewRoman"/>
          <w:rFonts w:asciiTheme="minorHAnsi" w:hAnsiTheme="minorHAnsi"/>
        </w:rPr>
        <w:footnoteReference w:id="44"/>
      </w:r>
      <w:r w:rsidRPr="006313F9">
        <w:rPr>
          <w:rFonts w:asciiTheme="minorHAnsi" w:hAnsiTheme="minorHAnsi" w:cstheme="minorHAnsi"/>
          <w:lang w:val="en-US"/>
        </w:rPr>
        <w:t xml:space="preserve"> </w:t>
      </w:r>
      <w:r>
        <w:rPr>
          <w:rFonts w:asciiTheme="minorHAnsi" w:hAnsiTheme="minorHAnsi" w:cstheme="minorHAnsi"/>
          <w:lang w:val="en-US"/>
        </w:rPr>
        <w:t>On</w:t>
      </w:r>
      <w:r w:rsidRPr="006313F9">
        <w:rPr>
          <w:rFonts w:asciiTheme="minorHAnsi" w:hAnsiTheme="minorHAnsi" w:cstheme="minorHAnsi"/>
          <w:lang w:val="en-US"/>
        </w:rPr>
        <w:t xml:space="preserve"> </w:t>
      </w:r>
      <w:r>
        <w:rPr>
          <w:rFonts w:asciiTheme="minorHAnsi" w:hAnsiTheme="minorHAnsi" w:cstheme="minorHAnsi"/>
          <w:lang w:val="en-US"/>
        </w:rPr>
        <w:t>her</w:t>
      </w:r>
      <w:r w:rsidRPr="006313F9">
        <w:rPr>
          <w:rFonts w:asciiTheme="minorHAnsi" w:hAnsiTheme="minorHAnsi" w:cstheme="minorHAnsi"/>
          <w:lang w:val="en-US"/>
        </w:rPr>
        <w:t xml:space="preserve"> </w:t>
      </w:r>
      <w:r>
        <w:rPr>
          <w:rFonts w:asciiTheme="minorHAnsi" w:hAnsiTheme="minorHAnsi" w:cstheme="minorHAnsi"/>
          <w:lang w:val="en-US"/>
        </w:rPr>
        <w:t>head</w:t>
      </w:r>
      <w:r w:rsidRPr="006313F9">
        <w:rPr>
          <w:rFonts w:asciiTheme="minorHAnsi" w:hAnsiTheme="minorHAnsi" w:cstheme="minorHAnsi"/>
          <w:lang w:val="en-US"/>
        </w:rPr>
        <w:t xml:space="preserve"> </w:t>
      </w:r>
      <w:r>
        <w:rPr>
          <w:rFonts w:asciiTheme="minorHAnsi" w:hAnsiTheme="minorHAnsi" w:cstheme="minorHAnsi"/>
          <w:lang w:val="en-US"/>
        </w:rPr>
        <w:t>is</w:t>
      </w:r>
      <w:r w:rsidRPr="006313F9">
        <w:rPr>
          <w:rFonts w:asciiTheme="minorHAnsi" w:hAnsiTheme="minorHAnsi" w:cstheme="minorHAnsi"/>
          <w:lang w:val="en-US"/>
        </w:rPr>
        <w:t xml:space="preserve"> “a crown of twelve stars,” </w:t>
      </w:r>
      <w:r>
        <w:rPr>
          <w:rFonts w:asciiTheme="minorHAnsi" w:hAnsiTheme="minorHAnsi" w:cstheme="minorHAnsi"/>
          <w:lang w:val="en-US"/>
        </w:rPr>
        <w:t>which symbolizes the twelve tribes of Israel. Furthermore</w:t>
      </w:r>
      <w:r w:rsidRPr="006313F9">
        <w:rPr>
          <w:rFonts w:asciiTheme="minorHAnsi" w:hAnsiTheme="minorHAnsi" w:cstheme="minorHAnsi"/>
          <w:lang w:val="en-US"/>
        </w:rPr>
        <w:t>, “The woman fled into the wilderness where she had a place prepared by God, so that there she would be nourished for one thousand two hundred an</w:t>
      </w:r>
      <w:r>
        <w:rPr>
          <w:rFonts w:asciiTheme="minorHAnsi" w:hAnsiTheme="minorHAnsi" w:cstheme="minorHAnsi"/>
          <w:lang w:val="en-US"/>
        </w:rPr>
        <w:t>d sixty days</w:t>
      </w:r>
      <w:r w:rsidRPr="006313F9">
        <w:rPr>
          <w:rFonts w:asciiTheme="minorHAnsi" w:hAnsiTheme="minorHAnsi" w:cstheme="minorHAnsi"/>
          <w:lang w:val="en-US"/>
        </w:rPr>
        <w:t>” (</w:t>
      </w:r>
      <w:r>
        <w:rPr>
          <w:rFonts w:asciiTheme="minorHAnsi" w:hAnsiTheme="minorHAnsi" w:cstheme="minorHAnsi"/>
          <w:lang w:val="en-US"/>
        </w:rPr>
        <w:t>v</w:t>
      </w:r>
      <w:r w:rsidRPr="006313F9">
        <w:rPr>
          <w:rFonts w:asciiTheme="minorHAnsi" w:hAnsiTheme="minorHAnsi" w:cstheme="minorHAnsi"/>
          <w:lang w:val="en-US"/>
        </w:rPr>
        <w:t xml:space="preserve">. 6), </w:t>
      </w:r>
      <w:r>
        <w:rPr>
          <w:rFonts w:asciiTheme="minorHAnsi" w:hAnsiTheme="minorHAnsi" w:cstheme="minorHAnsi"/>
          <w:lang w:val="en-US"/>
        </w:rPr>
        <w:t>which will happen to Israel during the Great Tribulation</w:t>
      </w:r>
      <w:r w:rsidRPr="006313F9">
        <w:rPr>
          <w:rFonts w:asciiTheme="minorHAnsi" w:hAnsiTheme="minorHAnsi" w:cstheme="minorHAnsi"/>
          <w:lang w:val="en-US"/>
        </w:rPr>
        <w:t xml:space="preserve">. </w:t>
      </w:r>
      <w:r>
        <w:rPr>
          <w:rFonts w:asciiTheme="minorHAnsi" w:hAnsiTheme="minorHAnsi" w:cstheme="minorHAnsi"/>
          <w:lang w:val="en-US"/>
        </w:rPr>
        <w:t>Finally</w:t>
      </w:r>
      <w:r w:rsidRPr="006313F9">
        <w:rPr>
          <w:rFonts w:asciiTheme="minorHAnsi" w:hAnsiTheme="minorHAnsi" w:cstheme="minorHAnsi"/>
          <w:lang w:val="en-US"/>
        </w:rPr>
        <w:t xml:space="preserve">, </w:t>
      </w:r>
      <w:r>
        <w:rPr>
          <w:rFonts w:asciiTheme="minorHAnsi" w:hAnsiTheme="minorHAnsi" w:cstheme="minorHAnsi"/>
          <w:lang w:val="en-US"/>
        </w:rPr>
        <w:t>it</w:t>
      </w:r>
      <w:r w:rsidRPr="006313F9">
        <w:rPr>
          <w:rFonts w:asciiTheme="minorHAnsi" w:hAnsiTheme="minorHAnsi" w:cstheme="minorHAnsi"/>
          <w:lang w:val="en-US"/>
        </w:rPr>
        <w:t xml:space="preserve"> </w:t>
      </w:r>
      <w:proofErr w:type="gramStart"/>
      <w:r>
        <w:rPr>
          <w:rFonts w:asciiTheme="minorHAnsi" w:hAnsiTheme="minorHAnsi" w:cstheme="minorHAnsi"/>
          <w:lang w:val="en-US"/>
        </w:rPr>
        <w:t>is</w:t>
      </w:r>
      <w:r w:rsidRPr="006313F9">
        <w:rPr>
          <w:rFonts w:asciiTheme="minorHAnsi" w:hAnsiTheme="minorHAnsi" w:cstheme="minorHAnsi"/>
          <w:lang w:val="en-US"/>
        </w:rPr>
        <w:t xml:space="preserve"> </w:t>
      </w:r>
      <w:r>
        <w:rPr>
          <w:rFonts w:asciiTheme="minorHAnsi" w:hAnsiTheme="minorHAnsi" w:cstheme="minorHAnsi"/>
          <w:lang w:val="en-US"/>
        </w:rPr>
        <w:t>written</w:t>
      </w:r>
      <w:proofErr w:type="gramEnd"/>
      <w:r w:rsidRPr="006313F9">
        <w:rPr>
          <w:rFonts w:asciiTheme="minorHAnsi" w:hAnsiTheme="minorHAnsi" w:cstheme="minorHAnsi"/>
          <w:lang w:val="en-US"/>
        </w:rPr>
        <w:t xml:space="preserve"> </w:t>
      </w:r>
      <w:r>
        <w:rPr>
          <w:rFonts w:asciiTheme="minorHAnsi" w:hAnsiTheme="minorHAnsi" w:cstheme="minorHAnsi"/>
          <w:lang w:val="en-US"/>
        </w:rPr>
        <w:t>that</w:t>
      </w:r>
      <w:r w:rsidRPr="006313F9">
        <w:rPr>
          <w:rFonts w:asciiTheme="minorHAnsi" w:hAnsiTheme="minorHAnsi" w:cstheme="minorHAnsi"/>
          <w:lang w:val="en-US"/>
        </w:rPr>
        <w:t xml:space="preserve"> </w:t>
      </w:r>
      <w:r>
        <w:rPr>
          <w:rFonts w:asciiTheme="minorHAnsi" w:hAnsiTheme="minorHAnsi" w:cstheme="minorHAnsi"/>
          <w:lang w:val="en-US"/>
        </w:rPr>
        <w:t>the</w:t>
      </w:r>
      <w:r w:rsidRPr="006313F9">
        <w:rPr>
          <w:rFonts w:asciiTheme="minorHAnsi" w:hAnsiTheme="minorHAnsi" w:cstheme="minorHAnsi"/>
          <w:lang w:val="en-US"/>
        </w:rPr>
        <w:t xml:space="preserve"> </w:t>
      </w:r>
      <w:r>
        <w:rPr>
          <w:rFonts w:asciiTheme="minorHAnsi" w:hAnsiTheme="minorHAnsi" w:cstheme="minorHAnsi"/>
          <w:lang w:val="en-US"/>
        </w:rPr>
        <w:t>Son</w:t>
      </w:r>
      <w:r w:rsidRPr="006313F9">
        <w:rPr>
          <w:rFonts w:asciiTheme="minorHAnsi" w:hAnsiTheme="minorHAnsi" w:cstheme="minorHAnsi"/>
          <w:lang w:val="en-US"/>
        </w:rPr>
        <w:t xml:space="preserve"> (</w:t>
      </w:r>
      <w:r>
        <w:rPr>
          <w:rFonts w:asciiTheme="minorHAnsi" w:hAnsiTheme="minorHAnsi" w:cstheme="minorHAnsi"/>
          <w:lang w:val="en-US"/>
        </w:rPr>
        <w:t>Christ</w:t>
      </w:r>
      <w:r w:rsidRPr="006313F9">
        <w:rPr>
          <w:rFonts w:asciiTheme="minorHAnsi" w:hAnsiTheme="minorHAnsi" w:cstheme="minorHAnsi"/>
          <w:lang w:val="en-US"/>
        </w:rPr>
        <w:t xml:space="preserve">) </w:t>
      </w:r>
      <w:r>
        <w:rPr>
          <w:rFonts w:asciiTheme="minorHAnsi" w:hAnsiTheme="minorHAnsi" w:cstheme="minorHAnsi"/>
          <w:lang w:val="en-US"/>
        </w:rPr>
        <w:t>was taken to heaven, not the woman</w:t>
      </w:r>
      <w:r w:rsidRPr="006313F9">
        <w:rPr>
          <w:rFonts w:asciiTheme="minorHAnsi" w:hAnsiTheme="minorHAnsi" w:cstheme="minorHAnsi"/>
          <w:lang w:val="en-US"/>
        </w:rPr>
        <w:t xml:space="preserve"> (</w:t>
      </w:r>
      <w:r>
        <w:rPr>
          <w:rFonts w:asciiTheme="minorHAnsi" w:hAnsiTheme="minorHAnsi" w:cstheme="minorHAnsi"/>
          <w:lang w:val="en-US"/>
        </w:rPr>
        <w:t>v</w:t>
      </w:r>
      <w:r w:rsidRPr="006313F9">
        <w:rPr>
          <w:rFonts w:asciiTheme="minorHAnsi" w:hAnsiTheme="minorHAnsi" w:cstheme="minorHAnsi"/>
          <w:lang w:val="en-US"/>
        </w:rPr>
        <w:t xml:space="preserve">. 5). </w:t>
      </w:r>
    </w:p>
    <w:p w:rsidR="00284CE2" w:rsidRPr="00E532B7" w:rsidRDefault="00284CE2" w:rsidP="00284CE2">
      <w:pPr>
        <w:ind w:firstLine="450"/>
        <w:rPr>
          <w:rFonts w:asciiTheme="minorHAnsi" w:hAnsiTheme="minorHAnsi" w:cstheme="minorHAnsi"/>
          <w:lang w:val="en-US"/>
        </w:rPr>
      </w:pPr>
      <w:r w:rsidRPr="006313F9">
        <w:rPr>
          <w:rFonts w:asciiTheme="minorHAnsi" w:hAnsiTheme="minorHAnsi" w:cstheme="minorHAnsi"/>
          <w:lang w:val="en-US"/>
        </w:rPr>
        <w:t xml:space="preserve"> </w:t>
      </w:r>
      <w:r>
        <w:rPr>
          <w:rFonts w:asciiTheme="minorHAnsi" w:hAnsiTheme="minorHAnsi" w:cstheme="minorHAnsi"/>
          <w:lang w:val="en-US"/>
        </w:rPr>
        <w:t>Moreover</w:t>
      </w:r>
      <w:r w:rsidRPr="006313F9">
        <w:rPr>
          <w:rFonts w:asciiTheme="minorHAnsi" w:hAnsiTheme="minorHAnsi" w:cstheme="minorHAnsi"/>
          <w:lang w:val="en-US"/>
        </w:rPr>
        <w:t xml:space="preserve">, </w:t>
      </w:r>
      <w:r>
        <w:rPr>
          <w:rFonts w:asciiTheme="minorHAnsi" w:hAnsiTheme="minorHAnsi" w:cstheme="minorHAnsi"/>
          <w:lang w:val="en-US"/>
        </w:rPr>
        <w:t>advocates</w:t>
      </w:r>
      <w:r w:rsidRPr="006313F9">
        <w:rPr>
          <w:rFonts w:asciiTheme="minorHAnsi" w:hAnsiTheme="minorHAnsi" w:cstheme="minorHAnsi"/>
          <w:lang w:val="en-US"/>
        </w:rPr>
        <w:t xml:space="preserve"> </w:t>
      </w:r>
      <w:r>
        <w:rPr>
          <w:rFonts w:asciiTheme="minorHAnsi" w:hAnsiTheme="minorHAnsi" w:cstheme="minorHAnsi"/>
          <w:lang w:val="en-US"/>
        </w:rPr>
        <w:t>of</w:t>
      </w:r>
      <w:r w:rsidRPr="006313F9">
        <w:rPr>
          <w:rFonts w:asciiTheme="minorHAnsi" w:hAnsiTheme="minorHAnsi" w:cstheme="minorHAnsi"/>
          <w:lang w:val="en-US"/>
        </w:rPr>
        <w:t xml:space="preserve"> </w:t>
      </w:r>
      <w:r>
        <w:rPr>
          <w:rFonts w:asciiTheme="minorHAnsi" w:hAnsiTheme="minorHAnsi" w:cstheme="minorHAnsi"/>
          <w:lang w:val="en-US"/>
        </w:rPr>
        <w:t>Mary</w:t>
      </w:r>
      <w:r w:rsidRPr="006313F9">
        <w:rPr>
          <w:rFonts w:asciiTheme="minorHAnsi" w:hAnsiTheme="minorHAnsi" w:cstheme="minorHAnsi"/>
          <w:lang w:val="en-US"/>
        </w:rPr>
        <w:t>’</w:t>
      </w:r>
      <w:r>
        <w:rPr>
          <w:rFonts w:asciiTheme="minorHAnsi" w:hAnsiTheme="minorHAnsi" w:cstheme="minorHAnsi"/>
          <w:lang w:val="en-US"/>
        </w:rPr>
        <w:t>s</w:t>
      </w:r>
      <w:r w:rsidRPr="006313F9">
        <w:rPr>
          <w:rFonts w:asciiTheme="minorHAnsi" w:hAnsiTheme="minorHAnsi" w:cstheme="minorHAnsi"/>
          <w:lang w:val="en-US"/>
        </w:rPr>
        <w:t xml:space="preserve"> </w:t>
      </w:r>
      <w:r>
        <w:rPr>
          <w:rFonts w:asciiTheme="minorHAnsi" w:hAnsiTheme="minorHAnsi" w:cstheme="minorHAnsi"/>
          <w:lang w:val="en-US"/>
        </w:rPr>
        <w:t>ascension</w:t>
      </w:r>
      <w:r w:rsidRPr="006313F9">
        <w:rPr>
          <w:rFonts w:asciiTheme="minorHAnsi" w:hAnsiTheme="minorHAnsi" w:cstheme="minorHAnsi"/>
          <w:lang w:val="en-US"/>
        </w:rPr>
        <w:t xml:space="preserve"> </w:t>
      </w:r>
      <w:r>
        <w:rPr>
          <w:rFonts w:asciiTheme="minorHAnsi" w:hAnsiTheme="minorHAnsi" w:cstheme="minorHAnsi"/>
          <w:lang w:val="en-US"/>
        </w:rPr>
        <w:t>appeal</w:t>
      </w:r>
      <w:r w:rsidRPr="006313F9">
        <w:rPr>
          <w:rFonts w:asciiTheme="minorHAnsi" w:hAnsiTheme="minorHAnsi" w:cstheme="minorHAnsi"/>
          <w:lang w:val="en-US"/>
        </w:rPr>
        <w:t xml:space="preserve"> </w:t>
      </w:r>
      <w:r>
        <w:rPr>
          <w:rFonts w:asciiTheme="minorHAnsi" w:hAnsiTheme="minorHAnsi" w:cstheme="minorHAnsi"/>
          <w:lang w:val="en-US"/>
        </w:rPr>
        <w:t>to</w:t>
      </w:r>
      <w:r w:rsidRPr="006313F9">
        <w:rPr>
          <w:rFonts w:asciiTheme="minorHAnsi" w:hAnsiTheme="minorHAnsi" w:cstheme="minorHAnsi"/>
          <w:lang w:val="en-US"/>
        </w:rPr>
        <w:t xml:space="preserve"> </w:t>
      </w:r>
      <w:r>
        <w:rPr>
          <w:rFonts w:asciiTheme="minorHAnsi" w:hAnsiTheme="minorHAnsi" w:cstheme="minorHAnsi"/>
          <w:lang w:val="en-US"/>
        </w:rPr>
        <w:t>her</w:t>
      </w:r>
      <w:r w:rsidRPr="006313F9">
        <w:rPr>
          <w:rFonts w:asciiTheme="minorHAnsi" w:hAnsiTheme="minorHAnsi" w:cstheme="minorHAnsi"/>
          <w:lang w:val="en-US"/>
        </w:rPr>
        <w:t xml:space="preserve"> </w:t>
      </w:r>
      <w:proofErr w:type="spellStart"/>
      <w:r>
        <w:rPr>
          <w:rFonts w:asciiTheme="minorHAnsi" w:hAnsiTheme="minorHAnsi" w:cstheme="minorHAnsi"/>
          <w:lang w:val="en-US"/>
        </w:rPr>
        <w:t>sinlessness</w:t>
      </w:r>
      <w:proofErr w:type="spellEnd"/>
      <w:r>
        <w:rPr>
          <w:rFonts w:asciiTheme="minorHAnsi" w:hAnsiTheme="minorHAnsi" w:cstheme="minorHAnsi"/>
          <w:lang w:val="en-US"/>
        </w:rPr>
        <w:t>, claiming that she is not subject to death</w:t>
      </w:r>
      <w:r w:rsidRPr="006313F9">
        <w:rPr>
          <w:rFonts w:asciiTheme="minorHAnsi" w:hAnsiTheme="minorHAnsi" w:cstheme="minorHAnsi"/>
          <w:lang w:val="en-US"/>
        </w:rPr>
        <w:t xml:space="preserve">. </w:t>
      </w:r>
      <w:r>
        <w:rPr>
          <w:rFonts w:asciiTheme="minorHAnsi" w:hAnsiTheme="minorHAnsi" w:cstheme="minorHAnsi"/>
          <w:lang w:val="en-US"/>
        </w:rPr>
        <w:t xml:space="preserve">However, we challenge the dogma of her </w:t>
      </w:r>
      <w:proofErr w:type="spellStart"/>
      <w:r>
        <w:rPr>
          <w:rFonts w:asciiTheme="minorHAnsi" w:hAnsiTheme="minorHAnsi" w:cstheme="minorHAnsi"/>
          <w:lang w:val="en-US"/>
        </w:rPr>
        <w:t>sinlessness</w:t>
      </w:r>
      <w:proofErr w:type="spellEnd"/>
      <w:r>
        <w:rPr>
          <w:rFonts w:asciiTheme="minorHAnsi" w:hAnsiTheme="minorHAnsi" w:cstheme="minorHAnsi"/>
          <w:lang w:val="en-US"/>
        </w:rPr>
        <w:t>. Finally</w:t>
      </w:r>
      <w:r w:rsidRPr="006313F9">
        <w:rPr>
          <w:rFonts w:asciiTheme="minorHAnsi" w:hAnsiTheme="minorHAnsi" w:cstheme="minorHAnsi"/>
          <w:lang w:val="en-US"/>
        </w:rPr>
        <w:t xml:space="preserve">, </w:t>
      </w:r>
      <w:r>
        <w:rPr>
          <w:rFonts w:asciiTheme="minorHAnsi" w:hAnsiTheme="minorHAnsi" w:cstheme="minorHAnsi"/>
          <w:lang w:val="en-US"/>
        </w:rPr>
        <w:t>some</w:t>
      </w:r>
      <w:r w:rsidRPr="006313F9">
        <w:rPr>
          <w:rFonts w:asciiTheme="minorHAnsi" w:hAnsiTheme="minorHAnsi" w:cstheme="minorHAnsi"/>
          <w:lang w:val="en-US"/>
        </w:rPr>
        <w:t xml:space="preserve"> </w:t>
      </w:r>
      <w:r>
        <w:rPr>
          <w:rFonts w:asciiTheme="minorHAnsi" w:hAnsiTheme="minorHAnsi" w:cstheme="minorHAnsi"/>
          <w:lang w:val="en-US"/>
        </w:rPr>
        <w:t>argue</w:t>
      </w:r>
      <w:r w:rsidRPr="006313F9">
        <w:rPr>
          <w:rFonts w:asciiTheme="minorHAnsi" w:hAnsiTheme="minorHAnsi" w:cstheme="minorHAnsi"/>
          <w:lang w:val="en-US"/>
        </w:rPr>
        <w:t xml:space="preserve"> </w:t>
      </w:r>
      <w:r>
        <w:rPr>
          <w:rFonts w:asciiTheme="minorHAnsi" w:hAnsiTheme="minorHAnsi" w:cstheme="minorHAnsi"/>
          <w:lang w:val="en-US"/>
        </w:rPr>
        <w:t>that</w:t>
      </w:r>
      <w:r w:rsidRPr="006313F9">
        <w:rPr>
          <w:rFonts w:asciiTheme="minorHAnsi" w:hAnsiTheme="minorHAnsi" w:cstheme="minorHAnsi"/>
          <w:lang w:val="en-US"/>
        </w:rPr>
        <w:t xml:space="preserve"> </w:t>
      </w:r>
      <w:r>
        <w:rPr>
          <w:rFonts w:asciiTheme="minorHAnsi" w:hAnsiTheme="minorHAnsi" w:cstheme="minorHAnsi"/>
          <w:lang w:val="en-US"/>
        </w:rPr>
        <w:t>the</w:t>
      </w:r>
      <w:r w:rsidRPr="006313F9">
        <w:rPr>
          <w:rFonts w:asciiTheme="minorHAnsi" w:hAnsiTheme="minorHAnsi" w:cstheme="minorHAnsi"/>
          <w:lang w:val="en-US"/>
        </w:rPr>
        <w:t xml:space="preserve"> </w:t>
      </w:r>
      <w:r>
        <w:rPr>
          <w:rFonts w:asciiTheme="minorHAnsi" w:hAnsiTheme="minorHAnsi" w:cstheme="minorHAnsi"/>
          <w:lang w:val="en-US"/>
        </w:rPr>
        <w:t>organic, physical tie between mother and Son requires that she must be a partaker of His resurrection and glorification.</w:t>
      </w:r>
      <w:r w:rsidRPr="00805F7D">
        <w:rPr>
          <w:rStyle w:val="StyleFootnoteReferenceLatinHeadingsCSTimesNewRoman"/>
          <w:rFonts w:asciiTheme="minorHAnsi" w:hAnsiTheme="minorHAnsi"/>
        </w:rPr>
        <w:footnoteReference w:id="45"/>
      </w:r>
      <w:r w:rsidRPr="006313F9">
        <w:rPr>
          <w:rFonts w:asciiTheme="minorHAnsi" w:hAnsiTheme="minorHAnsi" w:cstheme="minorHAnsi"/>
          <w:lang w:val="en-US"/>
        </w:rPr>
        <w:t xml:space="preserve"> </w:t>
      </w:r>
      <w:r>
        <w:rPr>
          <w:rFonts w:asciiTheme="minorHAnsi" w:hAnsiTheme="minorHAnsi" w:cstheme="minorHAnsi"/>
          <w:lang w:val="en-US"/>
        </w:rPr>
        <w:t>Yet</w:t>
      </w:r>
      <w:r w:rsidRPr="00E532B7">
        <w:rPr>
          <w:rFonts w:asciiTheme="minorHAnsi" w:hAnsiTheme="minorHAnsi" w:cstheme="minorHAnsi"/>
          <w:lang w:val="en-US"/>
        </w:rPr>
        <w:t xml:space="preserve">, </w:t>
      </w:r>
      <w:r>
        <w:rPr>
          <w:rFonts w:asciiTheme="minorHAnsi" w:hAnsiTheme="minorHAnsi" w:cstheme="minorHAnsi"/>
          <w:lang w:val="en-US"/>
        </w:rPr>
        <w:t>this</w:t>
      </w:r>
      <w:r w:rsidRPr="00E532B7">
        <w:rPr>
          <w:rFonts w:asciiTheme="minorHAnsi" w:hAnsiTheme="minorHAnsi" w:cstheme="minorHAnsi"/>
          <w:lang w:val="en-US"/>
        </w:rPr>
        <w:t xml:space="preserve"> </w:t>
      </w:r>
      <w:r>
        <w:rPr>
          <w:rFonts w:asciiTheme="minorHAnsi" w:hAnsiTheme="minorHAnsi" w:cstheme="minorHAnsi"/>
          <w:lang w:val="en-US"/>
        </w:rPr>
        <w:t>is</w:t>
      </w:r>
      <w:r w:rsidRPr="00E532B7">
        <w:rPr>
          <w:rFonts w:asciiTheme="minorHAnsi" w:hAnsiTheme="minorHAnsi" w:cstheme="minorHAnsi"/>
          <w:lang w:val="en-US"/>
        </w:rPr>
        <w:t xml:space="preserve"> </w:t>
      </w:r>
      <w:r>
        <w:rPr>
          <w:rFonts w:asciiTheme="minorHAnsi" w:hAnsiTheme="minorHAnsi" w:cstheme="minorHAnsi"/>
          <w:lang w:val="en-US"/>
        </w:rPr>
        <w:t>merely</w:t>
      </w:r>
      <w:r w:rsidRPr="00E532B7">
        <w:rPr>
          <w:rFonts w:asciiTheme="minorHAnsi" w:hAnsiTheme="minorHAnsi" w:cstheme="minorHAnsi"/>
          <w:lang w:val="en-US"/>
        </w:rPr>
        <w:t xml:space="preserve"> </w:t>
      </w:r>
      <w:r>
        <w:rPr>
          <w:rFonts w:asciiTheme="minorHAnsi" w:hAnsiTheme="minorHAnsi" w:cstheme="minorHAnsi"/>
          <w:lang w:val="en-US"/>
        </w:rPr>
        <w:t>an</w:t>
      </w:r>
      <w:r w:rsidRPr="00E532B7">
        <w:rPr>
          <w:rFonts w:asciiTheme="minorHAnsi" w:hAnsiTheme="minorHAnsi" w:cstheme="minorHAnsi"/>
          <w:lang w:val="en-US"/>
        </w:rPr>
        <w:t xml:space="preserve"> </w:t>
      </w:r>
      <w:r>
        <w:rPr>
          <w:rFonts w:asciiTheme="minorHAnsi" w:hAnsiTheme="minorHAnsi" w:cstheme="minorHAnsi"/>
          <w:lang w:val="en-US"/>
        </w:rPr>
        <w:t>exaggerated</w:t>
      </w:r>
      <w:r w:rsidRPr="00E532B7">
        <w:rPr>
          <w:rFonts w:asciiTheme="minorHAnsi" w:hAnsiTheme="minorHAnsi" w:cstheme="minorHAnsi"/>
          <w:lang w:val="en-US"/>
        </w:rPr>
        <w:t xml:space="preserve"> </w:t>
      </w:r>
      <w:r>
        <w:rPr>
          <w:rFonts w:asciiTheme="minorHAnsi" w:hAnsiTheme="minorHAnsi" w:cstheme="minorHAnsi"/>
          <w:lang w:val="en-US"/>
        </w:rPr>
        <w:t>assumption. Mary</w:t>
      </w:r>
      <w:r w:rsidRPr="00E532B7">
        <w:rPr>
          <w:rFonts w:asciiTheme="minorHAnsi" w:hAnsiTheme="minorHAnsi" w:cstheme="minorHAnsi"/>
          <w:lang w:val="en-US"/>
        </w:rPr>
        <w:t xml:space="preserve"> </w:t>
      </w:r>
      <w:r>
        <w:rPr>
          <w:rFonts w:asciiTheme="minorHAnsi" w:hAnsiTheme="minorHAnsi" w:cstheme="minorHAnsi"/>
          <w:lang w:val="en-US"/>
        </w:rPr>
        <w:t>will</w:t>
      </w:r>
      <w:r w:rsidRPr="00E532B7">
        <w:rPr>
          <w:rFonts w:asciiTheme="minorHAnsi" w:hAnsiTheme="minorHAnsi" w:cstheme="minorHAnsi"/>
          <w:lang w:val="en-US"/>
        </w:rPr>
        <w:t xml:space="preserve"> </w:t>
      </w:r>
      <w:r>
        <w:rPr>
          <w:rFonts w:asciiTheme="minorHAnsi" w:hAnsiTheme="minorHAnsi" w:cstheme="minorHAnsi"/>
          <w:lang w:val="en-US"/>
        </w:rPr>
        <w:t>indeed</w:t>
      </w:r>
      <w:r w:rsidRPr="00E532B7">
        <w:rPr>
          <w:rFonts w:asciiTheme="minorHAnsi" w:hAnsiTheme="minorHAnsi" w:cstheme="minorHAnsi"/>
          <w:lang w:val="en-US"/>
        </w:rPr>
        <w:t xml:space="preserve"> </w:t>
      </w:r>
      <w:r>
        <w:rPr>
          <w:rFonts w:asciiTheme="minorHAnsi" w:hAnsiTheme="minorHAnsi" w:cstheme="minorHAnsi"/>
          <w:lang w:val="en-US"/>
        </w:rPr>
        <w:t>be</w:t>
      </w:r>
      <w:r w:rsidRPr="00E532B7">
        <w:rPr>
          <w:rFonts w:asciiTheme="minorHAnsi" w:hAnsiTheme="minorHAnsi" w:cstheme="minorHAnsi"/>
          <w:lang w:val="en-US"/>
        </w:rPr>
        <w:t xml:space="preserve"> </w:t>
      </w:r>
      <w:r>
        <w:rPr>
          <w:rFonts w:asciiTheme="minorHAnsi" w:hAnsiTheme="minorHAnsi" w:cstheme="minorHAnsi"/>
          <w:lang w:val="en-US"/>
        </w:rPr>
        <w:t>raised</w:t>
      </w:r>
      <w:r w:rsidRPr="00E532B7">
        <w:rPr>
          <w:rFonts w:asciiTheme="minorHAnsi" w:hAnsiTheme="minorHAnsi" w:cstheme="minorHAnsi"/>
          <w:lang w:val="en-US"/>
        </w:rPr>
        <w:t xml:space="preserve"> </w:t>
      </w:r>
      <w:r>
        <w:rPr>
          <w:rFonts w:asciiTheme="minorHAnsi" w:hAnsiTheme="minorHAnsi" w:cstheme="minorHAnsi"/>
          <w:lang w:val="en-US"/>
        </w:rPr>
        <w:t>and</w:t>
      </w:r>
      <w:r w:rsidRPr="00E532B7">
        <w:rPr>
          <w:rFonts w:asciiTheme="minorHAnsi" w:hAnsiTheme="minorHAnsi" w:cstheme="minorHAnsi"/>
          <w:lang w:val="en-US"/>
        </w:rPr>
        <w:t xml:space="preserve"> </w:t>
      </w:r>
      <w:r>
        <w:rPr>
          <w:rFonts w:asciiTheme="minorHAnsi" w:hAnsiTheme="minorHAnsi" w:cstheme="minorHAnsi"/>
          <w:lang w:val="en-US"/>
        </w:rPr>
        <w:t>glorified</w:t>
      </w:r>
      <w:r w:rsidRPr="00E532B7">
        <w:rPr>
          <w:rFonts w:asciiTheme="minorHAnsi" w:hAnsiTheme="minorHAnsi" w:cstheme="minorHAnsi"/>
          <w:lang w:val="en-US"/>
        </w:rPr>
        <w:t>,</w:t>
      </w:r>
      <w:r>
        <w:rPr>
          <w:rFonts w:asciiTheme="minorHAnsi" w:hAnsiTheme="minorHAnsi" w:cstheme="minorHAnsi"/>
          <w:lang w:val="en-US"/>
        </w:rPr>
        <w:t xml:space="preserve"> but at the end of time along with other believers in Jesus, whom He has redeemed by His blood</w:t>
      </w:r>
      <w:r w:rsidRPr="00E532B7">
        <w:rPr>
          <w:rFonts w:asciiTheme="minorHAnsi" w:hAnsiTheme="minorHAnsi" w:cstheme="minorHAnsi"/>
          <w:lang w:val="en-US"/>
        </w:rPr>
        <w:t xml:space="preserve">. </w:t>
      </w:r>
      <w:r>
        <w:rPr>
          <w:rFonts w:asciiTheme="minorHAnsi" w:hAnsiTheme="minorHAnsi" w:cstheme="minorHAnsi"/>
          <w:lang w:val="en-US"/>
        </w:rPr>
        <w:t xml:space="preserve"> </w:t>
      </w:r>
    </w:p>
    <w:p w:rsidR="00284CE2" w:rsidRPr="00671699" w:rsidRDefault="00284CE2" w:rsidP="00284CE2">
      <w:pPr>
        <w:ind w:firstLine="450"/>
        <w:rPr>
          <w:rFonts w:asciiTheme="minorHAnsi" w:hAnsiTheme="minorHAnsi" w:cstheme="minorHAnsi"/>
          <w:lang w:val="en-US"/>
        </w:rPr>
      </w:pPr>
      <w:r>
        <w:rPr>
          <w:rFonts w:asciiTheme="minorHAnsi" w:hAnsiTheme="minorHAnsi" w:cstheme="minorHAnsi"/>
          <w:lang w:val="en-US"/>
        </w:rPr>
        <w:t>Also</w:t>
      </w:r>
      <w:r w:rsidRPr="00671699">
        <w:rPr>
          <w:rFonts w:asciiTheme="minorHAnsi" w:hAnsiTheme="minorHAnsi" w:cstheme="minorHAnsi"/>
          <w:lang w:val="en-US"/>
        </w:rPr>
        <w:t xml:space="preserve"> </w:t>
      </w:r>
      <w:r>
        <w:rPr>
          <w:rFonts w:asciiTheme="minorHAnsi" w:hAnsiTheme="minorHAnsi" w:cstheme="minorHAnsi"/>
          <w:lang w:val="en-US"/>
        </w:rPr>
        <w:t>in</w:t>
      </w:r>
      <w:r w:rsidRPr="00671699">
        <w:rPr>
          <w:rFonts w:asciiTheme="minorHAnsi" w:hAnsiTheme="minorHAnsi" w:cstheme="minorHAnsi"/>
          <w:lang w:val="en-US"/>
        </w:rPr>
        <w:t xml:space="preserve"> </w:t>
      </w:r>
      <w:r>
        <w:rPr>
          <w:rFonts w:asciiTheme="minorHAnsi" w:hAnsiTheme="minorHAnsi" w:cstheme="minorHAnsi"/>
          <w:lang w:val="en-US"/>
        </w:rPr>
        <w:t>refutation</w:t>
      </w:r>
      <w:r w:rsidRPr="00671699">
        <w:rPr>
          <w:rFonts w:asciiTheme="minorHAnsi" w:hAnsiTheme="minorHAnsi" w:cstheme="minorHAnsi"/>
          <w:lang w:val="en-US"/>
        </w:rPr>
        <w:t xml:space="preserve">, </w:t>
      </w:r>
      <w:r>
        <w:rPr>
          <w:rFonts w:asciiTheme="minorHAnsi" w:hAnsiTheme="minorHAnsi" w:cstheme="minorHAnsi"/>
          <w:lang w:val="en-US"/>
        </w:rPr>
        <w:t>we</w:t>
      </w:r>
      <w:r w:rsidRPr="00671699">
        <w:rPr>
          <w:rFonts w:asciiTheme="minorHAnsi" w:hAnsiTheme="minorHAnsi" w:cstheme="minorHAnsi"/>
          <w:lang w:val="en-US"/>
        </w:rPr>
        <w:t xml:space="preserve"> </w:t>
      </w:r>
      <w:r>
        <w:rPr>
          <w:rFonts w:asciiTheme="minorHAnsi" w:hAnsiTheme="minorHAnsi" w:cstheme="minorHAnsi"/>
          <w:lang w:val="en-US"/>
        </w:rPr>
        <w:t>state</w:t>
      </w:r>
      <w:r w:rsidRPr="00671699">
        <w:rPr>
          <w:rFonts w:asciiTheme="minorHAnsi" w:hAnsiTheme="minorHAnsi" w:cstheme="minorHAnsi"/>
          <w:lang w:val="en-US"/>
        </w:rPr>
        <w:t xml:space="preserve"> </w:t>
      </w:r>
      <w:r>
        <w:rPr>
          <w:rFonts w:asciiTheme="minorHAnsi" w:hAnsiTheme="minorHAnsi" w:cstheme="minorHAnsi"/>
          <w:lang w:val="en-US"/>
        </w:rPr>
        <w:t>that</w:t>
      </w:r>
      <w:r w:rsidRPr="00671699">
        <w:rPr>
          <w:rFonts w:asciiTheme="minorHAnsi" w:hAnsiTheme="minorHAnsi" w:cstheme="minorHAnsi"/>
          <w:lang w:val="en-US"/>
        </w:rPr>
        <w:t xml:space="preserve"> </w:t>
      </w:r>
      <w:r>
        <w:rPr>
          <w:rFonts w:asciiTheme="minorHAnsi" w:hAnsiTheme="minorHAnsi" w:cstheme="minorHAnsi"/>
          <w:lang w:val="en-US"/>
        </w:rPr>
        <w:t>such</w:t>
      </w:r>
      <w:r w:rsidRPr="00671699">
        <w:rPr>
          <w:rFonts w:asciiTheme="minorHAnsi" w:hAnsiTheme="minorHAnsi" w:cstheme="minorHAnsi"/>
          <w:lang w:val="en-US"/>
        </w:rPr>
        <w:t xml:space="preserve"> </w:t>
      </w:r>
      <w:r>
        <w:rPr>
          <w:rFonts w:asciiTheme="minorHAnsi" w:hAnsiTheme="minorHAnsi" w:cstheme="minorHAnsi"/>
          <w:lang w:val="en-US"/>
        </w:rPr>
        <w:t>a</w:t>
      </w:r>
      <w:r w:rsidRPr="00671699">
        <w:rPr>
          <w:rFonts w:asciiTheme="minorHAnsi" w:hAnsiTheme="minorHAnsi" w:cstheme="minorHAnsi"/>
          <w:lang w:val="en-US"/>
        </w:rPr>
        <w:t xml:space="preserve"> </w:t>
      </w:r>
      <w:r>
        <w:rPr>
          <w:rFonts w:asciiTheme="minorHAnsi" w:hAnsiTheme="minorHAnsi" w:cstheme="minorHAnsi"/>
          <w:lang w:val="en-US"/>
        </w:rPr>
        <w:t>teaching</w:t>
      </w:r>
      <w:r w:rsidRPr="00671699">
        <w:rPr>
          <w:rFonts w:asciiTheme="minorHAnsi" w:hAnsiTheme="minorHAnsi" w:cstheme="minorHAnsi"/>
          <w:lang w:val="en-US"/>
        </w:rPr>
        <w:t xml:space="preserve"> </w:t>
      </w:r>
      <w:r>
        <w:rPr>
          <w:rFonts w:asciiTheme="minorHAnsi" w:hAnsiTheme="minorHAnsi" w:cstheme="minorHAnsi"/>
          <w:lang w:val="en-US"/>
        </w:rPr>
        <w:t>was</w:t>
      </w:r>
      <w:r w:rsidRPr="00671699">
        <w:rPr>
          <w:rFonts w:asciiTheme="minorHAnsi" w:hAnsiTheme="minorHAnsi" w:cstheme="minorHAnsi"/>
          <w:lang w:val="en-US"/>
        </w:rPr>
        <w:t xml:space="preserve"> </w:t>
      </w:r>
      <w:r>
        <w:rPr>
          <w:rFonts w:asciiTheme="minorHAnsi" w:hAnsiTheme="minorHAnsi" w:cstheme="minorHAnsi"/>
          <w:lang w:val="en-US"/>
        </w:rPr>
        <w:t>foreign</w:t>
      </w:r>
      <w:r w:rsidRPr="00671699">
        <w:rPr>
          <w:rFonts w:asciiTheme="minorHAnsi" w:hAnsiTheme="minorHAnsi" w:cstheme="minorHAnsi"/>
          <w:lang w:val="en-US"/>
        </w:rPr>
        <w:t xml:space="preserve"> </w:t>
      </w:r>
      <w:r>
        <w:rPr>
          <w:rFonts w:asciiTheme="minorHAnsi" w:hAnsiTheme="minorHAnsi" w:cstheme="minorHAnsi"/>
          <w:lang w:val="en-US"/>
        </w:rPr>
        <w:t>to</w:t>
      </w:r>
      <w:r w:rsidRPr="00671699">
        <w:rPr>
          <w:rFonts w:asciiTheme="minorHAnsi" w:hAnsiTheme="minorHAnsi" w:cstheme="minorHAnsi"/>
          <w:lang w:val="en-US"/>
        </w:rPr>
        <w:t xml:space="preserve"> </w:t>
      </w:r>
      <w:r>
        <w:rPr>
          <w:rFonts w:asciiTheme="minorHAnsi" w:hAnsiTheme="minorHAnsi" w:cstheme="minorHAnsi"/>
          <w:lang w:val="en-US"/>
        </w:rPr>
        <w:t>the</w:t>
      </w:r>
      <w:r w:rsidRPr="00671699">
        <w:rPr>
          <w:rFonts w:asciiTheme="minorHAnsi" w:hAnsiTheme="minorHAnsi" w:cstheme="minorHAnsi"/>
          <w:lang w:val="en-US"/>
        </w:rPr>
        <w:t xml:space="preserve"> </w:t>
      </w:r>
      <w:r>
        <w:rPr>
          <w:rFonts w:asciiTheme="minorHAnsi" w:hAnsiTheme="minorHAnsi" w:cstheme="minorHAnsi"/>
          <w:lang w:val="en-US"/>
        </w:rPr>
        <w:t>Early</w:t>
      </w:r>
      <w:r w:rsidRPr="00671699">
        <w:rPr>
          <w:rFonts w:asciiTheme="minorHAnsi" w:hAnsiTheme="minorHAnsi" w:cstheme="minorHAnsi"/>
          <w:lang w:val="en-US"/>
        </w:rPr>
        <w:t xml:space="preserve"> </w:t>
      </w:r>
      <w:r>
        <w:rPr>
          <w:rFonts w:asciiTheme="minorHAnsi" w:hAnsiTheme="minorHAnsi" w:cstheme="minorHAnsi"/>
          <w:lang w:val="en-US"/>
        </w:rPr>
        <w:t>Church</w:t>
      </w:r>
      <w:r w:rsidRPr="00671699">
        <w:rPr>
          <w:rFonts w:asciiTheme="minorHAnsi" w:hAnsiTheme="minorHAnsi" w:cstheme="minorHAnsi"/>
          <w:lang w:val="en-US"/>
        </w:rPr>
        <w:t xml:space="preserve">. </w:t>
      </w:r>
      <w:r>
        <w:rPr>
          <w:rFonts w:asciiTheme="minorHAnsi" w:hAnsiTheme="minorHAnsi" w:cstheme="minorHAnsi"/>
          <w:lang w:val="en-US"/>
        </w:rPr>
        <w:t>If</w:t>
      </w:r>
      <w:r w:rsidRPr="00671699">
        <w:rPr>
          <w:rFonts w:asciiTheme="minorHAnsi" w:hAnsiTheme="minorHAnsi" w:cstheme="minorHAnsi"/>
          <w:lang w:val="en-US"/>
        </w:rPr>
        <w:t xml:space="preserve"> </w:t>
      </w:r>
      <w:r>
        <w:rPr>
          <w:rFonts w:asciiTheme="minorHAnsi" w:hAnsiTheme="minorHAnsi" w:cstheme="minorHAnsi"/>
          <w:lang w:val="en-US"/>
        </w:rPr>
        <w:t>first</w:t>
      </w:r>
      <w:r w:rsidRPr="00671699">
        <w:rPr>
          <w:rFonts w:asciiTheme="minorHAnsi" w:hAnsiTheme="minorHAnsi" w:cstheme="minorHAnsi"/>
          <w:lang w:val="en-US"/>
        </w:rPr>
        <w:t xml:space="preserve"> </w:t>
      </w:r>
      <w:r>
        <w:rPr>
          <w:rFonts w:asciiTheme="minorHAnsi" w:hAnsiTheme="minorHAnsi" w:cstheme="minorHAnsi"/>
          <w:lang w:val="en-US"/>
        </w:rPr>
        <w:t>appeared</w:t>
      </w:r>
      <w:r w:rsidRPr="00671699">
        <w:rPr>
          <w:rFonts w:asciiTheme="minorHAnsi" w:hAnsiTheme="minorHAnsi" w:cstheme="minorHAnsi"/>
          <w:lang w:val="en-US"/>
        </w:rPr>
        <w:t xml:space="preserve"> </w:t>
      </w:r>
      <w:r>
        <w:rPr>
          <w:rFonts w:asciiTheme="minorHAnsi" w:hAnsiTheme="minorHAnsi" w:cstheme="minorHAnsi"/>
          <w:lang w:val="en-US"/>
        </w:rPr>
        <w:t>in</w:t>
      </w:r>
      <w:r w:rsidRPr="00671699">
        <w:rPr>
          <w:rFonts w:asciiTheme="minorHAnsi" w:hAnsiTheme="minorHAnsi" w:cstheme="minorHAnsi"/>
          <w:lang w:val="en-US"/>
        </w:rPr>
        <w:t xml:space="preserve"> </w:t>
      </w:r>
      <w:r>
        <w:rPr>
          <w:rFonts w:asciiTheme="minorHAnsi" w:hAnsiTheme="minorHAnsi" w:cstheme="minorHAnsi"/>
          <w:lang w:val="en-US"/>
        </w:rPr>
        <w:t>the</w:t>
      </w:r>
      <w:r w:rsidRPr="00671699">
        <w:rPr>
          <w:rFonts w:asciiTheme="minorHAnsi" w:hAnsiTheme="minorHAnsi" w:cstheme="minorHAnsi"/>
          <w:lang w:val="en-US"/>
        </w:rPr>
        <w:t xml:space="preserve"> </w:t>
      </w:r>
      <w:r>
        <w:rPr>
          <w:rFonts w:asciiTheme="minorHAnsi" w:hAnsiTheme="minorHAnsi" w:cstheme="minorHAnsi"/>
          <w:lang w:val="en-US"/>
        </w:rPr>
        <w:t>apocryphal</w:t>
      </w:r>
      <w:r w:rsidRPr="00671699">
        <w:rPr>
          <w:rFonts w:asciiTheme="minorHAnsi" w:hAnsiTheme="minorHAnsi" w:cstheme="minorHAnsi"/>
          <w:lang w:val="en-US"/>
        </w:rPr>
        <w:t xml:space="preserve"> </w:t>
      </w:r>
      <w:r>
        <w:rPr>
          <w:rFonts w:asciiTheme="minorHAnsi" w:hAnsiTheme="minorHAnsi" w:cstheme="minorHAnsi"/>
          <w:lang w:val="en-US"/>
        </w:rPr>
        <w:t>literature of the fourth century. In</w:t>
      </w:r>
      <w:r w:rsidRPr="00671699">
        <w:rPr>
          <w:rFonts w:asciiTheme="minorHAnsi" w:hAnsiTheme="minorHAnsi" w:cstheme="minorHAnsi"/>
          <w:lang w:val="en-US"/>
        </w:rPr>
        <w:t xml:space="preserve"> </w:t>
      </w:r>
      <w:r>
        <w:rPr>
          <w:rFonts w:asciiTheme="minorHAnsi" w:hAnsiTheme="minorHAnsi" w:cstheme="minorHAnsi"/>
          <w:lang w:val="en-US"/>
        </w:rPr>
        <w:t>the</w:t>
      </w:r>
      <w:r w:rsidRPr="00671699">
        <w:rPr>
          <w:rFonts w:asciiTheme="minorHAnsi" w:hAnsiTheme="minorHAnsi" w:cstheme="minorHAnsi"/>
          <w:lang w:val="en-US"/>
        </w:rPr>
        <w:t xml:space="preserve"> </w:t>
      </w:r>
      <w:r>
        <w:rPr>
          <w:rFonts w:asciiTheme="minorHAnsi" w:hAnsiTheme="minorHAnsi" w:cstheme="minorHAnsi"/>
          <w:lang w:val="en-US"/>
        </w:rPr>
        <w:t>West</w:t>
      </w:r>
      <w:r w:rsidRPr="00671699">
        <w:rPr>
          <w:rFonts w:asciiTheme="minorHAnsi" w:hAnsiTheme="minorHAnsi" w:cstheme="minorHAnsi"/>
          <w:lang w:val="en-US"/>
        </w:rPr>
        <w:t xml:space="preserve">, </w:t>
      </w:r>
      <w:r>
        <w:rPr>
          <w:rFonts w:asciiTheme="minorHAnsi" w:hAnsiTheme="minorHAnsi" w:cstheme="minorHAnsi"/>
          <w:lang w:val="en-US"/>
        </w:rPr>
        <w:t>Gregory</w:t>
      </w:r>
      <w:r w:rsidRPr="00671699">
        <w:rPr>
          <w:rFonts w:asciiTheme="minorHAnsi" w:hAnsiTheme="minorHAnsi" w:cstheme="minorHAnsi"/>
          <w:lang w:val="en-US"/>
        </w:rPr>
        <w:t xml:space="preserve"> </w:t>
      </w:r>
      <w:r>
        <w:rPr>
          <w:rFonts w:asciiTheme="minorHAnsi" w:hAnsiTheme="minorHAnsi" w:cstheme="minorHAnsi"/>
          <w:lang w:val="en-US"/>
        </w:rPr>
        <w:t>of</w:t>
      </w:r>
      <w:r w:rsidRPr="00671699">
        <w:rPr>
          <w:rFonts w:asciiTheme="minorHAnsi" w:hAnsiTheme="minorHAnsi" w:cstheme="minorHAnsi"/>
          <w:lang w:val="en-US"/>
        </w:rPr>
        <w:t xml:space="preserve"> </w:t>
      </w:r>
      <w:r>
        <w:rPr>
          <w:rFonts w:asciiTheme="minorHAnsi" w:hAnsiTheme="minorHAnsi" w:cstheme="minorHAnsi"/>
          <w:lang w:val="en-US"/>
        </w:rPr>
        <w:t>Tours</w:t>
      </w:r>
      <w:r w:rsidRPr="00671699">
        <w:rPr>
          <w:rFonts w:asciiTheme="minorHAnsi" w:hAnsiTheme="minorHAnsi" w:cstheme="minorHAnsi"/>
          <w:lang w:val="en-US"/>
        </w:rPr>
        <w:t xml:space="preserve"> </w:t>
      </w:r>
      <w:r>
        <w:rPr>
          <w:rFonts w:asciiTheme="minorHAnsi" w:hAnsiTheme="minorHAnsi" w:cstheme="minorHAnsi"/>
          <w:lang w:val="en-US"/>
        </w:rPr>
        <w:lastRenderedPageBreak/>
        <w:t>promoted</w:t>
      </w:r>
      <w:r w:rsidRPr="00671699">
        <w:rPr>
          <w:rFonts w:asciiTheme="minorHAnsi" w:hAnsiTheme="minorHAnsi" w:cstheme="minorHAnsi"/>
          <w:lang w:val="en-US"/>
        </w:rPr>
        <w:t xml:space="preserve"> </w:t>
      </w:r>
      <w:r>
        <w:rPr>
          <w:rFonts w:asciiTheme="minorHAnsi" w:hAnsiTheme="minorHAnsi" w:cstheme="minorHAnsi"/>
          <w:lang w:val="en-US"/>
        </w:rPr>
        <w:t>this</w:t>
      </w:r>
      <w:r w:rsidRPr="00671699">
        <w:rPr>
          <w:rFonts w:asciiTheme="minorHAnsi" w:hAnsiTheme="minorHAnsi" w:cstheme="minorHAnsi"/>
          <w:lang w:val="en-US"/>
        </w:rPr>
        <w:t xml:space="preserve"> </w:t>
      </w:r>
      <w:r>
        <w:rPr>
          <w:rFonts w:asciiTheme="minorHAnsi" w:hAnsiTheme="minorHAnsi" w:cstheme="minorHAnsi"/>
          <w:lang w:val="en-US"/>
        </w:rPr>
        <w:t>idea in the sixth century, and in the East – John of Damascus in the eighth century.</w:t>
      </w:r>
      <w:r w:rsidRPr="00805F7D">
        <w:rPr>
          <w:rFonts w:asciiTheme="minorHAnsi" w:hAnsiTheme="minorHAnsi" w:cstheme="minorHAnsi"/>
          <w:vertAlign w:val="superscript"/>
        </w:rPr>
        <w:footnoteReference w:id="46"/>
      </w:r>
    </w:p>
    <w:p w:rsidR="00284CE2" w:rsidRPr="00671699" w:rsidRDefault="00284CE2" w:rsidP="00284CE2">
      <w:pPr>
        <w:ind w:firstLine="450"/>
        <w:rPr>
          <w:rFonts w:asciiTheme="minorHAnsi" w:hAnsiTheme="minorHAnsi" w:cstheme="minorHAnsi"/>
          <w:lang w:val="en-US"/>
        </w:rPr>
      </w:pPr>
    </w:p>
    <w:p w:rsidR="00284CE2" w:rsidRPr="00301DB0" w:rsidRDefault="00284CE2" w:rsidP="00284CE2">
      <w:pPr>
        <w:pStyle w:val="Heading3"/>
        <w:rPr>
          <w:rFonts w:cstheme="minorHAnsi"/>
          <w:lang w:val="en-US"/>
        </w:rPr>
      </w:pPr>
      <w:r>
        <w:rPr>
          <w:rFonts w:cstheme="minorHAnsi"/>
          <w:lang w:val="en-US"/>
        </w:rPr>
        <w:t>E</w:t>
      </w:r>
      <w:r w:rsidRPr="00301DB0">
        <w:rPr>
          <w:rFonts w:cstheme="minorHAnsi"/>
          <w:lang w:val="en-US"/>
        </w:rPr>
        <w:t xml:space="preserve">. </w:t>
      </w:r>
      <w:r>
        <w:rPr>
          <w:rFonts w:cstheme="minorHAnsi"/>
          <w:lang w:val="en-US"/>
        </w:rPr>
        <w:t>Veneration</w:t>
      </w:r>
      <w:r w:rsidRPr="00301DB0">
        <w:rPr>
          <w:rFonts w:cstheme="minorHAnsi"/>
          <w:lang w:val="en-US"/>
        </w:rPr>
        <w:t xml:space="preserve"> </w:t>
      </w:r>
      <w:r>
        <w:rPr>
          <w:rFonts w:cstheme="minorHAnsi"/>
          <w:lang w:val="en-US"/>
        </w:rPr>
        <w:t>of</w:t>
      </w:r>
      <w:r w:rsidRPr="00301DB0">
        <w:rPr>
          <w:rFonts w:cstheme="minorHAnsi"/>
          <w:lang w:val="en-US"/>
        </w:rPr>
        <w:t xml:space="preserve"> </w:t>
      </w:r>
      <w:r>
        <w:rPr>
          <w:rFonts w:cstheme="minorHAnsi"/>
          <w:lang w:val="en-US"/>
        </w:rPr>
        <w:t>Mary</w:t>
      </w:r>
    </w:p>
    <w:p w:rsidR="00284CE2" w:rsidRPr="00301DB0" w:rsidRDefault="00284CE2" w:rsidP="00284CE2">
      <w:pPr>
        <w:ind w:firstLine="450"/>
        <w:rPr>
          <w:rFonts w:asciiTheme="minorHAnsi" w:hAnsiTheme="minorHAnsi" w:cstheme="minorHAnsi"/>
          <w:lang w:val="en-US"/>
        </w:rPr>
      </w:pPr>
    </w:p>
    <w:p w:rsidR="00284CE2" w:rsidRPr="00301DB0" w:rsidRDefault="00284CE2" w:rsidP="00284CE2">
      <w:pPr>
        <w:ind w:firstLine="450"/>
        <w:rPr>
          <w:rFonts w:asciiTheme="minorHAnsi" w:hAnsiTheme="minorHAnsi" w:cstheme="minorHAnsi"/>
          <w:lang w:val="en-US"/>
        </w:rPr>
      </w:pPr>
      <w:r>
        <w:rPr>
          <w:rFonts w:asciiTheme="minorHAnsi" w:hAnsiTheme="minorHAnsi" w:cstheme="minorHAnsi"/>
          <w:lang w:val="en-US"/>
        </w:rPr>
        <w:t>Some</w:t>
      </w:r>
      <w:r w:rsidRPr="00192644">
        <w:rPr>
          <w:rFonts w:asciiTheme="minorHAnsi" w:hAnsiTheme="minorHAnsi" w:cstheme="minorHAnsi"/>
          <w:lang w:val="en-US"/>
        </w:rPr>
        <w:t xml:space="preserve"> </w:t>
      </w:r>
      <w:r>
        <w:rPr>
          <w:rFonts w:asciiTheme="minorHAnsi" w:hAnsiTheme="minorHAnsi" w:cstheme="minorHAnsi"/>
          <w:lang w:val="en-US"/>
        </w:rPr>
        <w:t>Christian</w:t>
      </w:r>
      <w:r w:rsidRPr="00192644">
        <w:rPr>
          <w:rFonts w:asciiTheme="minorHAnsi" w:hAnsiTheme="minorHAnsi" w:cstheme="minorHAnsi"/>
          <w:lang w:val="en-US"/>
        </w:rPr>
        <w:t xml:space="preserve"> confessions venerate Mary as a matter of course. The Catechism of the Catholic Church states, “</w:t>
      </w:r>
      <w:r w:rsidRPr="00192644">
        <w:rPr>
          <w:rFonts w:asciiTheme="minorHAnsi" w:hAnsiTheme="minorHAnsi" w:cstheme="minorHAnsi"/>
          <w:color w:val="000000"/>
          <w:shd w:val="clear" w:color="auto" w:fill="FFFFFF"/>
          <w:lang w:val="en-US"/>
        </w:rPr>
        <w:t>The Church's devotion to the Blessed Virgin is intrinsic to Christian worship.</w:t>
      </w:r>
      <w:r w:rsidRPr="00192644">
        <w:rPr>
          <w:rFonts w:asciiTheme="minorHAnsi" w:hAnsiTheme="minorHAnsi" w:cstheme="minorHAnsi"/>
          <w:lang w:val="en-US"/>
        </w:rPr>
        <w:t>”</w:t>
      </w:r>
      <w:r w:rsidRPr="00805F7D">
        <w:rPr>
          <w:rStyle w:val="StyleFootnoteReferenceLatinHeadingsCSTimesNewRoman"/>
          <w:rFonts w:asciiTheme="minorHAnsi" w:hAnsiTheme="minorHAnsi"/>
        </w:rPr>
        <w:footnoteReference w:id="47"/>
      </w:r>
      <w:r w:rsidRPr="00192644">
        <w:rPr>
          <w:rFonts w:asciiTheme="minorHAnsi" w:hAnsiTheme="minorHAnsi" w:cstheme="minorHAnsi"/>
          <w:lang w:val="en-US"/>
        </w:rPr>
        <w:t xml:space="preserve"> </w:t>
      </w:r>
      <w:r>
        <w:rPr>
          <w:rFonts w:asciiTheme="minorHAnsi" w:hAnsiTheme="minorHAnsi" w:cstheme="minorHAnsi"/>
          <w:lang w:val="en-US"/>
        </w:rPr>
        <w:t xml:space="preserve">The Orthodox Metropolitan Ilarion states, </w:t>
      </w:r>
    </w:p>
    <w:p w:rsidR="00284CE2" w:rsidRPr="00301DB0" w:rsidRDefault="00284CE2" w:rsidP="00284CE2">
      <w:pPr>
        <w:rPr>
          <w:rFonts w:asciiTheme="minorHAnsi" w:hAnsiTheme="minorHAnsi" w:cstheme="minorHAnsi"/>
          <w:lang w:val="en-US"/>
        </w:rPr>
      </w:pPr>
    </w:p>
    <w:p w:rsidR="00284CE2" w:rsidRPr="00192644" w:rsidRDefault="00284CE2" w:rsidP="00284CE2">
      <w:pPr>
        <w:ind w:left="720"/>
        <w:rPr>
          <w:rFonts w:asciiTheme="minorHAnsi" w:hAnsiTheme="minorHAnsi" w:cstheme="minorHAnsi"/>
          <w:lang w:val="en-US"/>
        </w:rPr>
      </w:pPr>
      <w:r>
        <w:rPr>
          <w:rFonts w:asciiTheme="minorHAnsi" w:hAnsiTheme="minorHAnsi" w:cstheme="minorHAnsi"/>
          <w:lang w:val="en-US"/>
        </w:rPr>
        <w:t>The</w:t>
      </w:r>
      <w:r w:rsidRPr="00192644">
        <w:rPr>
          <w:rFonts w:asciiTheme="minorHAnsi" w:hAnsiTheme="minorHAnsi" w:cstheme="minorHAnsi"/>
          <w:lang w:val="en-US"/>
        </w:rPr>
        <w:t xml:space="preserve"> </w:t>
      </w:r>
      <w:r>
        <w:rPr>
          <w:rFonts w:asciiTheme="minorHAnsi" w:hAnsiTheme="minorHAnsi" w:cstheme="minorHAnsi"/>
          <w:lang w:val="en-US"/>
        </w:rPr>
        <w:t>veneration</w:t>
      </w:r>
      <w:r w:rsidRPr="00192644">
        <w:rPr>
          <w:rFonts w:asciiTheme="minorHAnsi" w:hAnsiTheme="minorHAnsi" w:cstheme="minorHAnsi"/>
          <w:lang w:val="en-US"/>
        </w:rPr>
        <w:t xml:space="preserve"> </w:t>
      </w:r>
      <w:r>
        <w:rPr>
          <w:rFonts w:asciiTheme="minorHAnsi" w:hAnsiTheme="minorHAnsi" w:cstheme="minorHAnsi"/>
          <w:lang w:val="en-US"/>
        </w:rPr>
        <w:t>of</w:t>
      </w:r>
      <w:r w:rsidRPr="00192644">
        <w:rPr>
          <w:rFonts w:asciiTheme="minorHAnsi" w:hAnsiTheme="minorHAnsi" w:cstheme="minorHAnsi"/>
          <w:lang w:val="en-US"/>
        </w:rPr>
        <w:t xml:space="preserve"> </w:t>
      </w:r>
      <w:r>
        <w:rPr>
          <w:rFonts w:asciiTheme="minorHAnsi" w:hAnsiTheme="minorHAnsi" w:cstheme="minorHAnsi"/>
          <w:lang w:val="en-US"/>
        </w:rPr>
        <w:t>the</w:t>
      </w:r>
      <w:r w:rsidRPr="00192644">
        <w:rPr>
          <w:rFonts w:asciiTheme="minorHAnsi" w:hAnsiTheme="minorHAnsi" w:cstheme="minorHAnsi"/>
          <w:lang w:val="en-US"/>
        </w:rPr>
        <w:t xml:space="preserve"> </w:t>
      </w:r>
      <w:r>
        <w:rPr>
          <w:rFonts w:asciiTheme="minorHAnsi" w:hAnsiTheme="minorHAnsi" w:cstheme="minorHAnsi"/>
          <w:lang w:val="en-US"/>
        </w:rPr>
        <w:t>Mother</w:t>
      </w:r>
      <w:r w:rsidRPr="00192644">
        <w:rPr>
          <w:rFonts w:asciiTheme="minorHAnsi" w:hAnsiTheme="minorHAnsi" w:cstheme="minorHAnsi"/>
          <w:lang w:val="en-US"/>
        </w:rPr>
        <w:t xml:space="preserve"> </w:t>
      </w:r>
      <w:r>
        <w:rPr>
          <w:rFonts w:asciiTheme="minorHAnsi" w:hAnsiTheme="minorHAnsi" w:cstheme="minorHAnsi"/>
          <w:lang w:val="en-US"/>
        </w:rPr>
        <w:t>of</w:t>
      </w:r>
      <w:r w:rsidRPr="00192644">
        <w:rPr>
          <w:rFonts w:asciiTheme="minorHAnsi" w:hAnsiTheme="minorHAnsi" w:cstheme="minorHAnsi"/>
          <w:lang w:val="en-US"/>
        </w:rPr>
        <w:t xml:space="preserve"> </w:t>
      </w:r>
      <w:r>
        <w:rPr>
          <w:rFonts w:asciiTheme="minorHAnsi" w:hAnsiTheme="minorHAnsi" w:cstheme="minorHAnsi"/>
          <w:lang w:val="en-US"/>
        </w:rPr>
        <w:t>God</w:t>
      </w:r>
      <w:r w:rsidRPr="00192644">
        <w:rPr>
          <w:rFonts w:asciiTheme="minorHAnsi" w:hAnsiTheme="minorHAnsi" w:cstheme="minorHAnsi"/>
          <w:lang w:val="en-US"/>
        </w:rPr>
        <w:t xml:space="preserve"> </w:t>
      </w:r>
      <w:r>
        <w:rPr>
          <w:rFonts w:asciiTheme="minorHAnsi" w:hAnsiTheme="minorHAnsi" w:cstheme="minorHAnsi"/>
          <w:lang w:val="en-US"/>
        </w:rPr>
        <w:t>occupies</w:t>
      </w:r>
      <w:r w:rsidRPr="00192644">
        <w:rPr>
          <w:rFonts w:asciiTheme="minorHAnsi" w:hAnsiTheme="minorHAnsi" w:cstheme="minorHAnsi"/>
          <w:lang w:val="en-US"/>
        </w:rPr>
        <w:t xml:space="preserve"> </w:t>
      </w:r>
      <w:r>
        <w:rPr>
          <w:rFonts w:asciiTheme="minorHAnsi" w:hAnsiTheme="minorHAnsi" w:cstheme="minorHAnsi"/>
          <w:lang w:val="en-US"/>
        </w:rPr>
        <w:t>an</w:t>
      </w:r>
      <w:r w:rsidRPr="00192644">
        <w:rPr>
          <w:rFonts w:asciiTheme="minorHAnsi" w:hAnsiTheme="minorHAnsi" w:cstheme="minorHAnsi"/>
          <w:lang w:val="en-US"/>
        </w:rPr>
        <w:t xml:space="preserve"> </w:t>
      </w:r>
      <w:r>
        <w:rPr>
          <w:rFonts w:asciiTheme="minorHAnsi" w:hAnsiTheme="minorHAnsi" w:cstheme="minorHAnsi"/>
          <w:lang w:val="en-US"/>
        </w:rPr>
        <w:t>exceptional</w:t>
      </w:r>
      <w:r w:rsidRPr="00192644">
        <w:rPr>
          <w:rFonts w:asciiTheme="minorHAnsi" w:hAnsiTheme="minorHAnsi" w:cstheme="minorHAnsi"/>
          <w:lang w:val="en-US"/>
        </w:rPr>
        <w:t xml:space="preserve"> </w:t>
      </w:r>
      <w:r>
        <w:rPr>
          <w:rFonts w:asciiTheme="minorHAnsi" w:hAnsiTheme="minorHAnsi" w:cstheme="minorHAnsi"/>
          <w:lang w:val="en-US"/>
        </w:rPr>
        <w:t>place</w:t>
      </w:r>
      <w:r w:rsidRPr="00192644">
        <w:rPr>
          <w:rFonts w:asciiTheme="minorHAnsi" w:hAnsiTheme="minorHAnsi" w:cstheme="minorHAnsi"/>
          <w:lang w:val="en-US"/>
        </w:rPr>
        <w:t xml:space="preserve"> </w:t>
      </w:r>
      <w:r>
        <w:rPr>
          <w:rFonts w:asciiTheme="minorHAnsi" w:hAnsiTheme="minorHAnsi" w:cstheme="minorHAnsi"/>
          <w:lang w:val="en-US"/>
        </w:rPr>
        <w:t>in</w:t>
      </w:r>
      <w:r w:rsidRPr="00192644">
        <w:rPr>
          <w:rFonts w:asciiTheme="minorHAnsi" w:hAnsiTheme="minorHAnsi" w:cstheme="minorHAnsi"/>
          <w:lang w:val="en-US"/>
        </w:rPr>
        <w:t xml:space="preserve"> </w:t>
      </w:r>
      <w:r>
        <w:rPr>
          <w:rFonts w:asciiTheme="minorHAnsi" w:hAnsiTheme="minorHAnsi" w:cstheme="minorHAnsi"/>
          <w:lang w:val="en-US"/>
        </w:rPr>
        <w:t>the</w:t>
      </w:r>
      <w:r w:rsidRPr="00192644">
        <w:rPr>
          <w:rFonts w:asciiTheme="minorHAnsi" w:hAnsiTheme="minorHAnsi" w:cstheme="minorHAnsi"/>
          <w:lang w:val="en-US"/>
        </w:rPr>
        <w:t xml:space="preserve"> </w:t>
      </w:r>
      <w:r>
        <w:rPr>
          <w:rFonts w:asciiTheme="minorHAnsi" w:hAnsiTheme="minorHAnsi" w:cstheme="minorHAnsi"/>
          <w:lang w:val="en-US"/>
        </w:rPr>
        <w:t>Orthodox worship service. Feast</w:t>
      </w:r>
      <w:r w:rsidRPr="00192644">
        <w:rPr>
          <w:rFonts w:asciiTheme="minorHAnsi" w:hAnsiTheme="minorHAnsi" w:cstheme="minorHAnsi"/>
          <w:lang w:val="en-US"/>
        </w:rPr>
        <w:t xml:space="preserve"> </w:t>
      </w:r>
      <w:r>
        <w:rPr>
          <w:rFonts w:asciiTheme="minorHAnsi" w:hAnsiTheme="minorHAnsi" w:cstheme="minorHAnsi"/>
          <w:lang w:val="en-US"/>
        </w:rPr>
        <w:t>days</w:t>
      </w:r>
      <w:r w:rsidRPr="00192644">
        <w:rPr>
          <w:rFonts w:asciiTheme="minorHAnsi" w:hAnsiTheme="minorHAnsi" w:cstheme="minorHAnsi"/>
          <w:lang w:val="en-US"/>
        </w:rPr>
        <w:t xml:space="preserve"> </w:t>
      </w:r>
      <w:r>
        <w:rPr>
          <w:rFonts w:asciiTheme="minorHAnsi" w:hAnsiTheme="minorHAnsi" w:cstheme="minorHAnsi"/>
          <w:lang w:val="en-US"/>
        </w:rPr>
        <w:t>in</w:t>
      </w:r>
      <w:r w:rsidRPr="00192644">
        <w:rPr>
          <w:rFonts w:asciiTheme="minorHAnsi" w:hAnsiTheme="minorHAnsi" w:cstheme="minorHAnsi"/>
          <w:lang w:val="en-US"/>
        </w:rPr>
        <w:t xml:space="preserve"> </w:t>
      </w:r>
      <w:r>
        <w:rPr>
          <w:rFonts w:asciiTheme="minorHAnsi" w:hAnsiTheme="minorHAnsi" w:cstheme="minorHAnsi"/>
          <w:lang w:val="en-US"/>
        </w:rPr>
        <w:t>honor</w:t>
      </w:r>
      <w:r w:rsidRPr="00192644">
        <w:rPr>
          <w:rFonts w:asciiTheme="minorHAnsi" w:hAnsiTheme="minorHAnsi" w:cstheme="minorHAnsi"/>
          <w:lang w:val="en-US"/>
        </w:rPr>
        <w:t xml:space="preserve"> </w:t>
      </w:r>
      <w:r>
        <w:rPr>
          <w:rFonts w:asciiTheme="minorHAnsi" w:hAnsiTheme="minorHAnsi" w:cstheme="minorHAnsi"/>
          <w:lang w:val="en-US"/>
        </w:rPr>
        <w:t>of</w:t>
      </w:r>
      <w:r w:rsidRPr="00192644">
        <w:rPr>
          <w:rFonts w:asciiTheme="minorHAnsi" w:hAnsiTheme="minorHAnsi" w:cstheme="minorHAnsi"/>
          <w:lang w:val="en-US"/>
        </w:rPr>
        <w:t xml:space="preserve"> </w:t>
      </w:r>
      <w:r>
        <w:rPr>
          <w:rFonts w:asciiTheme="minorHAnsi" w:hAnsiTheme="minorHAnsi" w:cstheme="minorHAnsi"/>
          <w:lang w:val="en-US"/>
        </w:rPr>
        <w:t>the</w:t>
      </w:r>
      <w:r w:rsidRPr="00192644">
        <w:rPr>
          <w:rFonts w:asciiTheme="minorHAnsi" w:hAnsiTheme="minorHAnsi" w:cstheme="minorHAnsi"/>
          <w:lang w:val="en-US"/>
        </w:rPr>
        <w:t xml:space="preserve"> </w:t>
      </w:r>
      <w:r>
        <w:rPr>
          <w:rFonts w:asciiTheme="minorHAnsi" w:hAnsiTheme="minorHAnsi" w:cstheme="minorHAnsi"/>
          <w:lang w:val="en-US"/>
        </w:rPr>
        <w:t>Mother</w:t>
      </w:r>
      <w:r w:rsidRPr="00192644">
        <w:rPr>
          <w:rFonts w:asciiTheme="minorHAnsi" w:hAnsiTheme="minorHAnsi" w:cstheme="minorHAnsi"/>
          <w:lang w:val="en-US"/>
        </w:rPr>
        <w:t xml:space="preserve"> </w:t>
      </w:r>
      <w:r>
        <w:rPr>
          <w:rFonts w:asciiTheme="minorHAnsi" w:hAnsiTheme="minorHAnsi" w:cstheme="minorHAnsi"/>
          <w:lang w:val="en-US"/>
        </w:rPr>
        <w:t>of</w:t>
      </w:r>
      <w:r w:rsidRPr="00192644">
        <w:rPr>
          <w:rFonts w:asciiTheme="minorHAnsi" w:hAnsiTheme="minorHAnsi" w:cstheme="minorHAnsi"/>
          <w:lang w:val="en-US"/>
        </w:rPr>
        <w:t xml:space="preserve"> </w:t>
      </w:r>
      <w:r>
        <w:rPr>
          <w:rFonts w:asciiTheme="minorHAnsi" w:hAnsiTheme="minorHAnsi" w:cstheme="minorHAnsi"/>
          <w:lang w:val="en-US"/>
        </w:rPr>
        <w:t>God</w:t>
      </w:r>
      <w:r w:rsidRPr="00192644">
        <w:rPr>
          <w:rFonts w:asciiTheme="minorHAnsi" w:hAnsiTheme="minorHAnsi" w:cstheme="minorHAnsi"/>
          <w:lang w:val="en-US"/>
        </w:rPr>
        <w:t xml:space="preserve"> </w:t>
      </w:r>
      <w:r>
        <w:rPr>
          <w:rFonts w:asciiTheme="minorHAnsi" w:hAnsiTheme="minorHAnsi" w:cstheme="minorHAnsi"/>
          <w:lang w:val="en-US"/>
        </w:rPr>
        <w:t>accompany</w:t>
      </w:r>
      <w:r w:rsidRPr="00192644">
        <w:rPr>
          <w:rFonts w:asciiTheme="minorHAnsi" w:hAnsiTheme="minorHAnsi" w:cstheme="minorHAnsi"/>
          <w:lang w:val="en-US"/>
        </w:rPr>
        <w:t xml:space="preserve"> </w:t>
      </w:r>
      <w:r>
        <w:rPr>
          <w:rFonts w:asciiTheme="minorHAnsi" w:hAnsiTheme="minorHAnsi" w:cstheme="minorHAnsi"/>
          <w:lang w:val="en-US"/>
        </w:rPr>
        <w:t>the</w:t>
      </w:r>
      <w:r w:rsidRPr="00192644">
        <w:rPr>
          <w:rFonts w:asciiTheme="minorHAnsi" w:hAnsiTheme="minorHAnsi" w:cstheme="minorHAnsi"/>
          <w:lang w:val="en-US"/>
        </w:rPr>
        <w:t xml:space="preserve"> </w:t>
      </w:r>
      <w:r>
        <w:rPr>
          <w:rFonts w:asciiTheme="minorHAnsi" w:hAnsiTheme="minorHAnsi" w:cstheme="minorHAnsi"/>
          <w:lang w:val="en-US"/>
        </w:rPr>
        <w:t>believer throughout the entire church year. Every</w:t>
      </w:r>
      <w:r w:rsidRPr="00192644">
        <w:rPr>
          <w:rFonts w:asciiTheme="minorHAnsi" w:hAnsiTheme="minorHAnsi" w:cstheme="minorHAnsi"/>
          <w:lang w:val="en-US"/>
        </w:rPr>
        <w:t xml:space="preserve"> </w:t>
      </w:r>
      <w:r>
        <w:rPr>
          <w:rFonts w:asciiTheme="minorHAnsi" w:hAnsiTheme="minorHAnsi" w:cstheme="minorHAnsi"/>
          <w:lang w:val="en-US"/>
        </w:rPr>
        <w:t>worship</w:t>
      </w:r>
      <w:r w:rsidRPr="00192644">
        <w:rPr>
          <w:rFonts w:asciiTheme="minorHAnsi" w:hAnsiTheme="minorHAnsi" w:cstheme="minorHAnsi"/>
          <w:lang w:val="en-US"/>
        </w:rPr>
        <w:t xml:space="preserve"> </w:t>
      </w:r>
      <w:r>
        <w:rPr>
          <w:rFonts w:asciiTheme="minorHAnsi" w:hAnsiTheme="minorHAnsi" w:cstheme="minorHAnsi"/>
          <w:lang w:val="en-US"/>
        </w:rPr>
        <w:t>or</w:t>
      </w:r>
      <w:r w:rsidRPr="00192644">
        <w:rPr>
          <w:rFonts w:asciiTheme="minorHAnsi" w:hAnsiTheme="minorHAnsi" w:cstheme="minorHAnsi"/>
          <w:lang w:val="en-US"/>
        </w:rPr>
        <w:t xml:space="preserve"> </w:t>
      </w:r>
      <w:r>
        <w:rPr>
          <w:rFonts w:asciiTheme="minorHAnsi" w:hAnsiTheme="minorHAnsi" w:cstheme="minorHAnsi"/>
          <w:lang w:val="en-US"/>
        </w:rPr>
        <w:t>prayer</w:t>
      </w:r>
      <w:r w:rsidRPr="00192644">
        <w:rPr>
          <w:rFonts w:asciiTheme="minorHAnsi" w:hAnsiTheme="minorHAnsi" w:cstheme="minorHAnsi"/>
          <w:lang w:val="en-US"/>
        </w:rPr>
        <w:t xml:space="preserve"> </w:t>
      </w:r>
      <w:r>
        <w:rPr>
          <w:rFonts w:asciiTheme="minorHAnsi" w:hAnsiTheme="minorHAnsi" w:cstheme="minorHAnsi"/>
          <w:lang w:val="en-US"/>
        </w:rPr>
        <w:t>service</w:t>
      </w:r>
      <w:r w:rsidRPr="00192644">
        <w:rPr>
          <w:rFonts w:asciiTheme="minorHAnsi" w:hAnsiTheme="minorHAnsi" w:cstheme="minorHAnsi"/>
          <w:lang w:val="en-US"/>
        </w:rPr>
        <w:t xml:space="preserve">… </w:t>
      </w:r>
      <w:r>
        <w:rPr>
          <w:rFonts w:asciiTheme="minorHAnsi" w:hAnsiTheme="minorHAnsi" w:cstheme="minorHAnsi"/>
          <w:lang w:val="en-US"/>
        </w:rPr>
        <w:t>contains</w:t>
      </w:r>
      <w:r w:rsidRPr="00192644">
        <w:rPr>
          <w:rFonts w:asciiTheme="minorHAnsi" w:hAnsiTheme="minorHAnsi" w:cstheme="minorHAnsi"/>
          <w:lang w:val="en-US"/>
        </w:rPr>
        <w:t xml:space="preserve"> </w:t>
      </w:r>
      <w:r>
        <w:rPr>
          <w:rFonts w:asciiTheme="minorHAnsi" w:hAnsiTheme="minorHAnsi" w:cstheme="minorHAnsi"/>
          <w:lang w:val="en-US"/>
        </w:rPr>
        <w:t>prayers</w:t>
      </w:r>
      <w:r w:rsidRPr="00192644">
        <w:rPr>
          <w:rFonts w:asciiTheme="minorHAnsi" w:hAnsiTheme="minorHAnsi" w:cstheme="minorHAnsi"/>
          <w:lang w:val="en-US"/>
        </w:rPr>
        <w:t xml:space="preserve"> </w:t>
      </w:r>
      <w:r>
        <w:rPr>
          <w:rFonts w:asciiTheme="minorHAnsi" w:hAnsiTheme="minorHAnsi" w:cstheme="minorHAnsi"/>
          <w:lang w:val="en-US"/>
        </w:rPr>
        <w:t>devoted</w:t>
      </w:r>
      <w:r w:rsidRPr="00192644">
        <w:rPr>
          <w:rFonts w:asciiTheme="minorHAnsi" w:hAnsiTheme="minorHAnsi" w:cstheme="minorHAnsi"/>
          <w:lang w:val="en-US"/>
        </w:rPr>
        <w:t xml:space="preserve"> </w:t>
      </w:r>
      <w:r>
        <w:rPr>
          <w:rFonts w:asciiTheme="minorHAnsi" w:hAnsiTheme="minorHAnsi" w:cstheme="minorHAnsi"/>
          <w:lang w:val="en-US"/>
        </w:rPr>
        <w:t>to</w:t>
      </w:r>
      <w:r w:rsidRPr="00192644">
        <w:rPr>
          <w:rFonts w:asciiTheme="minorHAnsi" w:hAnsiTheme="minorHAnsi" w:cstheme="minorHAnsi"/>
          <w:lang w:val="en-US"/>
        </w:rPr>
        <w:t xml:space="preserve"> </w:t>
      </w:r>
      <w:r>
        <w:rPr>
          <w:rFonts w:asciiTheme="minorHAnsi" w:hAnsiTheme="minorHAnsi" w:cstheme="minorHAnsi"/>
          <w:lang w:val="en-US"/>
        </w:rPr>
        <w:t>the Mother of God.</w:t>
      </w:r>
      <w:r w:rsidRPr="00805F7D">
        <w:rPr>
          <w:rStyle w:val="StyleFootnoteReferenceLatinHeadingsCSTimesNewRoman"/>
          <w:rFonts w:asciiTheme="minorHAnsi" w:hAnsiTheme="minorHAnsi"/>
        </w:rPr>
        <w:footnoteReference w:id="48"/>
      </w:r>
    </w:p>
    <w:p w:rsidR="00284CE2" w:rsidRPr="00192644" w:rsidRDefault="00284CE2" w:rsidP="00284CE2">
      <w:pPr>
        <w:ind w:firstLine="450"/>
        <w:rPr>
          <w:rFonts w:asciiTheme="minorHAnsi" w:hAnsiTheme="minorHAnsi" w:cstheme="minorHAnsi"/>
          <w:lang w:val="en-US"/>
        </w:rPr>
      </w:pPr>
    </w:p>
    <w:p w:rsidR="00284CE2" w:rsidRPr="00301DB0"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192644">
        <w:rPr>
          <w:rFonts w:asciiTheme="minorHAnsi" w:hAnsiTheme="minorHAnsi" w:cstheme="minorHAnsi"/>
          <w:lang w:val="en-US"/>
        </w:rPr>
        <w:t xml:space="preserve">, </w:t>
      </w:r>
      <w:r>
        <w:rPr>
          <w:rFonts w:asciiTheme="minorHAnsi" w:hAnsiTheme="minorHAnsi" w:cstheme="minorHAnsi"/>
          <w:lang w:val="en-US"/>
        </w:rPr>
        <w:t>this</w:t>
      </w:r>
      <w:r w:rsidRPr="00192644">
        <w:rPr>
          <w:rFonts w:asciiTheme="minorHAnsi" w:hAnsiTheme="minorHAnsi" w:cstheme="minorHAnsi"/>
          <w:lang w:val="en-US"/>
        </w:rPr>
        <w:t xml:space="preserve"> </w:t>
      </w:r>
      <w:r>
        <w:rPr>
          <w:rFonts w:asciiTheme="minorHAnsi" w:hAnsiTheme="minorHAnsi" w:cstheme="minorHAnsi"/>
          <w:lang w:val="en-US"/>
        </w:rPr>
        <w:t>type</w:t>
      </w:r>
      <w:r w:rsidRPr="00192644">
        <w:rPr>
          <w:rFonts w:asciiTheme="minorHAnsi" w:hAnsiTheme="minorHAnsi" w:cstheme="minorHAnsi"/>
          <w:lang w:val="en-US"/>
        </w:rPr>
        <w:t xml:space="preserve"> </w:t>
      </w:r>
      <w:r>
        <w:rPr>
          <w:rFonts w:asciiTheme="minorHAnsi" w:hAnsiTheme="minorHAnsi" w:cstheme="minorHAnsi"/>
          <w:lang w:val="en-US"/>
        </w:rPr>
        <w:t>of</w:t>
      </w:r>
      <w:r w:rsidRPr="00192644">
        <w:rPr>
          <w:rFonts w:asciiTheme="minorHAnsi" w:hAnsiTheme="minorHAnsi" w:cstheme="minorHAnsi"/>
          <w:lang w:val="en-US"/>
        </w:rPr>
        <w:t xml:space="preserve"> </w:t>
      </w:r>
      <w:r>
        <w:rPr>
          <w:rFonts w:asciiTheme="minorHAnsi" w:hAnsiTheme="minorHAnsi" w:cstheme="minorHAnsi"/>
          <w:lang w:val="en-US"/>
        </w:rPr>
        <w:t>devotion</w:t>
      </w:r>
      <w:r w:rsidRPr="00192644">
        <w:rPr>
          <w:rFonts w:asciiTheme="minorHAnsi" w:hAnsiTheme="minorHAnsi" w:cstheme="minorHAnsi"/>
          <w:lang w:val="en-US"/>
        </w:rPr>
        <w:t xml:space="preserve"> </w:t>
      </w:r>
      <w:r>
        <w:rPr>
          <w:rFonts w:asciiTheme="minorHAnsi" w:hAnsiTheme="minorHAnsi" w:cstheme="minorHAnsi"/>
          <w:lang w:val="en-US"/>
        </w:rPr>
        <w:t>to</w:t>
      </w:r>
      <w:r w:rsidRPr="00192644">
        <w:rPr>
          <w:rFonts w:asciiTheme="minorHAnsi" w:hAnsiTheme="minorHAnsi" w:cstheme="minorHAnsi"/>
          <w:lang w:val="en-US"/>
        </w:rPr>
        <w:t xml:space="preserve"> </w:t>
      </w:r>
      <w:r>
        <w:rPr>
          <w:rFonts w:asciiTheme="minorHAnsi" w:hAnsiTheme="minorHAnsi" w:cstheme="minorHAnsi"/>
          <w:lang w:val="en-US"/>
        </w:rPr>
        <w:t>Mary</w:t>
      </w:r>
      <w:r w:rsidRPr="00192644">
        <w:rPr>
          <w:rFonts w:asciiTheme="minorHAnsi" w:hAnsiTheme="minorHAnsi" w:cstheme="minorHAnsi"/>
          <w:lang w:val="en-US"/>
        </w:rPr>
        <w:t xml:space="preserve"> </w:t>
      </w:r>
      <w:r>
        <w:rPr>
          <w:rFonts w:asciiTheme="minorHAnsi" w:hAnsiTheme="minorHAnsi" w:cstheme="minorHAnsi"/>
          <w:lang w:val="en-US"/>
        </w:rPr>
        <w:t>did</w:t>
      </w:r>
      <w:r w:rsidRPr="00192644">
        <w:rPr>
          <w:rFonts w:asciiTheme="minorHAnsi" w:hAnsiTheme="minorHAnsi" w:cstheme="minorHAnsi"/>
          <w:lang w:val="en-US"/>
        </w:rPr>
        <w:t xml:space="preserve"> </w:t>
      </w:r>
      <w:r>
        <w:rPr>
          <w:rFonts w:asciiTheme="minorHAnsi" w:hAnsiTheme="minorHAnsi" w:cstheme="minorHAnsi"/>
          <w:lang w:val="en-US"/>
        </w:rPr>
        <w:t>not</w:t>
      </w:r>
      <w:r w:rsidRPr="00192644">
        <w:rPr>
          <w:rFonts w:asciiTheme="minorHAnsi" w:hAnsiTheme="minorHAnsi" w:cstheme="minorHAnsi"/>
          <w:lang w:val="en-US"/>
        </w:rPr>
        <w:t xml:space="preserve"> </w:t>
      </w:r>
      <w:r>
        <w:rPr>
          <w:rFonts w:asciiTheme="minorHAnsi" w:hAnsiTheme="minorHAnsi" w:cstheme="minorHAnsi"/>
          <w:lang w:val="en-US"/>
        </w:rPr>
        <w:t>result</w:t>
      </w:r>
      <w:r w:rsidRPr="00192644">
        <w:rPr>
          <w:rFonts w:asciiTheme="minorHAnsi" w:hAnsiTheme="minorHAnsi" w:cstheme="minorHAnsi"/>
          <w:lang w:val="en-US"/>
        </w:rPr>
        <w:t xml:space="preserve"> </w:t>
      </w:r>
      <w:r>
        <w:rPr>
          <w:rFonts w:asciiTheme="minorHAnsi" w:hAnsiTheme="minorHAnsi" w:cstheme="minorHAnsi"/>
          <w:lang w:val="en-US"/>
        </w:rPr>
        <w:t>from</w:t>
      </w:r>
      <w:r w:rsidRPr="00192644">
        <w:rPr>
          <w:rFonts w:asciiTheme="minorHAnsi" w:hAnsiTheme="minorHAnsi" w:cstheme="minorHAnsi"/>
          <w:lang w:val="en-US"/>
        </w:rPr>
        <w:t xml:space="preserve"> </w:t>
      </w:r>
      <w:r>
        <w:rPr>
          <w:rFonts w:asciiTheme="minorHAnsi" w:hAnsiTheme="minorHAnsi" w:cstheme="minorHAnsi"/>
          <w:lang w:val="en-US"/>
        </w:rPr>
        <w:t>a</w:t>
      </w:r>
      <w:r w:rsidRPr="00192644">
        <w:rPr>
          <w:rFonts w:asciiTheme="minorHAnsi" w:hAnsiTheme="minorHAnsi" w:cstheme="minorHAnsi"/>
          <w:lang w:val="en-US"/>
        </w:rPr>
        <w:t xml:space="preserve"> </w:t>
      </w:r>
      <w:r>
        <w:rPr>
          <w:rFonts w:asciiTheme="minorHAnsi" w:hAnsiTheme="minorHAnsi" w:cstheme="minorHAnsi"/>
          <w:lang w:val="en-US"/>
        </w:rPr>
        <w:t>careful</w:t>
      </w:r>
      <w:r w:rsidRPr="00192644">
        <w:rPr>
          <w:rFonts w:asciiTheme="minorHAnsi" w:hAnsiTheme="minorHAnsi" w:cstheme="minorHAnsi"/>
          <w:lang w:val="en-US"/>
        </w:rPr>
        <w:t xml:space="preserve"> </w:t>
      </w:r>
      <w:r>
        <w:rPr>
          <w:rFonts w:asciiTheme="minorHAnsi" w:hAnsiTheme="minorHAnsi" w:cstheme="minorHAnsi"/>
          <w:lang w:val="en-US"/>
        </w:rPr>
        <w:t>study</w:t>
      </w:r>
      <w:r w:rsidRPr="00192644">
        <w:rPr>
          <w:rFonts w:asciiTheme="minorHAnsi" w:hAnsiTheme="minorHAnsi" w:cstheme="minorHAnsi"/>
          <w:lang w:val="en-US"/>
        </w:rPr>
        <w:t xml:space="preserve"> </w:t>
      </w:r>
      <w:r>
        <w:rPr>
          <w:rFonts w:asciiTheme="minorHAnsi" w:hAnsiTheme="minorHAnsi" w:cstheme="minorHAnsi"/>
          <w:lang w:val="en-US"/>
        </w:rPr>
        <w:t>of</w:t>
      </w:r>
      <w:r w:rsidRPr="00192644">
        <w:rPr>
          <w:rFonts w:asciiTheme="minorHAnsi" w:hAnsiTheme="minorHAnsi" w:cstheme="minorHAnsi"/>
          <w:lang w:val="en-US"/>
        </w:rPr>
        <w:t xml:space="preserve"> </w:t>
      </w:r>
      <w:r>
        <w:rPr>
          <w:rFonts w:asciiTheme="minorHAnsi" w:hAnsiTheme="minorHAnsi" w:cstheme="minorHAnsi"/>
          <w:lang w:val="en-US"/>
        </w:rPr>
        <w:t>God</w:t>
      </w:r>
      <w:r w:rsidRPr="00192644">
        <w:rPr>
          <w:rFonts w:asciiTheme="minorHAnsi" w:hAnsiTheme="minorHAnsi" w:cstheme="minorHAnsi"/>
          <w:lang w:val="en-US"/>
        </w:rPr>
        <w:t>’</w:t>
      </w:r>
      <w:r>
        <w:rPr>
          <w:rFonts w:asciiTheme="minorHAnsi" w:hAnsiTheme="minorHAnsi" w:cstheme="minorHAnsi"/>
          <w:lang w:val="en-US"/>
        </w:rPr>
        <w:t>s</w:t>
      </w:r>
      <w:r w:rsidRPr="00192644">
        <w:rPr>
          <w:rFonts w:asciiTheme="minorHAnsi" w:hAnsiTheme="minorHAnsi" w:cstheme="minorHAnsi"/>
          <w:lang w:val="en-US"/>
        </w:rPr>
        <w:t xml:space="preserve"> </w:t>
      </w:r>
      <w:r>
        <w:rPr>
          <w:rFonts w:asciiTheme="minorHAnsi" w:hAnsiTheme="minorHAnsi" w:cstheme="minorHAnsi"/>
          <w:lang w:val="en-US"/>
        </w:rPr>
        <w:t>Word</w:t>
      </w:r>
      <w:r w:rsidRPr="00192644">
        <w:rPr>
          <w:rFonts w:asciiTheme="minorHAnsi" w:hAnsiTheme="minorHAnsi" w:cstheme="minorHAnsi"/>
          <w:lang w:val="en-US"/>
        </w:rPr>
        <w:t xml:space="preserve"> </w:t>
      </w:r>
      <w:r>
        <w:rPr>
          <w:rFonts w:asciiTheme="minorHAnsi" w:hAnsiTheme="minorHAnsi" w:cstheme="minorHAnsi"/>
          <w:lang w:val="en-US"/>
        </w:rPr>
        <w:t>or</w:t>
      </w:r>
      <w:r w:rsidRPr="00192644">
        <w:rPr>
          <w:rFonts w:asciiTheme="minorHAnsi" w:hAnsiTheme="minorHAnsi" w:cstheme="minorHAnsi"/>
          <w:lang w:val="en-US"/>
        </w:rPr>
        <w:t xml:space="preserve"> </w:t>
      </w:r>
      <w:r>
        <w:rPr>
          <w:rFonts w:asciiTheme="minorHAnsi" w:hAnsiTheme="minorHAnsi" w:cstheme="minorHAnsi"/>
          <w:lang w:val="en-US"/>
        </w:rPr>
        <w:t xml:space="preserve">Christian theology, but rather from the liturgical practice of the Early Church. </w:t>
      </w:r>
      <w:proofErr w:type="spellStart"/>
      <w:r>
        <w:rPr>
          <w:rFonts w:asciiTheme="minorHAnsi" w:hAnsiTheme="minorHAnsi" w:cstheme="minorHAnsi"/>
          <w:lang w:val="en-US"/>
        </w:rPr>
        <w:t>Pelikan</w:t>
      </w:r>
      <w:proofErr w:type="spellEnd"/>
      <w:r w:rsidRPr="00301DB0">
        <w:rPr>
          <w:rFonts w:asciiTheme="minorHAnsi" w:hAnsiTheme="minorHAnsi" w:cstheme="minorHAnsi"/>
          <w:lang w:val="en-US"/>
        </w:rPr>
        <w:t xml:space="preserve"> </w:t>
      </w:r>
      <w:r>
        <w:rPr>
          <w:rFonts w:asciiTheme="minorHAnsi" w:hAnsiTheme="minorHAnsi" w:cstheme="minorHAnsi"/>
          <w:lang w:val="en-US"/>
        </w:rPr>
        <w:t>comments</w:t>
      </w:r>
      <w:r w:rsidRPr="00301DB0">
        <w:rPr>
          <w:rFonts w:asciiTheme="minorHAnsi" w:hAnsiTheme="minorHAnsi" w:cstheme="minorHAnsi"/>
          <w:lang w:val="en-US"/>
        </w:rPr>
        <w:t xml:space="preserve"> </w:t>
      </w:r>
      <w:r>
        <w:rPr>
          <w:rFonts w:asciiTheme="minorHAnsi" w:hAnsiTheme="minorHAnsi" w:cstheme="minorHAnsi"/>
          <w:lang w:val="en-US"/>
        </w:rPr>
        <w:t>on</w:t>
      </w:r>
      <w:r w:rsidRPr="00301DB0">
        <w:rPr>
          <w:rFonts w:asciiTheme="minorHAnsi" w:hAnsiTheme="minorHAnsi" w:cstheme="minorHAnsi"/>
          <w:lang w:val="en-US"/>
        </w:rPr>
        <w:t xml:space="preserve"> </w:t>
      </w:r>
      <w:r>
        <w:rPr>
          <w:rFonts w:asciiTheme="minorHAnsi" w:hAnsiTheme="minorHAnsi" w:cstheme="minorHAnsi"/>
          <w:lang w:val="en-US"/>
        </w:rPr>
        <w:t>this</w:t>
      </w:r>
      <w:r w:rsidRPr="00301DB0">
        <w:rPr>
          <w:rFonts w:asciiTheme="minorHAnsi" w:hAnsiTheme="minorHAnsi" w:cstheme="minorHAnsi"/>
          <w:lang w:val="en-US"/>
        </w:rPr>
        <w:t xml:space="preserve">: </w:t>
      </w:r>
    </w:p>
    <w:p w:rsidR="00284CE2" w:rsidRPr="00301DB0" w:rsidRDefault="00284CE2" w:rsidP="00284CE2">
      <w:pPr>
        <w:rPr>
          <w:rFonts w:asciiTheme="minorHAnsi" w:hAnsiTheme="minorHAnsi" w:cstheme="minorHAnsi"/>
          <w:lang w:val="en-US"/>
        </w:rPr>
      </w:pPr>
    </w:p>
    <w:p w:rsidR="00284CE2" w:rsidRPr="00192644" w:rsidRDefault="00284CE2" w:rsidP="00284CE2">
      <w:pPr>
        <w:ind w:left="720"/>
        <w:rPr>
          <w:rFonts w:asciiTheme="minorHAnsi" w:hAnsiTheme="minorHAnsi" w:cstheme="minorHAnsi"/>
          <w:lang w:val="en-US"/>
        </w:rPr>
      </w:pPr>
      <w:r>
        <w:rPr>
          <w:rFonts w:asciiTheme="minorHAnsi" w:hAnsiTheme="minorHAnsi" w:cstheme="minorHAnsi"/>
          <w:lang w:val="en-US"/>
        </w:rPr>
        <w:t>M</w:t>
      </w:r>
      <w:r w:rsidRPr="00192644">
        <w:rPr>
          <w:rFonts w:asciiTheme="minorHAnsi" w:hAnsiTheme="minorHAnsi" w:cstheme="minorHAnsi"/>
          <w:lang w:val="en-US"/>
        </w:rPr>
        <w:t xml:space="preserve">any of these </w:t>
      </w:r>
      <w:proofErr w:type="spellStart"/>
      <w:r w:rsidRPr="00192644">
        <w:rPr>
          <w:rFonts w:asciiTheme="minorHAnsi" w:hAnsiTheme="minorHAnsi" w:cstheme="minorHAnsi"/>
          <w:lang w:val="en-US"/>
        </w:rPr>
        <w:t>mariological</w:t>
      </w:r>
      <w:proofErr w:type="spellEnd"/>
      <w:r w:rsidRPr="00192644">
        <w:rPr>
          <w:rFonts w:asciiTheme="minorHAnsi" w:hAnsiTheme="minorHAnsi" w:cstheme="minorHAnsi"/>
          <w:lang w:val="en-US"/>
        </w:rPr>
        <w:t xml:space="preserve"> ideas were to </w:t>
      </w:r>
      <w:proofErr w:type="gramStart"/>
      <w:r w:rsidRPr="00192644">
        <w:rPr>
          <w:rFonts w:asciiTheme="minorHAnsi" w:hAnsiTheme="minorHAnsi" w:cstheme="minorHAnsi"/>
          <w:lang w:val="en-US"/>
        </w:rPr>
        <w:t>be developed</w:t>
      </w:r>
      <w:proofErr w:type="gramEnd"/>
      <w:r w:rsidRPr="00192644">
        <w:rPr>
          <w:rFonts w:asciiTheme="minorHAnsi" w:hAnsiTheme="minorHAnsi" w:cstheme="minorHAnsi"/>
          <w:lang w:val="en-US"/>
        </w:rPr>
        <w:t xml:space="preserve"> much more fully as theological concepts, and eventually also as ecclesiastic</w:t>
      </w:r>
      <w:r>
        <w:rPr>
          <w:rFonts w:asciiTheme="minorHAnsi" w:hAnsiTheme="minorHAnsi" w:cstheme="minorHAnsi"/>
          <w:lang w:val="en-US"/>
        </w:rPr>
        <w:t xml:space="preserve">al dogmas, in later centuries. </w:t>
      </w:r>
      <w:proofErr w:type="gramStart"/>
      <w:r w:rsidRPr="00192644">
        <w:rPr>
          <w:rFonts w:asciiTheme="minorHAnsi" w:hAnsiTheme="minorHAnsi" w:cstheme="minorHAnsi"/>
          <w:lang w:val="en-US"/>
        </w:rPr>
        <w:t>But</w:t>
      </w:r>
      <w:proofErr w:type="gramEnd"/>
      <w:r w:rsidRPr="00192644">
        <w:rPr>
          <w:rFonts w:asciiTheme="minorHAnsi" w:hAnsiTheme="minorHAnsi" w:cstheme="minorHAnsi"/>
          <w:lang w:val="en-US"/>
        </w:rPr>
        <w:t xml:space="preserve"> before they were confessed by the church or even taught by the theologians, they had already been believed and celebrated by the liturgy and devotion of the people.</w:t>
      </w:r>
      <w:r w:rsidRPr="00805F7D">
        <w:rPr>
          <w:rStyle w:val="StyleFootnoteReferenceLatinHeadingsCSTimesNewRoman"/>
          <w:rFonts w:asciiTheme="minorHAnsi" w:hAnsiTheme="minorHAnsi"/>
        </w:rPr>
        <w:footnoteReference w:id="49"/>
      </w:r>
      <w:r w:rsidRPr="00192644">
        <w:rPr>
          <w:rFonts w:asciiTheme="minorHAnsi" w:hAnsiTheme="minorHAnsi" w:cstheme="minorHAnsi"/>
          <w:lang w:val="en-US"/>
        </w:rPr>
        <w:t xml:space="preserve"> </w:t>
      </w:r>
    </w:p>
    <w:p w:rsidR="00284CE2" w:rsidRPr="00192644" w:rsidRDefault="00284CE2" w:rsidP="00284CE2">
      <w:pPr>
        <w:ind w:firstLine="450"/>
        <w:rPr>
          <w:rFonts w:asciiTheme="minorHAnsi" w:hAnsiTheme="minorHAnsi" w:cstheme="minorHAnsi"/>
          <w:lang w:val="en-US"/>
        </w:rPr>
      </w:pPr>
    </w:p>
    <w:p w:rsidR="00284CE2" w:rsidRPr="00C46597"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C46597">
        <w:rPr>
          <w:rFonts w:asciiTheme="minorHAnsi" w:hAnsiTheme="minorHAnsi" w:cstheme="minorHAnsi"/>
          <w:lang w:val="en-US"/>
        </w:rPr>
        <w:t xml:space="preserve"> </w:t>
      </w:r>
      <w:r>
        <w:rPr>
          <w:rFonts w:asciiTheme="minorHAnsi" w:hAnsiTheme="minorHAnsi" w:cstheme="minorHAnsi"/>
          <w:lang w:val="en-US"/>
        </w:rPr>
        <w:t>widespread</w:t>
      </w:r>
      <w:r w:rsidRPr="00C46597">
        <w:rPr>
          <w:rFonts w:asciiTheme="minorHAnsi" w:hAnsiTheme="minorHAnsi" w:cstheme="minorHAnsi"/>
          <w:lang w:val="en-US"/>
        </w:rPr>
        <w:t xml:space="preserve"> </w:t>
      </w:r>
      <w:r>
        <w:rPr>
          <w:rFonts w:asciiTheme="minorHAnsi" w:hAnsiTheme="minorHAnsi" w:cstheme="minorHAnsi"/>
          <w:lang w:val="en-US"/>
        </w:rPr>
        <w:t>veneration of Mary began in the third century. It</w:t>
      </w:r>
      <w:r w:rsidRPr="00C46597">
        <w:rPr>
          <w:rFonts w:asciiTheme="minorHAnsi" w:hAnsiTheme="minorHAnsi" w:cstheme="minorHAnsi"/>
          <w:lang w:val="en-US"/>
        </w:rPr>
        <w:t xml:space="preserve"> </w:t>
      </w:r>
      <w:proofErr w:type="gramStart"/>
      <w:r>
        <w:rPr>
          <w:rFonts w:asciiTheme="minorHAnsi" w:hAnsiTheme="minorHAnsi" w:cstheme="minorHAnsi"/>
          <w:lang w:val="en-US"/>
        </w:rPr>
        <w:t>is</w:t>
      </w:r>
      <w:r w:rsidRPr="00C46597">
        <w:rPr>
          <w:rFonts w:asciiTheme="minorHAnsi" w:hAnsiTheme="minorHAnsi" w:cstheme="minorHAnsi"/>
          <w:lang w:val="en-US"/>
        </w:rPr>
        <w:t xml:space="preserve"> </w:t>
      </w:r>
      <w:r>
        <w:rPr>
          <w:rFonts w:asciiTheme="minorHAnsi" w:hAnsiTheme="minorHAnsi" w:cstheme="minorHAnsi"/>
          <w:lang w:val="en-US"/>
        </w:rPr>
        <w:t>thought</w:t>
      </w:r>
      <w:proofErr w:type="gramEnd"/>
      <w:r w:rsidRPr="00C46597">
        <w:rPr>
          <w:rFonts w:asciiTheme="minorHAnsi" w:hAnsiTheme="minorHAnsi" w:cstheme="minorHAnsi"/>
          <w:lang w:val="en-US"/>
        </w:rPr>
        <w:t xml:space="preserve"> </w:t>
      </w:r>
      <w:r>
        <w:rPr>
          <w:rFonts w:asciiTheme="minorHAnsi" w:hAnsiTheme="minorHAnsi" w:cstheme="minorHAnsi"/>
          <w:lang w:val="en-US"/>
        </w:rPr>
        <w:t>that</w:t>
      </w:r>
      <w:r w:rsidRPr="00C46597">
        <w:rPr>
          <w:rFonts w:asciiTheme="minorHAnsi" w:hAnsiTheme="minorHAnsi" w:cstheme="minorHAnsi"/>
          <w:lang w:val="en-US"/>
        </w:rPr>
        <w:t xml:space="preserve"> </w:t>
      </w:r>
      <w:r>
        <w:rPr>
          <w:rFonts w:asciiTheme="minorHAnsi" w:hAnsiTheme="minorHAnsi" w:cstheme="minorHAnsi"/>
          <w:lang w:val="en-US"/>
        </w:rPr>
        <w:t>this movement received a boost from a</w:t>
      </w:r>
      <w:r w:rsidRPr="00C46597">
        <w:rPr>
          <w:rFonts w:asciiTheme="minorHAnsi" w:hAnsiTheme="minorHAnsi" w:cstheme="minorHAnsi"/>
          <w:lang w:val="en-US"/>
        </w:rPr>
        <w:t xml:space="preserve"> </w:t>
      </w:r>
      <w:r>
        <w:rPr>
          <w:rFonts w:asciiTheme="minorHAnsi" w:hAnsiTheme="minorHAnsi" w:cstheme="minorHAnsi"/>
          <w:lang w:val="en-US"/>
        </w:rPr>
        <w:t>gro</w:t>
      </w:r>
      <w:r w:rsidRPr="00C46597">
        <w:rPr>
          <w:rFonts w:asciiTheme="minorHAnsi" w:hAnsiTheme="minorHAnsi" w:cstheme="minorHAnsi"/>
          <w:lang w:val="en-US"/>
        </w:rPr>
        <w:t>up</w:t>
      </w:r>
      <w:r>
        <w:rPr>
          <w:rFonts w:asciiTheme="minorHAnsi" w:hAnsiTheme="minorHAnsi" w:cstheme="minorHAnsi"/>
          <w:lang w:val="en-US"/>
        </w:rPr>
        <w:t xml:space="preserve"> of women in Thrace and Arabia, </w:t>
      </w:r>
      <w:r w:rsidRPr="00C46597">
        <w:rPr>
          <w:rFonts w:asciiTheme="minorHAnsi" w:hAnsiTheme="minorHAnsi" w:cstheme="minorHAnsi"/>
          <w:lang w:val="en-US"/>
        </w:rPr>
        <w:t>the “</w:t>
      </w:r>
      <w:proofErr w:type="spellStart"/>
      <w:r w:rsidRPr="00C46597">
        <w:rPr>
          <w:rFonts w:asciiTheme="minorHAnsi" w:hAnsiTheme="minorHAnsi" w:cstheme="minorHAnsi"/>
          <w:lang w:val="en-US"/>
        </w:rPr>
        <w:t>Collyridians</w:t>
      </w:r>
      <w:proofErr w:type="spellEnd"/>
      <w:r w:rsidRPr="00C46597">
        <w:rPr>
          <w:rFonts w:asciiTheme="minorHAnsi" w:hAnsiTheme="minorHAnsi" w:cstheme="minorHAnsi"/>
          <w:lang w:val="en-US"/>
        </w:rPr>
        <w:t xml:space="preserve">,” </w:t>
      </w:r>
      <w:r>
        <w:rPr>
          <w:rFonts w:asciiTheme="minorHAnsi" w:hAnsiTheme="minorHAnsi" w:cstheme="minorHAnsi"/>
          <w:lang w:val="en-US"/>
        </w:rPr>
        <w:t xml:space="preserve">who </w:t>
      </w:r>
      <w:r w:rsidRPr="00C46597">
        <w:rPr>
          <w:rFonts w:asciiTheme="minorHAnsi" w:hAnsiTheme="minorHAnsi" w:cstheme="minorHAnsi"/>
          <w:lang w:val="en-US"/>
        </w:rPr>
        <w:t>worshiped Mary as a go</w:t>
      </w:r>
      <w:r>
        <w:rPr>
          <w:rFonts w:asciiTheme="minorHAnsi" w:hAnsiTheme="minorHAnsi" w:cstheme="minorHAnsi"/>
          <w:lang w:val="en-US"/>
        </w:rPr>
        <w:t>d</w:t>
      </w:r>
      <w:r w:rsidRPr="00C46597">
        <w:rPr>
          <w:rFonts w:asciiTheme="minorHAnsi" w:hAnsiTheme="minorHAnsi" w:cstheme="minorHAnsi"/>
          <w:lang w:val="en-US"/>
        </w:rPr>
        <w:t xml:space="preserve">dess. </w:t>
      </w:r>
      <w:proofErr w:type="spellStart"/>
      <w:r w:rsidRPr="00C46597">
        <w:rPr>
          <w:rFonts w:asciiTheme="minorHAnsi" w:hAnsiTheme="minorHAnsi" w:cstheme="minorHAnsi"/>
          <w:lang w:val="en-US"/>
        </w:rPr>
        <w:t>Epiphanius</w:t>
      </w:r>
      <w:proofErr w:type="spellEnd"/>
      <w:r w:rsidRPr="00C46597">
        <w:rPr>
          <w:rFonts w:asciiTheme="minorHAnsi" w:hAnsiTheme="minorHAnsi" w:cstheme="minorHAnsi"/>
          <w:lang w:val="en-US"/>
        </w:rPr>
        <w:t xml:space="preserve"> of Salamis writes in refutation of them in his work </w:t>
      </w:r>
      <w:r w:rsidRPr="00C46597">
        <w:rPr>
          <w:rFonts w:asciiTheme="minorHAnsi" w:hAnsiTheme="minorHAnsi" w:cstheme="minorHAnsi"/>
          <w:i/>
          <w:iCs/>
          <w:lang w:val="en-US"/>
        </w:rPr>
        <w:t xml:space="preserve">Against </w:t>
      </w:r>
      <w:proofErr w:type="gramStart"/>
      <w:r w:rsidRPr="00C46597">
        <w:rPr>
          <w:rFonts w:asciiTheme="minorHAnsi" w:hAnsiTheme="minorHAnsi" w:cstheme="minorHAnsi"/>
          <w:i/>
          <w:iCs/>
          <w:lang w:val="en-US"/>
        </w:rPr>
        <w:t>Heresies</w:t>
      </w:r>
      <w:r w:rsidRPr="00C46597">
        <w:rPr>
          <w:rFonts w:asciiTheme="minorHAnsi" w:hAnsiTheme="minorHAnsi" w:cstheme="minorHAnsi"/>
          <w:lang w:val="en-US"/>
        </w:rPr>
        <w:t>:</w:t>
      </w:r>
      <w:proofErr w:type="gramEnd"/>
      <w:r w:rsidRPr="00C46597">
        <w:rPr>
          <w:rFonts w:asciiTheme="minorHAnsi" w:hAnsiTheme="minorHAnsi" w:cstheme="minorHAnsi"/>
          <w:lang w:val="en-US"/>
        </w:rPr>
        <w:t xml:space="preserve"> “</w:t>
      </w:r>
      <w:r w:rsidRPr="00C46597">
        <w:rPr>
          <w:rFonts w:asciiTheme="minorHAnsi" w:hAnsiTheme="minorHAnsi" w:cstheme="minorHAnsi"/>
          <w:szCs w:val="32"/>
          <w:lang w:val="en-US" w:eastAsia="en-US" w:bidi="he-IL"/>
        </w:rPr>
        <w:t>Mary should be honored, but the Father and the Son and the Holy Ghost should be adored. Nobody should adore Mary</w:t>
      </w:r>
      <w:r w:rsidRPr="00C46597">
        <w:rPr>
          <w:rFonts w:asciiTheme="minorHAnsi" w:hAnsiTheme="minorHAnsi" w:cstheme="minorHAnsi"/>
          <w:lang w:val="en-US"/>
        </w:rPr>
        <w:t>” (78.7)</w:t>
      </w:r>
      <w:r>
        <w:rPr>
          <w:rFonts w:asciiTheme="minorHAnsi" w:hAnsiTheme="minorHAnsi" w:cstheme="minorHAnsi"/>
          <w:lang w:val="en-US"/>
        </w:rPr>
        <w:t>.</w:t>
      </w:r>
      <w:r w:rsidRPr="00805F7D">
        <w:rPr>
          <w:rFonts w:asciiTheme="minorHAnsi" w:hAnsiTheme="minorHAnsi" w:cstheme="minorHAnsi"/>
          <w:vertAlign w:val="superscript"/>
        </w:rPr>
        <w:footnoteReference w:id="50"/>
      </w:r>
      <w:r w:rsidRPr="00C46597">
        <w:rPr>
          <w:rFonts w:asciiTheme="minorHAnsi" w:hAnsiTheme="minorHAnsi" w:cstheme="minorHAnsi"/>
          <w:vertAlign w:val="superscript"/>
          <w:lang w:val="en-US"/>
        </w:rPr>
        <w:t xml:space="preserve"> </w:t>
      </w:r>
      <w:r>
        <w:rPr>
          <w:rFonts w:asciiTheme="minorHAnsi" w:hAnsiTheme="minorHAnsi" w:cstheme="minorHAnsi"/>
          <w:lang w:val="en-US"/>
        </w:rPr>
        <w:t>The Mary-movement also gained momentum when the Third Ecumenical Council confirmed her status as the Mother of God.</w:t>
      </w:r>
      <w:r w:rsidRPr="00805F7D">
        <w:rPr>
          <w:rStyle w:val="StyleFootnoteReferenceLatinHeadingsCSTimesNewRoman"/>
          <w:rFonts w:asciiTheme="minorHAnsi" w:hAnsiTheme="minorHAnsi"/>
        </w:rPr>
        <w:footnoteReference w:id="51"/>
      </w:r>
      <w:r w:rsidRPr="00C46597">
        <w:rPr>
          <w:rFonts w:asciiTheme="minorHAnsi" w:hAnsiTheme="minorHAnsi" w:cstheme="minorHAnsi"/>
          <w:lang w:val="en-US"/>
        </w:rPr>
        <w:t xml:space="preserve"> </w:t>
      </w:r>
    </w:p>
    <w:p w:rsidR="00284CE2" w:rsidRPr="00CC5985" w:rsidRDefault="00284CE2" w:rsidP="00284CE2">
      <w:pPr>
        <w:ind w:firstLine="450"/>
        <w:rPr>
          <w:rFonts w:asciiTheme="minorHAnsi" w:hAnsiTheme="minorHAnsi" w:cstheme="minorHAnsi"/>
          <w:lang w:val="en-US"/>
        </w:rPr>
      </w:pPr>
      <w:r>
        <w:rPr>
          <w:rFonts w:asciiTheme="minorHAnsi" w:hAnsiTheme="minorHAnsi" w:cstheme="minorHAnsi"/>
          <w:lang w:val="en-US"/>
        </w:rPr>
        <w:t>This</w:t>
      </w:r>
      <w:r w:rsidRPr="00CC5985">
        <w:rPr>
          <w:rFonts w:asciiTheme="minorHAnsi" w:hAnsiTheme="minorHAnsi" w:cstheme="minorHAnsi"/>
          <w:lang w:val="en-US"/>
        </w:rPr>
        <w:t xml:space="preserve"> </w:t>
      </w:r>
      <w:r>
        <w:rPr>
          <w:rFonts w:asciiTheme="minorHAnsi" w:hAnsiTheme="minorHAnsi" w:cstheme="minorHAnsi"/>
          <w:lang w:val="en-US"/>
        </w:rPr>
        <w:t>movement</w:t>
      </w:r>
      <w:r w:rsidRPr="00CC5985">
        <w:rPr>
          <w:rFonts w:asciiTheme="minorHAnsi" w:hAnsiTheme="minorHAnsi" w:cstheme="minorHAnsi"/>
          <w:lang w:val="en-US"/>
        </w:rPr>
        <w:t xml:space="preserve"> </w:t>
      </w:r>
      <w:r>
        <w:rPr>
          <w:rFonts w:asciiTheme="minorHAnsi" w:hAnsiTheme="minorHAnsi" w:cstheme="minorHAnsi"/>
          <w:lang w:val="en-US"/>
        </w:rPr>
        <w:t>experienced marked growth in the fifth century.</w:t>
      </w:r>
      <w:r w:rsidRPr="00805F7D">
        <w:rPr>
          <w:rStyle w:val="StyleFootnoteReferenceLatinHeadingsCSTimesNewRoman"/>
          <w:rFonts w:asciiTheme="minorHAnsi" w:hAnsiTheme="minorHAnsi"/>
        </w:rPr>
        <w:footnoteReference w:id="52"/>
      </w:r>
      <w:r w:rsidRPr="00CC5985">
        <w:rPr>
          <w:rFonts w:asciiTheme="minorHAnsi" w:hAnsiTheme="minorHAnsi" w:cstheme="minorHAnsi"/>
          <w:lang w:val="en-US"/>
        </w:rPr>
        <w:t xml:space="preserve"> </w:t>
      </w:r>
      <w:r>
        <w:rPr>
          <w:rFonts w:asciiTheme="minorHAnsi" w:hAnsiTheme="minorHAnsi" w:cstheme="minorHAnsi"/>
          <w:lang w:val="en-US"/>
        </w:rPr>
        <w:t>In the</w:t>
      </w:r>
      <w:r w:rsidRPr="00CC5985">
        <w:rPr>
          <w:rFonts w:asciiTheme="minorHAnsi" w:hAnsiTheme="minorHAnsi" w:cstheme="minorHAnsi"/>
          <w:lang w:val="en-US"/>
        </w:rPr>
        <w:t xml:space="preserve"> </w:t>
      </w:r>
      <w:r>
        <w:rPr>
          <w:rFonts w:asciiTheme="minorHAnsi" w:hAnsiTheme="minorHAnsi" w:cstheme="minorHAnsi"/>
          <w:lang w:val="en-US"/>
        </w:rPr>
        <w:t>Catholic</w:t>
      </w:r>
      <w:r w:rsidRPr="00CC5985">
        <w:rPr>
          <w:rFonts w:asciiTheme="minorHAnsi" w:hAnsiTheme="minorHAnsi" w:cstheme="minorHAnsi"/>
          <w:lang w:val="en-US"/>
        </w:rPr>
        <w:t xml:space="preserve"> </w:t>
      </w:r>
      <w:r>
        <w:rPr>
          <w:rFonts w:asciiTheme="minorHAnsi" w:hAnsiTheme="minorHAnsi" w:cstheme="minorHAnsi"/>
          <w:lang w:val="en-US"/>
        </w:rPr>
        <w:t>Church, several organizations and monastic orders were devoted to Mary. To this day, devotees</w:t>
      </w:r>
      <w:r w:rsidRPr="00CC5985">
        <w:rPr>
          <w:rFonts w:asciiTheme="minorHAnsi" w:hAnsiTheme="minorHAnsi" w:cstheme="minorHAnsi"/>
          <w:lang w:val="en-US"/>
        </w:rPr>
        <w:t xml:space="preserve"> </w:t>
      </w:r>
      <w:r>
        <w:rPr>
          <w:rFonts w:asciiTheme="minorHAnsi" w:hAnsiTheme="minorHAnsi" w:cstheme="minorHAnsi"/>
          <w:lang w:val="en-US"/>
        </w:rPr>
        <w:t>make</w:t>
      </w:r>
      <w:r w:rsidRPr="00CC5985">
        <w:rPr>
          <w:rFonts w:asciiTheme="minorHAnsi" w:hAnsiTheme="minorHAnsi" w:cstheme="minorHAnsi"/>
          <w:lang w:val="en-US"/>
        </w:rPr>
        <w:t xml:space="preserve"> </w:t>
      </w:r>
      <w:r>
        <w:rPr>
          <w:rFonts w:asciiTheme="minorHAnsi" w:hAnsiTheme="minorHAnsi" w:cstheme="minorHAnsi"/>
          <w:lang w:val="en-US"/>
        </w:rPr>
        <w:t>pilgrimages</w:t>
      </w:r>
      <w:r w:rsidRPr="00CC5985">
        <w:rPr>
          <w:rFonts w:asciiTheme="minorHAnsi" w:hAnsiTheme="minorHAnsi" w:cstheme="minorHAnsi"/>
          <w:lang w:val="en-US"/>
        </w:rPr>
        <w:t xml:space="preserve"> </w:t>
      </w:r>
      <w:r>
        <w:rPr>
          <w:rFonts w:asciiTheme="minorHAnsi" w:hAnsiTheme="minorHAnsi" w:cstheme="minorHAnsi"/>
          <w:lang w:val="en-US"/>
        </w:rPr>
        <w:t>to</w:t>
      </w:r>
      <w:r w:rsidRPr="00CC5985">
        <w:rPr>
          <w:rFonts w:asciiTheme="minorHAnsi" w:hAnsiTheme="minorHAnsi" w:cstheme="minorHAnsi"/>
          <w:lang w:val="en-US"/>
        </w:rPr>
        <w:t xml:space="preserve"> </w:t>
      </w:r>
      <w:r>
        <w:rPr>
          <w:rFonts w:asciiTheme="minorHAnsi" w:hAnsiTheme="minorHAnsi" w:cstheme="minorHAnsi"/>
          <w:lang w:val="en-US"/>
        </w:rPr>
        <w:t>Lourdes</w:t>
      </w:r>
      <w:r w:rsidRPr="00CC5985">
        <w:rPr>
          <w:rFonts w:asciiTheme="minorHAnsi" w:hAnsiTheme="minorHAnsi" w:cstheme="minorHAnsi"/>
          <w:lang w:val="en-US"/>
        </w:rPr>
        <w:t xml:space="preserve"> </w:t>
      </w:r>
      <w:r>
        <w:rPr>
          <w:rFonts w:asciiTheme="minorHAnsi" w:hAnsiTheme="minorHAnsi" w:cstheme="minorHAnsi"/>
          <w:lang w:val="en-US"/>
        </w:rPr>
        <w:t>and</w:t>
      </w:r>
      <w:r w:rsidRPr="00CC5985">
        <w:rPr>
          <w:rFonts w:asciiTheme="minorHAnsi" w:hAnsiTheme="minorHAnsi" w:cstheme="minorHAnsi"/>
          <w:lang w:val="en-US"/>
        </w:rPr>
        <w:t xml:space="preserve"> </w:t>
      </w:r>
      <w:r>
        <w:rPr>
          <w:rFonts w:asciiTheme="minorHAnsi" w:hAnsiTheme="minorHAnsi" w:cstheme="minorHAnsi"/>
          <w:lang w:val="en-US"/>
        </w:rPr>
        <w:t>Fatima, places where Mary allegedly appeared (see below)</w:t>
      </w:r>
      <w:r w:rsidRPr="00CC5985">
        <w:rPr>
          <w:rFonts w:asciiTheme="minorHAnsi" w:hAnsiTheme="minorHAnsi" w:cstheme="minorHAnsi"/>
          <w:lang w:val="en-US"/>
        </w:rPr>
        <w:t xml:space="preserve">. </w:t>
      </w:r>
      <w:r>
        <w:rPr>
          <w:rFonts w:asciiTheme="minorHAnsi" w:hAnsiTheme="minorHAnsi" w:cstheme="minorHAnsi"/>
          <w:lang w:val="en-US"/>
        </w:rPr>
        <w:t xml:space="preserve">In the tenth century, a daily prayer rhythm </w:t>
      </w:r>
      <w:proofErr w:type="gramStart"/>
      <w:r>
        <w:rPr>
          <w:rFonts w:asciiTheme="minorHAnsi" w:hAnsiTheme="minorHAnsi" w:cstheme="minorHAnsi"/>
          <w:lang w:val="en-US"/>
        </w:rPr>
        <w:t>was established</w:t>
      </w:r>
      <w:proofErr w:type="gramEnd"/>
      <w:r>
        <w:rPr>
          <w:rFonts w:asciiTheme="minorHAnsi" w:hAnsiTheme="minorHAnsi" w:cstheme="minorHAnsi"/>
          <w:lang w:val="en-US"/>
        </w:rPr>
        <w:t xml:space="preserve"> for invocations to Mary. In</w:t>
      </w:r>
      <w:r w:rsidRPr="00CC5985">
        <w:rPr>
          <w:rFonts w:asciiTheme="minorHAnsi" w:hAnsiTheme="minorHAnsi" w:cstheme="minorHAnsi"/>
          <w:lang w:val="en-US"/>
        </w:rPr>
        <w:t xml:space="preserve"> </w:t>
      </w:r>
      <w:r>
        <w:rPr>
          <w:rFonts w:asciiTheme="minorHAnsi" w:hAnsiTheme="minorHAnsi" w:cstheme="minorHAnsi"/>
          <w:lang w:val="en-US"/>
        </w:rPr>
        <w:t>the</w:t>
      </w:r>
      <w:r w:rsidRPr="00CC5985">
        <w:rPr>
          <w:rFonts w:asciiTheme="minorHAnsi" w:hAnsiTheme="minorHAnsi" w:cstheme="minorHAnsi"/>
          <w:lang w:val="en-US"/>
        </w:rPr>
        <w:t xml:space="preserve"> </w:t>
      </w:r>
      <w:r>
        <w:rPr>
          <w:rFonts w:asciiTheme="minorHAnsi" w:hAnsiTheme="minorHAnsi" w:cstheme="minorHAnsi"/>
          <w:lang w:val="en-US"/>
        </w:rPr>
        <w:t>eleventh and twelfth centuries, the practice of saying the “rosary” came into vogue. Praying the</w:t>
      </w:r>
      <w:r w:rsidRPr="00CC5985">
        <w:rPr>
          <w:rFonts w:asciiTheme="minorHAnsi" w:hAnsiTheme="minorHAnsi" w:cstheme="minorHAnsi"/>
          <w:lang w:val="en-US"/>
        </w:rPr>
        <w:t xml:space="preserve"> </w:t>
      </w:r>
      <w:r>
        <w:rPr>
          <w:rFonts w:asciiTheme="minorHAnsi" w:hAnsiTheme="minorHAnsi" w:cstheme="minorHAnsi"/>
          <w:lang w:val="en-US"/>
        </w:rPr>
        <w:t>rosary</w:t>
      </w:r>
      <w:r w:rsidRPr="00CC5985">
        <w:rPr>
          <w:rFonts w:asciiTheme="minorHAnsi" w:hAnsiTheme="minorHAnsi" w:cstheme="minorHAnsi"/>
          <w:lang w:val="en-US"/>
        </w:rPr>
        <w:t xml:space="preserve"> </w:t>
      </w:r>
      <w:r>
        <w:rPr>
          <w:rFonts w:asciiTheme="minorHAnsi" w:hAnsiTheme="minorHAnsi" w:cstheme="minorHAnsi"/>
          <w:lang w:val="en-US"/>
        </w:rPr>
        <w:t>involves</w:t>
      </w:r>
      <w:r w:rsidRPr="00CC5985">
        <w:rPr>
          <w:rFonts w:asciiTheme="minorHAnsi" w:hAnsiTheme="minorHAnsi" w:cstheme="minorHAnsi"/>
          <w:lang w:val="en-US"/>
        </w:rPr>
        <w:t xml:space="preserve"> 150 </w:t>
      </w:r>
      <w:r>
        <w:rPr>
          <w:rFonts w:asciiTheme="minorHAnsi" w:hAnsiTheme="minorHAnsi" w:cstheme="minorHAnsi"/>
          <w:lang w:val="en-US"/>
        </w:rPr>
        <w:t>repetitions of the prayer “Hail Mary”:</w:t>
      </w:r>
      <w:r w:rsidRPr="00CC5985">
        <w:rPr>
          <w:rFonts w:asciiTheme="minorHAnsi" w:hAnsiTheme="minorHAnsi" w:cstheme="minorHAnsi"/>
          <w:lang w:val="en-US"/>
        </w:rPr>
        <w:t xml:space="preserve"> </w:t>
      </w:r>
    </w:p>
    <w:p w:rsidR="00284CE2" w:rsidRPr="00CC5985" w:rsidRDefault="00284CE2" w:rsidP="00284CE2">
      <w:pPr>
        <w:ind w:firstLine="450"/>
        <w:rPr>
          <w:rFonts w:asciiTheme="minorHAnsi" w:hAnsiTheme="minorHAnsi" w:cstheme="minorHAnsi"/>
          <w:lang w:val="en-US"/>
        </w:rPr>
      </w:pPr>
    </w:p>
    <w:p w:rsidR="00284CE2" w:rsidRPr="00C46597" w:rsidRDefault="00284CE2" w:rsidP="00284CE2">
      <w:pPr>
        <w:ind w:left="720"/>
        <w:rPr>
          <w:rFonts w:asciiTheme="minorHAnsi" w:hAnsiTheme="minorHAnsi" w:cstheme="minorHAnsi"/>
          <w:lang w:val="en-US"/>
        </w:rPr>
      </w:pPr>
      <w:r>
        <w:rPr>
          <w:rFonts w:asciiTheme="minorHAnsi" w:hAnsiTheme="minorHAnsi" w:cstheme="minorHAnsi"/>
          <w:lang w:val="en-US"/>
        </w:rPr>
        <w:t xml:space="preserve">Hail Mary, full of grace, the Lord is with you. </w:t>
      </w:r>
      <w:proofErr w:type="gramStart"/>
      <w:r>
        <w:rPr>
          <w:rFonts w:asciiTheme="minorHAnsi" w:hAnsiTheme="minorHAnsi" w:cstheme="minorHAnsi"/>
          <w:lang w:val="en-US"/>
        </w:rPr>
        <w:t>Blessed are you among women and blessed is the fruit of your womb, Jesus.</w:t>
      </w:r>
      <w:proofErr w:type="gramEnd"/>
      <w:r>
        <w:rPr>
          <w:rFonts w:asciiTheme="minorHAnsi" w:hAnsiTheme="minorHAnsi" w:cstheme="minorHAnsi"/>
          <w:lang w:val="en-US"/>
        </w:rPr>
        <w:t xml:space="preserve"> Holy Mary, Mother of God, pray for us sinners now and at the hour of our death, Amen.</w:t>
      </w:r>
    </w:p>
    <w:p w:rsidR="00284CE2" w:rsidRPr="00C46597" w:rsidRDefault="00284CE2" w:rsidP="00284CE2">
      <w:pPr>
        <w:rPr>
          <w:rFonts w:asciiTheme="minorHAnsi" w:hAnsiTheme="minorHAnsi" w:cstheme="minorHAnsi"/>
          <w:lang w:val="en-US"/>
        </w:rPr>
      </w:pPr>
      <w:r>
        <w:rPr>
          <w:rFonts w:asciiTheme="minorHAnsi" w:hAnsiTheme="minorHAnsi" w:cstheme="minorHAnsi"/>
          <w:lang w:val="en-US"/>
        </w:rPr>
        <w:t xml:space="preserve"> </w:t>
      </w:r>
    </w:p>
    <w:p w:rsidR="00284CE2" w:rsidRPr="000B4F14"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301DB0">
        <w:rPr>
          <w:rFonts w:asciiTheme="minorHAnsi" w:hAnsiTheme="minorHAnsi" w:cstheme="minorHAnsi"/>
          <w:lang w:val="en-US"/>
        </w:rPr>
        <w:t xml:space="preserve"> </w:t>
      </w:r>
      <w:r>
        <w:rPr>
          <w:rFonts w:asciiTheme="minorHAnsi" w:hAnsiTheme="minorHAnsi" w:cstheme="minorHAnsi"/>
          <w:lang w:val="en-US"/>
        </w:rPr>
        <w:t>Orthodox</w:t>
      </w:r>
      <w:r w:rsidRPr="00301DB0">
        <w:rPr>
          <w:rFonts w:asciiTheme="minorHAnsi" w:hAnsiTheme="minorHAnsi" w:cstheme="minorHAnsi"/>
          <w:lang w:val="en-US"/>
        </w:rPr>
        <w:t xml:space="preserve"> </w:t>
      </w:r>
      <w:r>
        <w:rPr>
          <w:rFonts w:asciiTheme="minorHAnsi" w:hAnsiTheme="minorHAnsi" w:cstheme="minorHAnsi"/>
          <w:lang w:val="en-US"/>
        </w:rPr>
        <w:t>world also</w:t>
      </w:r>
      <w:r w:rsidRPr="00301DB0">
        <w:rPr>
          <w:rFonts w:asciiTheme="minorHAnsi" w:hAnsiTheme="minorHAnsi" w:cstheme="minorHAnsi"/>
          <w:lang w:val="en-US"/>
        </w:rPr>
        <w:t xml:space="preserve"> </w:t>
      </w:r>
      <w:r>
        <w:rPr>
          <w:rFonts w:asciiTheme="minorHAnsi" w:hAnsiTheme="minorHAnsi" w:cstheme="minorHAnsi"/>
          <w:lang w:val="en-US"/>
        </w:rPr>
        <w:t>reads</w:t>
      </w:r>
      <w:r w:rsidRPr="00301DB0">
        <w:rPr>
          <w:rFonts w:asciiTheme="minorHAnsi" w:hAnsiTheme="minorHAnsi" w:cstheme="minorHAnsi"/>
          <w:lang w:val="en-US"/>
        </w:rPr>
        <w:t xml:space="preserve"> </w:t>
      </w:r>
      <w:r>
        <w:rPr>
          <w:rFonts w:asciiTheme="minorHAnsi" w:hAnsiTheme="minorHAnsi" w:cstheme="minorHAnsi"/>
          <w:lang w:val="en-US"/>
        </w:rPr>
        <w:t>or</w:t>
      </w:r>
      <w:r w:rsidRPr="00301DB0">
        <w:rPr>
          <w:rFonts w:asciiTheme="minorHAnsi" w:hAnsiTheme="minorHAnsi" w:cstheme="minorHAnsi"/>
          <w:lang w:val="en-US"/>
        </w:rPr>
        <w:t xml:space="preserve"> </w:t>
      </w:r>
      <w:r>
        <w:rPr>
          <w:rFonts w:asciiTheme="minorHAnsi" w:hAnsiTheme="minorHAnsi" w:cstheme="minorHAnsi"/>
          <w:lang w:val="en-US"/>
        </w:rPr>
        <w:t>sings</w:t>
      </w:r>
      <w:r w:rsidRPr="00301DB0">
        <w:rPr>
          <w:rFonts w:asciiTheme="minorHAnsi" w:hAnsiTheme="minorHAnsi" w:cstheme="minorHAnsi"/>
          <w:lang w:val="en-US"/>
        </w:rPr>
        <w:t xml:space="preserve"> </w:t>
      </w:r>
      <w:r>
        <w:rPr>
          <w:rFonts w:asciiTheme="minorHAnsi" w:hAnsiTheme="minorHAnsi" w:cstheme="minorHAnsi"/>
          <w:lang w:val="en-US"/>
        </w:rPr>
        <w:t>special</w:t>
      </w:r>
      <w:r w:rsidRPr="00301DB0">
        <w:rPr>
          <w:rFonts w:asciiTheme="minorHAnsi" w:hAnsiTheme="minorHAnsi" w:cstheme="minorHAnsi"/>
          <w:lang w:val="en-US"/>
        </w:rPr>
        <w:t xml:space="preserve"> </w:t>
      </w:r>
      <w:r>
        <w:rPr>
          <w:rFonts w:asciiTheme="minorHAnsi" w:hAnsiTheme="minorHAnsi" w:cstheme="minorHAnsi"/>
          <w:lang w:val="en-US"/>
        </w:rPr>
        <w:t>prayers or hymns to</w:t>
      </w:r>
      <w:r w:rsidRPr="00301DB0">
        <w:rPr>
          <w:rFonts w:asciiTheme="minorHAnsi" w:hAnsiTheme="minorHAnsi" w:cstheme="minorHAnsi"/>
          <w:lang w:val="en-US"/>
        </w:rPr>
        <w:t xml:space="preserve"> </w:t>
      </w:r>
      <w:r>
        <w:rPr>
          <w:rFonts w:asciiTheme="minorHAnsi" w:hAnsiTheme="minorHAnsi" w:cstheme="minorHAnsi"/>
          <w:lang w:val="en-US"/>
        </w:rPr>
        <w:t>Mary</w:t>
      </w:r>
      <w:r w:rsidRPr="00301DB0">
        <w:rPr>
          <w:rFonts w:asciiTheme="minorHAnsi" w:hAnsiTheme="minorHAnsi" w:cstheme="minorHAnsi"/>
          <w:lang w:val="en-US"/>
        </w:rPr>
        <w:t>.</w:t>
      </w:r>
      <w:r>
        <w:rPr>
          <w:rFonts w:asciiTheme="minorHAnsi" w:hAnsiTheme="minorHAnsi" w:cstheme="minorHAnsi"/>
          <w:lang w:val="en-US"/>
        </w:rPr>
        <w:t xml:space="preserve"> In</w:t>
      </w:r>
      <w:r w:rsidRPr="00301DB0">
        <w:rPr>
          <w:rFonts w:asciiTheme="minorHAnsi" w:hAnsiTheme="minorHAnsi" w:cstheme="minorHAnsi"/>
          <w:lang w:val="en-US"/>
        </w:rPr>
        <w:t xml:space="preserve"> </w:t>
      </w:r>
      <w:r>
        <w:rPr>
          <w:rFonts w:asciiTheme="minorHAnsi" w:hAnsiTheme="minorHAnsi" w:cstheme="minorHAnsi"/>
          <w:lang w:val="en-US"/>
        </w:rPr>
        <w:t>addition, in the</w:t>
      </w:r>
      <w:r w:rsidRPr="00301DB0">
        <w:rPr>
          <w:rFonts w:asciiTheme="minorHAnsi" w:hAnsiTheme="minorHAnsi" w:cstheme="minorHAnsi"/>
          <w:lang w:val="en-US"/>
        </w:rPr>
        <w:t xml:space="preserve"> </w:t>
      </w:r>
      <w:r>
        <w:rPr>
          <w:rFonts w:asciiTheme="minorHAnsi" w:hAnsiTheme="minorHAnsi" w:cstheme="minorHAnsi"/>
          <w:lang w:val="en-US"/>
        </w:rPr>
        <w:t>standard</w:t>
      </w:r>
      <w:r w:rsidRPr="00301DB0">
        <w:rPr>
          <w:rFonts w:asciiTheme="minorHAnsi" w:hAnsiTheme="minorHAnsi" w:cstheme="minorHAnsi"/>
          <w:lang w:val="en-US"/>
        </w:rPr>
        <w:t xml:space="preserve"> </w:t>
      </w:r>
      <w:r>
        <w:rPr>
          <w:rFonts w:asciiTheme="minorHAnsi" w:hAnsiTheme="minorHAnsi" w:cstheme="minorHAnsi"/>
          <w:lang w:val="en-US"/>
        </w:rPr>
        <w:t>Russian</w:t>
      </w:r>
      <w:r w:rsidRPr="00301DB0">
        <w:rPr>
          <w:rFonts w:asciiTheme="minorHAnsi" w:hAnsiTheme="minorHAnsi" w:cstheme="minorHAnsi"/>
          <w:lang w:val="en-US"/>
        </w:rPr>
        <w:t xml:space="preserve"> </w:t>
      </w:r>
      <w:proofErr w:type="spellStart"/>
      <w:r>
        <w:rPr>
          <w:rFonts w:asciiTheme="minorHAnsi" w:hAnsiTheme="minorHAnsi" w:cstheme="minorHAnsi"/>
          <w:lang w:val="en-US"/>
        </w:rPr>
        <w:t>Synodal</w:t>
      </w:r>
      <w:proofErr w:type="spellEnd"/>
      <w:r w:rsidRPr="00301DB0">
        <w:rPr>
          <w:rFonts w:asciiTheme="minorHAnsi" w:hAnsiTheme="minorHAnsi" w:cstheme="minorHAnsi"/>
          <w:lang w:val="en-US"/>
        </w:rPr>
        <w:t xml:space="preserve"> </w:t>
      </w:r>
      <w:r>
        <w:rPr>
          <w:rFonts w:asciiTheme="minorHAnsi" w:hAnsiTheme="minorHAnsi" w:cstheme="minorHAnsi"/>
          <w:lang w:val="en-US"/>
        </w:rPr>
        <w:t>Translation</w:t>
      </w:r>
      <w:r w:rsidRPr="00301DB0">
        <w:rPr>
          <w:rFonts w:asciiTheme="minorHAnsi" w:hAnsiTheme="minorHAnsi" w:cstheme="minorHAnsi"/>
          <w:lang w:val="en-US"/>
        </w:rPr>
        <w:t xml:space="preserve"> </w:t>
      </w:r>
      <w:r>
        <w:rPr>
          <w:rFonts w:asciiTheme="minorHAnsi" w:hAnsiTheme="minorHAnsi" w:cstheme="minorHAnsi"/>
          <w:lang w:val="en-US"/>
        </w:rPr>
        <w:t>of</w:t>
      </w:r>
      <w:r w:rsidRPr="00301DB0">
        <w:rPr>
          <w:rFonts w:asciiTheme="minorHAnsi" w:hAnsiTheme="minorHAnsi" w:cstheme="minorHAnsi"/>
          <w:lang w:val="en-US"/>
        </w:rPr>
        <w:t xml:space="preserve"> </w:t>
      </w:r>
      <w:r>
        <w:rPr>
          <w:rFonts w:asciiTheme="minorHAnsi" w:hAnsiTheme="minorHAnsi" w:cstheme="minorHAnsi"/>
          <w:lang w:val="en-US"/>
        </w:rPr>
        <w:t>the</w:t>
      </w:r>
      <w:r w:rsidRPr="00301DB0">
        <w:rPr>
          <w:rFonts w:asciiTheme="minorHAnsi" w:hAnsiTheme="minorHAnsi" w:cstheme="minorHAnsi"/>
          <w:lang w:val="en-US"/>
        </w:rPr>
        <w:t xml:space="preserve"> </w:t>
      </w:r>
      <w:r>
        <w:rPr>
          <w:rFonts w:asciiTheme="minorHAnsi" w:hAnsiTheme="minorHAnsi" w:cstheme="minorHAnsi"/>
          <w:lang w:val="en-US"/>
        </w:rPr>
        <w:t>Bible</w:t>
      </w:r>
      <w:r w:rsidRPr="00301DB0">
        <w:rPr>
          <w:rFonts w:asciiTheme="minorHAnsi" w:hAnsiTheme="minorHAnsi" w:cstheme="minorHAnsi"/>
          <w:lang w:val="en-US"/>
        </w:rPr>
        <w:t xml:space="preserve">, </w:t>
      </w:r>
      <w:r>
        <w:rPr>
          <w:rFonts w:asciiTheme="minorHAnsi" w:hAnsiTheme="minorHAnsi" w:cstheme="minorHAnsi"/>
          <w:lang w:val="en-US"/>
        </w:rPr>
        <w:t xml:space="preserve">pronouns referring to Mary </w:t>
      </w:r>
      <w:proofErr w:type="gramStart"/>
      <w:r>
        <w:rPr>
          <w:rFonts w:asciiTheme="minorHAnsi" w:hAnsiTheme="minorHAnsi" w:cstheme="minorHAnsi"/>
          <w:lang w:val="en-US"/>
        </w:rPr>
        <w:t>are capitalized</w:t>
      </w:r>
      <w:proofErr w:type="gramEnd"/>
      <w:r w:rsidRPr="00301DB0">
        <w:rPr>
          <w:rFonts w:asciiTheme="minorHAnsi" w:hAnsiTheme="minorHAnsi" w:cstheme="minorHAnsi"/>
          <w:lang w:val="en-US"/>
        </w:rPr>
        <w:t>.</w:t>
      </w:r>
      <w:r>
        <w:rPr>
          <w:rFonts w:asciiTheme="minorHAnsi" w:hAnsiTheme="minorHAnsi" w:cstheme="minorHAnsi"/>
          <w:lang w:val="en-US"/>
        </w:rPr>
        <w:t xml:space="preserve"> Mary</w:t>
      </w:r>
      <w:r w:rsidRPr="000B4F14">
        <w:rPr>
          <w:rFonts w:asciiTheme="minorHAnsi" w:hAnsiTheme="minorHAnsi" w:cstheme="minorHAnsi"/>
          <w:lang w:val="en-US"/>
        </w:rPr>
        <w:t xml:space="preserve"> </w:t>
      </w:r>
      <w:proofErr w:type="gramStart"/>
      <w:r>
        <w:rPr>
          <w:rFonts w:asciiTheme="minorHAnsi" w:hAnsiTheme="minorHAnsi" w:cstheme="minorHAnsi"/>
          <w:lang w:val="en-US"/>
        </w:rPr>
        <w:t>is</w:t>
      </w:r>
      <w:r w:rsidRPr="000B4F14">
        <w:rPr>
          <w:rFonts w:asciiTheme="minorHAnsi" w:hAnsiTheme="minorHAnsi" w:cstheme="minorHAnsi"/>
          <w:lang w:val="en-US"/>
        </w:rPr>
        <w:t xml:space="preserve"> </w:t>
      </w:r>
      <w:r>
        <w:rPr>
          <w:rFonts w:asciiTheme="minorHAnsi" w:hAnsiTheme="minorHAnsi" w:cstheme="minorHAnsi"/>
          <w:lang w:val="en-US"/>
        </w:rPr>
        <w:t>celebrated</w:t>
      </w:r>
      <w:proofErr w:type="gramEnd"/>
      <w:r w:rsidRPr="000B4F14">
        <w:rPr>
          <w:rFonts w:asciiTheme="minorHAnsi" w:hAnsiTheme="minorHAnsi" w:cstheme="minorHAnsi"/>
          <w:lang w:val="en-US"/>
        </w:rPr>
        <w:t xml:space="preserve"> </w:t>
      </w:r>
      <w:r>
        <w:rPr>
          <w:rFonts w:asciiTheme="minorHAnsi" w:hAnsiTheme="minorHAnsi" w:cstheme="minorHAnsi"/>
          <w:lang w:val="en-US"/>
        </w:rPr>
        <w:t>in</w:t>
      </w:r>
      <w:r w:rsidRPr="000B4F14">
        <w:rPr>
          <w:rFonts w:asciiTheme="minorHAnsi" w:hAnsiTheme="minorHAnsi" w:cstheme="minorHAnsi"/>
          <w:lang w:val="en-US"/>
        </w:rPr>
        <w:t xml:space="preserve"> </w:t>
      </w:r>
      <w:r>
        <w:rPr>
          <w:rFonts w:asciiTheme="minorHAnsi" w:hAnsiTheme="minorHAnsi" w:cstheme="minorHAnsi"/>
          <w:lang w:val="en-US"/>
        </w:rPr>
        <w:t>the</w:t>
      </w:r>
      <w:r w:rsidRPr="000B4F14">
        <w:rPr>
          <w:rFonts w:asciiTheme="minorHAnsi" w:hAnsiTheme="minorHAnsi" w:cstheme="minorHAnsi"/>
          <w:lang w:val="en-US"/>
        </w:rPr>
        <w:t xml:space="preserve"> </w:t>
      </w:r>
      <w:r>
        <w:rPr>
          <w:rFonts w:asciiTheme="minorHAnsi" w:hAnsiTheme="minorHAnsi" w:cstheme="minorHAnsi"/>
          <w:lang w:val="en-US"/>
        </w:rPr>
        <w:t>church</w:t>
      </w:r>
      <w:r w:rsidRPr="000B4F14">
        <w:rPr>
          <w:rFonts w:asciiTheme="minorHAnsi" w:hAnsiTheme="minorHAnsi" w:cstheme="minorHAnsi"/>
          <w:lang w:val="en-US"/>
        </w:rPr>
        <w:t xml:space="preserve"> </w:t>
      </w:r>
      <w:r>
        <w:rPr>
          <w:rFonts w:asciiTheme="minorHAnsi" w:hAnsiTheme="minorHAnsi" w:cstheme="minorHAnsi"/>
          <w:lang w:val="en-US"/>
        </w:rPr>
        <w:t>calendar by multiple feast days. Many</w:t>
      </w:r>
      <w:r w:rsidRPr="000B4F14">
        <w:rPr>
          <w:rFonts w:asciiTheme="minorHAnsi" w:hAnsiTheme="minorHAnsi" w:cstheme="minorHAnsi"/>
          <w:lang w:val="en-US"/>
        </w:rPr>
        <w:t xml:space="preserve"> </w:t>
      </w:r>
      <w:r>
        <w:rPr>
          <w:rFonts w:asciiTheme="minorHAnsi" w:hAnsiTheme="minorHAnsi" w:cstheme="minorHAnsi"/>
          <w:lang w:val="en-US"/>
        </w:rPr>
        <w:t>icons</w:t>
      </w:r>
      <w:r w:rsidRPr="000B4F14">
        <w:rPr>
          <w:rFonts w:asciiTheme="minorHAnsi" w:hAnsiTheme="minorHAnsi" w:cstheme="minorHAnsi"/>
          <w:lang w:val="en-US"/>
        </w:rPr>
        <w:t xml:space="preserve"> </w:t>
      </w:r>
      <w:r>
        <w:rPr>
          <w:rFonts w:asciiTheme="minorHAnsi" w:hAnsiTheme="minorHAnsi" w:cstheme="minorHAnsi"/>
          <w:lang w:val="en-US"/>
        </w:rPr>
        <w:t>depict</w:t>
      </w:r>
      <w:r w:rsidRPr="000B4F14">
        <w:rPr>
          <w:rFonts w:asciiTheme="minorHAnsi" w:hAnsiTheme="minorHAnsi" w:cstheme="minorHAnsi"/>
          <w:lang w:val="en-US"/>
        </w:rPr>
        <w:t xml:space="preserve"> </w:t>
      </w:r>
      <w:r>
        <w:rPr>
          <w:rFonts w:asciiTheme="minorHAnsi" w:hAnsiTheme="minorHAnsi" w:cstheme="minorHAnsi"/>
          <w:lang w:val="en-US"/>
        </w:rPr>
        <w:t>her</w:t>
      </w:r>
      <w:r w:rsidRPr="000B4F14">
        <w:rPr>
          <w:rFonts w:asciiTheme="minorHAnsi" w:hAnsiTheme="minorHAnsi" w:cstheme="minorHAnsi"/>
          <w:lang w:val="en-US"/>
        </w:rPr>
        <w:t xml:space="preserve"> </w:t>
      </w:r>
      <w:r>
        <w:rPr>
          <w:rFonts w:asciiTheme="minorHAnsi" w:hAnsiTheme="minorHAnsi" w:cstheme="minorHAnsi"/>
          <w:lang w:val="en-US"/>
        </w:rPr>
        <w:t>as</w:t>
      </w:r>
      <w:r w:rsidRPr="000B4F14">
        <w:rPr>
          <w:rFonts w:asciiTheme="minorHAnsi" w:hAnsiTheme="minorHAnsi" w:cstheme="minorHAnsi"/>
          <w:lang w:val="en-US"/>
        </w:rPr>
        <w:t xml:space="preserve"> </w:t>
      </w:r>
      <w:r>
        <w:rPr>
          <w:rFonts w:asciiTheme="minorHAnsi" w:hAnsiTheme="minorHAnsi" w:cstheme="minorHAnsi"/>
          <w:lang w:val="en-US"/>
        </w:rPr>
        <w:t xml:space="preserve">well. Miracles </w:t>
      </w:r>
      <w:proofErr w:type="gramStart"/>
      <w:r>
        <w:rPr>
          <w:rFonts w:asciiTheme="minorHAnsi" w:hAnsiTheme="minorHAnsi" w:cstheme="minorHAnsi"/>
          <w:lang w:val="en-US"/>
        </w:rPr>
        <w:t>are sometimes attributed</w:t>
      </w:r>
      <w:proofErr w:type="gramEnd"/>
      <w:r>
        <w:rPr>
          <w:rFonts w:asciiTheme="minorHAnsi" w:hAnsiTheme="minorHAnsi" w:cstheme="minorHAnsi"/>
          <w:lang w:val="en-US"/>
        </w:rPr>
        <w:t xml:space="preserve"> to her icons</w:t>
      </w:r>
      <w:r w:rsidRPr="000B4F14">
        <w:rPr>
          <w:rFonts w:asciiTheme="minorHAnsi" w:hAnsiTheme="minorHAnsi" w:cstheme="minorHAnsi"/>
          <w:lang w:val="en-US"/>
        </w:rPr>
        <w:t>.</w:t>
      </w:r>
      <w:r w:rsidRPr="00805F7D">
        <w:rPr>
          <w:rStyle w:val="StyleFootnoteReferenceLatinHeadingsCSTimesNewRoman"/>
          <w:rFonts w:asciiTheme="minorHAnsi" w:hAnsiTheme="minorHAnsi"/>
        </w:rPr>
        <w:footnoteReference w:id="53"/>
      </w:r>
      <w:r w:rsidRPr="000B4F14">
        <w:rPr>
          <w:rFonts w:asciiTheme="minorHAnsi" w:hAnsiTheme="minorHAnsi" w:cstheme="minorHAnsi"/>
          <w:lang w:val="en-US"/>
        </w:rPr>
        <w:t xml:space="preserve"> </w:t>
      </w:r>
      <w:r>
        <w:rPr>
          <w:rFonts w:asciiTheme="minorHAnsi" w:hAnsiTheme="minorHAnsi" w:cstheme="minorHAnsi"/>
          <w:lang w:val="en-US"/>
        </w:rPr>
        <w:t>The</w:t>
      </w:r>
      <w:r w:rsidRPr="000B4F14">
        <w:rPr>
          <w:rFonts w:asciiTheme="minorHAnsi" w:hAnsiTheme="minorHAnsi" w:cstheme="minorHAnsi"/>
          <w:lang w:val="en-US"/>
        </w:rPr>
        <w:t xml:space="preserve"> </w:t>
      </w:r>
      <w:r>
        <w:rPr>
          <w:rFonts w:asciiTheme="minorHAnsi" w:hAnsiTheme="minorHAnsi" w:cstheme="minorHAnsi"/>
          <w:lang w:val="en-US"/>
        </w:rPr>
        <w:t>Orthodox</w:t>
      </w:r>
      <w:r w:rsidRPr="000B4F14">
        <w:rPr>
          <w:rFonts w:asciiTheme="minorHAnsi" w:hAnsiTheme="minorHAnsi" w:cstheme="minorHAnsi"/>
          <w:lang w:val="en-US"/>
        </w:rPr>
        <w:t xml:space="preserve"> </w:t>
      </w:r>
      <w:r>
        <w:rPr>
          <w:rFonts w:asciiTheme="minorHAnsi" w:hAnsiTheme="minorHAnsi" w:cstheme="minorHAnsi"/>
          <w:lang w:val="en-US"/>
        </w:rPr>
        <w:t>theologian</w:t>
      </w:r>
      <w:r w:rsidRPr="000B4F14">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0B4F14">
        <w:rPr>
          <w:rFonts w:asciiTheme="minorHAnsi" w:hAnsiTheme="minorHAnsi" w:cstheme="minorHAnsi"/>
          <w:lang w:val="en-US"/>
        </w:rPr>
        <w:t xml:space="preserve"> </w:t>
      </w:r>
      <w:r>
        <w:rPr>
          <w:rFonts w:asciiTheme="minorHAnsi" w:hAnsiTheme="minorHAnsi" w:cstheme="minorHAnsi"/>
          <w:lang w:val="en-US"/>
        </w:rPr>
        <w:t>boldly</w:t>
      </w:r>
      <w:r w:rsidRPr="000B4F14">
        <w:rPr>
          <w:rFonts w:asciiTheme="minorHAnsi" w:hAnsiTheme="minorHAnsi" w:cstheme="minorHAnsi"/>
          <w:lang w:val="en-US"/>
        </w:rPr>
        <w:t xml:space="preserve"> </w:t>
      </w:r>
      <w:r>
        <w:rPr>
          <w:rFonts w:asciiTheme="minorHAnsi" w:hAnsiTheme="minorHAnsi" w:cstheme="minorHAnsi"/>
          <w:lang w:val="en-US"/>
        </w:rPr>
        <w:t>claims</w:t>
      </w:r>
      <w:r w:rsidRPr="000B4F14">
        <w:rPr>
          <w:rFonts w:asciiTheme="minorHAnsi" w:hAnsiTheme="minorHAnsi" w:cstheme="minorHAnsi"/>
          <w:lang w:val="en-US"/>
        </w:rPr>
        <w:t>, “</w:t>
      </w:r>
      <w:r>
        <w:rPr>
          <w:rFonts w:asciiTheme="minorHAnsi" w:hAnsiTheme="minorHAnsi" w:cstheme="minorHAnsi"/>
          <w:lang w:val="en-US"/>
        </w:rPr>
        <w:t>Those</w:t>
      </w:r>
      <w:r w:rsidRPr="000B4F14">
        <w:rPr>
          <w:rFonts w:asciiTheme="minorHAnsi" w:hAnsiTheme="minorHAnsi" w:cstheme="minorHAnsi"/>
          <w:lang w:val="en-US"/>
        </w:rPr>
        <w:t xml:space="preserve"> </w:t>
      </w:r>
      <w:r>
        <w:rPr>
          <w:rFonts w:asciiTheme="minorHAnsi" w:hAnsiTheme="minorHAnsi" w:cstheme="minorHAnsi"/>
          <w:lang w:val="en-US"/>
        </w:rPr>
        <w:t>who</w:t>
      </w:r>
      <w:r w:rsidRPr="000B4F14">
        <w:rPr>
          <w:rFonts w:asciiTheme="minorHAnsi" w:hAnsiTheme="minorHAnsi" w:cstheme="minorHAnsi"/>
          <w:lang w:val="en-US"/>
        </w:rPr>
        <w:t xml:space="preserve"> </w:t>
      </w:r>
      <w:r>
        <w:rPr>
          <w:rFonts w:asciiTheme="minorHAnsi" w:hAnsiTheme="minorHAnsi" w:cstheme="minorHAnsi"/>
          <w:lang w:val="en-US"/>
        </w:rPr>
        <w:t>do</w:t>
      </w:r>
      <w:r w:rsidRPr="000B4F14">
        <w:rPr>
          <w:rFonts w:asciiTheme="minorHAnsi" w:hAnsiTheme="minorHAnsi" w:cstheme="minorHAnsi"/>
          <w:lang w:val="en-US"/>
        </w:rPr>
        <w:t xml:space="preserve"> </w:t>
      </w:r>
      <w:r>
        <w:rPr>
          <w:rFonts w:asciiTheme="minorHAnsi" w:hAnsiTheme="minorHAnsi" w:cstheme="minorHAnsi"/>
          <w:lang w:val="en-US"/>
        </w:rPr>
        <w:t>not</w:t>
      </w:r>
      <w:r w:rsidRPr="000B4F14">
        <w:rPr>
          <w:rFonts w:asciiTheme="minorHAnsi" w:hAnsiTheme="minorHAnsi" w:cstheme="minorHAnsi"/>
          <w:lang w:val="en-US"/>
        </w:rPr>
        <w:t xml:space="preserve"> </w:t>
      </w:r>
      <w:r>
        <w:rPr>
          <w:rFonts w:asciiTheme="minorHAnsi" w:hAnsiTheme="minorHAnsi" w:cstheme="minorHAnsi"/>
          <w:lang w:val="en-US"/>
        </w:rPr>
        <w:t>venerate</w:t>
      </w:r>
      <w:r w:rsidRPr="000B4F14">
        <w:rPr>
          <w:rFonts w:asciiTheme="minorHAnsi" w:hAnsiTheme="minorHAnsi" w:cstheme="minorHAnsi"/>
          <w:lang w:val="en-US"/>
        </w:rPr>
        <w:t xml:space="preserve"> </w:t>
      </w:r>
      <w:r>
        <w:rPr>
          <w:rFonts w:asciiTheme="minorHAnsi" w:hAnsiTheme="minorHAnsi" w:cstheme="minorHAnsi"/>
          <w:lang w:val="en-US"/>
        </w:rPr>
        <w:t>Mary</w:t>
      </w:r>
      <w:r w:rsidRPr="000B4F14">
        <w:rPr>
          <w:rFonts w:asciiTheme="minorHAnsi" w:hAnsiTheme="minorHAnsi" w:cstheme="minorHAnsi"/>
          <w:lang w:val="en-US"/>
        </w:rPr>
        <w:t xml:space="preserve"> </w:t>
      </w:r>
      <w:r>
        <w:rPr>
          <w:rFonts w:asciiTheme="minorHAnsi" w:hAnsiTheme="minorHAnsi" w:cstheme="minorHAnsi"/>
          <w:lang w:val="en-US"/>
        </w:rPr>
        <w:t>do</w:t>
      </w:r>
      <w:r w:rsidRPr="000B4F14">
        <w:rPr>
          <w:rFonts w:asciiTheme="minorHAnsi" w:hAnsiTheme="minorHAnsi" w:cstheme="minorHAnsi"/>
          <w:lang w:val="en-US"/>
        </w:rPr>
        <w:t xml:space="preserve"> </w:t>
      </w:r>
      <w:r>
        <w:rPr>
          <w:rFonts w:asciiTheme="minorHAnsi" w:hAnsiTheme="minorHAnsi" w:cstheme="minorHAnsi"/>
          <w:lang w:val="en-US"/>
        </w:rPr>
        <w:t>not</w:t>
      </w:r>
      <w:r w:rsidRPr="000B4F14">
        <w:rPr>
          <w:rFonts w:asciiTheme="minorHAnsi" w:hAnsiTheme="minorHAnsi" w:cstheme="minorHAnsi"/>
          <w:lang w:val="en-US"/>
        </w:rPr>
        <w:t xml:space="preserve"> </w:t>
      </w:r>
      <w:r>
        <w:rPr>
          <w:rFonts w:asciiTheme="minorHAnsi" w:hAnsiTheme="minorHAnsi" w:cstheme="minorHAnsi"/>
          <w:lang w:val="en-US"/>
        </w:rPr>
        <w:t>know</w:t>
      </w:r>
      <w:r w:rsidRPr="000B4F14">
        <w:rPr>
          <w:rFonts w:asciiTheme="minorHAnsi" w:hAnsiTheme="minorHAnsi" w:cstheme="minorHAnsi"/>
          <w:lang w:val="en-US"/>
        </w:rPr>
        <w:t xml:space="preserve"> </w:t>
      </w:r>
      <w:r>
        <w:rPr>
          <w:rFonts w:asciiTheme="minorHAnsi" w:hAnsiTheme="minorHAnsi" w:cstheme="minorHAnsi"/>
          <w:lang w:val="en-US"/>
        </w:rPr>
        <w:t>Jesus. Faith in Jesus that does not include veneration of the Mother of God is another faith, another Christianity.”</w:t>
      </w:r>
      <w:r w:rsidRPr="00805F7D">
        <w:rPr>
          <w:rStyle w:val="StyleFootnoteReferenceLatinHeadingsCSTimesNewRoman"/>
          <w:rFonts w:asciiTheme="minorHAnsi" w:hAnsiTheme="minorHAnsi"/>
        </w:rPr>
        <w:footnoteReference w:id="54"/>
      </w:r>
    </w:p>
    <w:p w:rsidR="00284CE2" w:rsidRDefault="00284CE2" w:rsidP="00284CE2">
      <w:pPr>
        <w:ind w:firstLine="450"/>
        <w:rPr>
          <w:rFonts w:asciiTheme="minorHAnsi" w:hAnsiTheme="minorHAnsi" w:cstheme="minorHAnsi"/>
          <w:lang w:val="en-US"/>
        </w:rPr>
      </w:pPr>
      <w:r>
        <w:rPr>
          <w:rFonts w:asciiTheme="minorHAnsi" w:hAnsiTheme="minorHAnsi" w:cstheme="minorHAnsi"/>
          <w:lang w:val="en-US"/>
        </w:rPr>
        <w:t>In seeking</w:t>
      </w:r>
      <w:r w:rsidRPr="000B4F14">
        <w:rPr>
          <w:rFonts w:asciiTheme="minorHAnsi" w:hAnsiTheme="minorHAnsi" w:cstheme="minorHAnsi"/>
          <w:lang w:val="en-US"/>
        </w:rPr>
        <w:t xml:space="preserve"> </w:t>
      </w:r>
      <w:r>
        <w:rPr>
          <w:rFonts w:asciiTheme="minorHAnsi" w:hAnsiTheme="minorHAnsi" w:cstheme="minorHAnsi"/>
          <w:lang w:val="en-US"/>
        </w:rPr>
        <w:t>biblical</w:t>
      </w:r>
      <w:r w:rsidRPr="000B4F14">
        <w:rPr>
          <w:rFonts w:asciiTheme="minorHAnsi" w:hAnsiTheme="minorHAnsi" w:cstheme="minorHAnsi"/>
          <w:lang w:val="en-US"/>
        </w:rPr>
        <w:t xml:space="preserve"> </w:t>
      </w:r>
      <w:r>
        <w:rPr>
          <w:rFonts w:asciiTheme="minorHAnsi" w:hAnsiTheme="minorHAnsi" w:cstheme="minorHAnsi"/>
          <w:lang w:val="en-US"/>
        </w:rPr>
        <w:t>sanction</w:t>
      </w:r>
      <w:r w:rsidRPr="000B4F14">
        <w:rPr>
          <w:rFonts w:asciiTheme="minorHAnsi" w:hAnsiTheme="minorHAnsi" w:cstheme="minorHAnsi"/>
          <w:lang w:val="en-US"/>
        </w:rPr>
        <w:t xml:space="preserve"> </w:t>
      </w:r>
      <w:r>
        <w:rPr>
          <w:rFonts w:asciiTheme="minorHAnsi" w:hAnsiTheme="minorHAnsi" w:cstheme="minorHAnsi"/>
          <w:lang w:val="en-US"/>
        </w:rPr>
        <w:t>for</w:t>
      </w:r>
      <w:r w:rsidRPr="000B4F14">
        <w:rPr>
          <w:rFonts w:asciiTheme="minorHAnsi" w:hAnsiTheme="minorHAnsi" w:cstheme="minorHAnsi"/>
          <w:lang w:val="en-US"/>
        </w:rPr>
        <w:t xml:space="preserve"> </w:t>
      </w:r>
      <w:r>
        <w:rPr>
          <w:rFonts w:asciiTheme="minorHAnsi" w:hAnsiTheme="minorHAnsi" w:cstheme="minorHAnsi"/>
          <w:lang w:val="en-US"/>
        </w:rPr>
        <w:t>Mary</w:t>
      </w:r>
      <w:r w:rsidRPr="000B4F14">
        <w:rPr>
          <w:rFonts w:asciiTheme="minorHAnsi" w:hAnsiTheme="minorHAnsi" w:cstheme="minorHAnsi"/>
          <w:lang w:val="en-US"/>
        </w:rPr>
        <w:t>’</w:t>
      </w:r>
      <w:r>
        <w:rPr>
          <w:rFonts w:asciiTheme="minorHAnsi" w:hAnsiTheme="minorHAnsi" w:cstheme="minorHAnsi"/>
          <w:lang w:val="en-US"/>
        </w:rPr>
        <w:t>s</w:t>
      </w:r>
      <w:r w:rsidRPr="000B4F14">
        <w:rPr>
          <w:rFonts w:asciiTheme="minorHAnsi" w:hAnsiTheme="minorHAnsi" w:cstheme="minorHAnsi"/>
          <w:lang w:val="en-US"/>
        </w:rPr>
        <w:t xml:space="preserve"> </w:t>
      </w:r>
      <w:r>
        <w:rPr>
          <w:rFonts w:asciiTheme="minorHAnsi" w:hAnsiTheme="minorHAnsi" w:cstheme="minorHAnsi"/>
          <w:lang w:val="en-US"/>
        </w:rPr>
        <w:t>veneration, Ilarion admits</w:t>
      </w:r>
      <w:r w:rsidRPr="000B4F14">
        <w:rPr>
          <w:rFonts w:asciiTheme="minorHAnsi" w:hAnsiTheme="minorHAnsi" w:cstheme="minorHAnsi"/>
          <w:lang w:val="en-US"/>
        </w:rPr>
        <w:t xml:space="preserve">: </w:t>
      </w:r>
      <w:r>
        <w:rPr>
          <w:rFonts w:asciiTheme="minorHAnsi" w:hAnsiTheme="minorHAnsi" w:cstheme="minorHAnsi"/>
          <w:lang w:val="en-US"/>
        </w:rPr>
        <w:t>“The</w:t>
      </w:r>
      <w:r w:rsidRPr="000B4F14">
        <w:rPr>
          <w:rFonts w:asciiTheme="minorHAnsi" w:hAnsiTheme="minorHAnsi" w:cstheme="minorHAnsi"/>
          <w:lang w:val="en-US"/>
        </w:rPr>
        <w:t xml:space="preserve"> </w:t>
      </w:r>
      <w:r>
        <w:rPr>
          <w:rFonts w:asciiTheme="minorHAnsi" w:hAnsiTheme="minorHAnsi" w:cstheme="minorHAnsi"/>
          <w:lang w:val="en-US"/>
        </w:rPr>
        <w:t>New</w:t>
      </w:r>
      <w:r w:rsidRPr="000B4F14">
        <w:rPr>
          <w:rFonts w:asciiTheme="minorHAnsi" w:hAnsiTheme="minorHAnsi" w:cstheme="minorHAnsi"/>
          <w:lang w:val="en-US"/>
        </w:rPr>
        <w:t xml:space="preserve"> </w:t>
      </w:r>
      <w:r>
        <w:rPr>
          <w:rFonts w:asciiTheme="minorHAnsi" w:hAnsiTheme="minorHAnsi" w:cstheme="minorHAnsi"/>
          <w:lang w:val="en-US"/>
        </w:rPr>
        <w:t>Testament</w:t>
      </w:r>
      <w:r w:rsidRPr="000B4F14">
        <w:rPr>
          <w:rFonts w:asciiTheme="minorHAnsi" w:hAnsiTheme="minorHAnsi" w:cstheme="minorHAnsi"/>
          <w:lang w:val="en-US"/>
        </w:rPr>
        <w:t xml:space="preserve"> </w:t>
      </w:r>
      <w:r>
        <w:rPr>
          <w:rFonts w:asciiTheme="minorHAnsi" w:hAnsiTheme="minorHAnsi" w:cstheme="minorHAnsi"/>
          <w:lang w:val="en-US"/>
        </w:rPr>
        <w:t>does</w:t>
      </w:r>
      <w:r w:rsidRPr="000B4F14">
        <w:rPr>
          <w:rFonts w:asciiTheme="minorHAnsi" w:hAnsiTheme="minorHAnsi" w:cstheme="minorHAnsi"/>
          <w:lang w:val="en-US"/>
        </w:rPr>
        <w:t xml:space="preserve"> </w:t>
      </w:r>
      <w:r>
        <w:rPr>
          <w:rFonts w:asciiTheme="minorHAnsi" w:hAnsiTheme="minorHAnsi" w:cstheme="minorHAnsi"/>
          <w:lang w:val="en-US"/>
        </w:rPr>
        <w:t>not</w:t>
      </w:r>
      <w:r w:rsidRPr="000B4F14">
        <w:rPr>
          <w:rFonts w:asciiTheme="minorHAnsi" w:hAnsiTheme="minorHAnsi" w:cstheme="minorHAnsi"/>
          <w:lang w:val="en-US"/>
        </w:rPr>
        <w:t xml:space="preserve"> </w:t>
      </w:r>
      <w:r>
        <w:rPr>
          <w:rFonts w:asciiTheme="minorHAnsi" w:hAnsiTheme="minorHAnsi" w:cstheme="minorHAnsi"/>
          <w:lang w:val="en-US"/>
        </w:rPr>
        <w:t>give</w:t>
      </w:r>
      <w:r w:rsidRPr="000B4F14">
        <w:rPr>
          <w:rFonts w:asciiTheme="minorHAnsi" w:hAnsiTheme="minorHAnsi" w:cstheme="minorHAnsi"/>
          <w:lang w:val="en-US"/>
        </w:rPr>
        <w:t xml:space="preserve"> </w:t>
      </w:r>
      <w:r>
        <w:rPr>
          <w:rFonts w:asciiTheme="minorHAnsi" w:hAnsiTheme="minorHAnsi" w:cstheme="minorHAnsi"/>
          <w:lang w:val="en-US"/>
        </w:rPr>
        <w:t>clear</w:t>
      </w:r>
      <w:r w:rsidRPr="000B4F14">
        <w:rPr>
          <w:rFonts w:asciiTheme="minorHAnsi" w:hAnsiTheme="minorHAnsi" w:cstheme="minorHAnsi"/>
          <w:lang w:val="en-US"/>
        </w:rPr>
        <w:t xml:space="preserve"> </w:t>
      </w:r>
      <w:r>
        <w:rPr>
          <w:rFonts w:asciiTheme="minorHAnsi" w:hAnsiTheme="minorHAnsi" w:cstheme="minorHAnsi"/>
          <w:lang w:val="en-US"/>
        </w:rPr>
        <w:t>indications</w:t>
      </w:r>
      <w:r w:rsidRPr="000B4F14">
        <w:rPr>
          <w:rFonts w:asciiTheme="minorHAnsi" w:hAnsiTheme="minorHAnsi" w:cstheme="minorHAnsi"/>
          <w:lang w:val="en-US"/>
        </w:rPr>
        <w:t xml:space="preserve"> </w:t>
      </w:r>
      <w:r>
        <w:rPr>
          <w:rFonts w:asciiTheme="minorHAnsi" w:hAnsiTheme="minorHAnsi" w:cstheme="minorHAnsi"/>
          <w:lang w:val="en-US"/>
        </w:rPr>
        <w:t>that</w:t>
      </w:r>
      <w:r w:rsidRPr="000B4F14">
        <w:rPr>
          <w:rFonts w:asciiTheme="minorHAnsi" w:hAnsiTheme="minorHAnsi" w:cstheme="minorHAnsi"/>
          <w:lang w:val="en-US"/>
        </w:rPr>
        <w:t xml:space="preserve"> </w:t>
      </w:r>
      <w:r>
        <w:rPr>
          <w:rFonts w:asciiTheme="minorHAnsi" w:hAnsiTheme="minorHAnsi" w:cstheme="minorHAnsi"/>
          <w:lang w:val="en-US"/>
        </w:rPr>
        <w:t>during</w:t>
      </w:r>
      <w:r w:rsidRPr="000B4F14">
        <w:rPr>
          <w:rFonts w:asciiTheme="minorHAnsi" w:hAnsiTheme="minorHAnsi" w:cstheme="minorHAnsi"/>
          <w:lang w:val="en-US"/>
        </w:rPr>
        <w:t xml:space="preserve"> </w:t>
      </w:r>
      <w:r>
        <w:rPr>
          <w:rFonts w:asciiTheme="minorHAnsi" w:hAnsiTheme="minorHAnsi" w:cstheme="minorHAnsi"/>
          <w:lang w:val="en-US"/>
        </w:rPr>
        <w:t>Jesus</w:t>
      </w:r>
      <w:r w:rsidRPr="000B4F14">
        <w:rPr>
          <w:rFonts w:asciiTheme="minorHAnsi" w:hAnsiTheme="minorHAnsi" w:cstheme="minorHAnsi"/>
          <w:lang w:val="en-US"/>
        </w:rPr>
        <w:t xml:space="preserve">’ </w:t>
      </w:r>
      <w:r>
        <w:rPr>
          <w:rFonts w:asciiTheme="minorHAnsi" w:hAnsiTheme="minorHAnsi" w:cstheme="minorHAnsi"/>
          <w:lang w:val="en-US"/>
        </w:rPr>
        <w:t>life</w:t>
      </w:r>
      <w:r w:rsidRPr="000B4F14">
        <w:rPr>
          <w:rFonts w:asciiTheme="minorHAnsi" w:hAnsiTheme="minorHAnsi" w:cstheme="minorHAnsi"/>
          <w:lang w:val="en-US"/>
        </w:rPr>
        <w:t xml:space="preserve"> </w:t>
      </w:r>
      <w:r>
        <w:rPr>
          <w:rFonts w:asciiTheme="minorHAnsi" w:hAnsiTheme="minorHAnsi" w:cstheme="minorHAnsi"/>
          <w:lang w:val="en-US"/>
        </w:rPr>
        <w:t>or in the first years after His death and resurrection, the Mother of Jesus enjoyed special veneration in the community of the Savior’s disciples.”</w:t>
      </w:r>
      <w:r w:rsidRPr="00805F7D">
        <w:rPr>
          <w:rStyle w:val="StyleFootnoteReferenceLatinHeadingsCSTimesNewRoman"/>
          <w:rFonts w:asciiTheme="minorHAnsi" w:hAnsiTheme="minorHAnsi"/>
        </w:rPr>
        <w:footnoteReference w:id="55"/>
      </w:r>
      <w:r w:rsidRPr="000B4F14">
        <w:rPr>
          <w:rFonts w:asciiTheme="minorHAnsi" w:hAnsiTheme="minorHAnsi" w:cstheme="minorHAnsi"/>
          <w:lang w:val="en-US"/>
        </w:rPr>
        <w:t xml:space="preserve"> </w:t>
      </w:r>
      <w:r>
        <w:rPr>
          <w:rFonts w:asciiTheme="minorHAnsi" w:hAnsiTheme="minorHAnsi" w:cstheme="minorHAnsi"/>
          <w:lang w:val="en-US"/>
        </w:rPr>
        <w:t>Nevertheless</w:t>
      </w:r>
      <w:r w:rsidRPr="000B4F14">
        <w:rPr>
          <w:rFonts w:asciiTheme="minorHAnsi" w:hAnsiTheme="minorHAnsi" w:cstheme="minorHAnsi"/>
          <w:lang w:val="en-US"/>
        </w:rPr>
        <w:t xml:space="preserve">, </w:t>
      </w:r>
      <w:r>
        <w:rPr>
          <w:rFonts w:asciiTheme="minorHAnsi" w:hAnsiTheme="minorHAnsi" w:cstheme="minorHAnsi"/>
          <w:lang w:val="en-US"/>
        </w:rPr>
        <w:t>defenders</w:t>
      </w:r>
      <w:r w:rsidRPr="000B4F14">
        <w:rPr>
          <w:rFonts w:asciiTheme="minorHAnsi" w:hAnsiTheme="minorHAnsi" w:cstheme="minorHAnsi"/>
          <w:lang w:val="en-US"/>
        </w:rPr>
        <w:t xml:space="preserve"> </w:t>
      </w:r>
      <w:r>
        <w:rPr>
          <w:rFonts w:asciiTheme="minorHAnsi" w:hAnsiTheme="minorHAnsi" w:cstheme="minorHAnsi"/>
          <w:lang w:val="en-US"/>
        </w:rPr>
        <w:t>of</w:t>
      </w:r>
      <w:r w:rsidRPr="000B4F14">
        <w:rPr>
          <w:rFonts w:asciiTheme="minorHAnsi" w:hAnsiTheme="minorHAnsi" w:cstheme="minorHAnsi"/>
          <w:lang w:val="en-US"/>
        </w:rPr>
        <w:t xml:space="preserve"> </w:t>
      </w:r>
      <w:r>
        <w:rPr>
          <w:rFonts w:asciiTheme="minorHAnsi" w:hAnsiTheme="minorHAnsi" w:cstheme="minorHAnsi"/>
          <w:lang w:val="en-US"/>
        </w:rPr>
        <w:t>devotion</w:t>
      </w:r>
      <w:r w:rsidRPr="000B4F14">
        <w:rPr>
          <w:rFonts w:asciiTheme="minorHAnsi" w:hAnsiTheme="minorHAnsi" w:cstheme="minorHAnsi"/>
          <w:lang w:val="en-US"/>
        </w:rPr>
        <w:t xml:space="preserve"> </w:t>
      </w:r>
      <w:r>
        <w:rPr>
          <w:rFonts w:asciiTheme="minorHAnsi" w:hAnsiTheme="minorHAnsi" w:cstheme="minorHAnsi"/>
          <w:lang w:val="en-US"/>
        </w:rPr>
        <w:t>to</w:t>
      </w:r>
      <w:r w:rsidRPr="000B4F14">
        <w:rPr>
          <w:rFonts w:asciiTheme="minorHAnsi" w:hAnsiTheme="minorHAnsi" w:cstheme="minorHAnsi"/>
          <w:lang w:val="en-US"/>
        </w:rPr>
        <w:t xml:space="preserve"> </w:t>
      </w:r>
      <w:r>
        <w:rPr>
          <w:rFonts w:asciiTheme="minorHAnsi" w:hAnsiTheme="minorHAnsi" w:cstheme="minorHAnsi"/>
          <w:lang w:val="en-US"/>
        </w:rPr>
        <w:t>Mary</w:t>
      </w:r>
      <w:r w:rsidRPr="000B4F14">
        <w:rPr>
          <w:rFonts w:asciiTheme="minorHAnsi" w:hAnsiTheme="minorHAnsi" w:cstheme="minorHAnsi"/>
          <w:lang w:val="en-US"/>
        </w:rPr>
        <w:t xml:space="preserve"> </w:t>
      </w:r>
      <w:r>
        <w:rPr>
          <w:rFonts w:asciiTheme="minorHAnsi" w:hAnsiTheme="minorHAnsi" w:cstheme="minorHAnsi"/>
          <w:lang w:val="en-US"/>
        </w:rPr>
        <w:t>cite the following biblical passages: Gabriel greeted Mary, “</w:t>
      </w:r>
      <w:r w:rsidRPr="000B4F14">
        <w:rPr>
          <w:rFonts w:asciiTheme="minorHAnsi" w:hAnsiTheme="minorHAnsi" w:cstheme="minorHAnsi"/>
          <w:lang w:val="en-US"/>
        </w:rPr>
        <w:t>Greetings, favored one! The</w:t>
      </w:r>
      <w:r w:rsidRPr="00183632">
        <w:rPr>
          <w:rFonts w:asciiTheme="minorHAnsi" w:hAnsiTheme="minorHAnsi" w:cstheme="minorHAnsi"/>
          <w:lang w:val="en-US"/>
        </w:rPr>
        <w:t xml:space="preserve"> </w:t>
      </w:r>
      <w:r w:rsidRPr="000B4F14">
        <w:rPr>
          <w:rFonts w:asciiTheme="minorHAnsi" w:hAnsiTheme="minorHAnsi" w:cstheme="minorHAnsi"/>
          <w:lang w:val="en-US"/>
        </w:rPr>
        <w:t>Lord</w:t>
      </w:r>
      <w:r w:rsidRPr="00183632">
        <w:rPr>
          <w:rFonts w:asciiTheme="minorHAnsi" w:hAnsiTheme="minorHAnsi" w:cstheme="minorHAnsi"/>
          <w:lang w:val="en-US"/>
        </w:rPr>
        <w:t xml:space="preserve"> {</w:t>
      </w:r>
      <w:r w:rsidRPr="000B4F14">
        <w:rPr>
          <w:rFonts w:asciiTheme="minorHAnsi" w:hAnsiTheme="minorHAnsi" w:cstheme="minorHAnsi"/>
          <w:lang w:val="en-US"/>
        </w:rPr>
        <w:t>is</w:t>
      </w:r>
      <w:r w:rsidRPr="00183632">
        <w:rPr>
          <w:rFonts w:asciiTheme="minorHAnsi" w:hAnsiTheme="minorHAnsi" w:cstheme="minorHAnsi"/>
          <w:lang w:val="en-US"/>
        </w:rPr>
        <w:t xml:space="preserve">} </w:t>
      </w:r>
      <w:r w:rsidRPr="000B4F14">
        <w:rPr>
          <w:rFonts w:asciiTheme="minorHAnsi" w:hAnsiTheme="minorHAnsi" w:cstheme="minorHAnsi"/>
          <w:lang w:val="en-US"/>
        </w:rPr>
        <w:t>with</w:t>
      </w:r>
      <w:r w:rsidRPr="00183632">
        <w:rPr>
          <w:rFonts w:asciiTheme="minorHAnsi" w:hAnsiTheme="minorHAnsi" w:cstheme="minorHAnsi"/>
          <w:lang w:val="en-US"/>
        </w:rPr>
        <w:t xml:space="preserve"> </w:t>
      </w:r>
      <w:r w:rsidRPr="000B4F14">
        <w:rPr>
          <w:rFonts w:asciiTheme="minorHAnsi" w:hAnsiTheme="minorHAnsi" w:cstheme="minorHAnsi"/>
          <w:lang w:val="en-US"/>
        </w:rPr>
        <w:t>you</w:t>
      </w:r>
      <w:r w:rsidRPr="00183632">
        <w:rPr>
          <w:rFonts w:asciiTheme="minorHAnsi" w:hAnsiTheme="minorHAnsi" w:cstheme="minorHAnsi"/>
          <w:lang w:val="en-US"/>
        </w:rPr>
        <w:t>” (Lk</w:t>
      </w:r>
      <w:r>
        <w:rPr>
          <w:rFonts w:asciiTheme="minorHAnsi" w:hAnsiTheme="minorHAnsi" w:cstheme="minorHAnsi"/>
          <w:lang w:val="en-US"/>
        </w:rPr>
        <w:t xml:space="preserve"> 1:28), Elizabeth</w:t>
      </w:r>
      <w:r w:rsidRPr="00183632">
        <w:rPr>
          <w:rFonts w:asciiTheme="minorHAnsi" w:hAnsiTheme="minorHAnsi" w:cstheme="minorHAnsi"/>
          <w:lang w:val="en-US"/>
        </w:rPr>
        <w:t xml:space="preserve"> </w:t>
      </w:r>
      <w:r>
        <w:rPr>
          <w:rFonts w:asciiTheme="minorHAnsi" w:hAnsiTheme="minorHAnsi" w:cstheme="minorHAnsi"/>
          <w:lang w:val="en-US"/>
        </w:rPr>
        <w:t>adds</w:t>
      </w:r>
      <w:r w:rsidRPr="00183632">
        <w:rPr>
          <w:rFonts w:asciiTheme="minorHAnsi" w:hAnsiTheme="minorHAnsi" w:cstheme="minorHAnsi"/>
          <w:lang w:val="en-US"/>
        </w:rPr>
        <w:t>, “Blessed {are} you among women” (Lk</w:t>
      </w:r>
      <w:r>
        <w:rPr>
          <w:rFonts w:asciiTheme="minorHAnsi" w:hAnsiTheme="minorHAnsi" w:cstheme="minorHAnsi"/>
          <w:lang w:val="en-US"/>
        </w:rPr>
        <w:t xml:space="preserve"> 1:42), and</w:t>
      </w:r>
      <w:r w:rsidRPr="00183632">
        <w:rPr>
          <w:rFonts w:asciiTheme="minorHAnsi" w:hAnsiTheme="minorHAnsi" w:cstheme="minorHAnsi"/>
          <w:lang w:val="en-US"/>
        </w:rPr>
        <w:t xml:space="preserve"> </w:t>
      </w:r>
      <w:r>
        <w:rPr>
          <w:rFonts w:asciiTheme="minorHAnsi" w:hAnsiTheme="minorHAnsi" w:cstheme="minorHAnsi"/>
          <w:lang w:val="en-US"/>
        </w:rPr>
        <w:t>Mary</w:t>
      </w:r>
      <w:r w:rsidRPr="000B4F14">
        <w:rPr>
          <w:rFonts w:asciiTheme="minorHAnsi" w:hAnsiTheme="minorHAnsi" w:cstheme="minorHAnsi"/>
          <w:lang w:val="en-US"/>
        </w:rPr>
        <w:t xml:space="preserve"> </w:t>
      </w:r>
      <w:r>
        <w:rPr>
          <w:rFonts w:asciiTheme="minorHAnsi" w:hAnsiTheme="minorHAnsi" w:cstheme="minorHAnsi"/>
          <w:lang w:val="en-US"/>
        </w:rPr>
        <w:t>said</w:t>
      </w:r>
      <w:r w:rsidRPr="000B4F14">
        <w:rPr>
          <w:rFonts w:asciiTheme="minorHAnsi" w:hAnsiTheme="minorHAnsi" w:cstheme="minorHAnsi"/>
          <w:lang w:val="en-US"/>
        </w:rPr>
        <w:t xml:space="preserve"> </w:t>
      </w:r>
      <w:r>
        <w:rPr>
          <w:rFonts w:asciiTheme="minorHAnsi" w:hAnsiTheme="minorHAnsi" w:cstheme="minorHAnsi"/>
          <w:lang w:val="en-US"/>
        </w:rPr>
        <w:t>of</w:t>
      </w:r>
      <w:r w:rsidRPr="000B4F14">
        <w:rPr>
          <w:rFonts w:asciiTheme="minorHAnsi" w:hAnsiTheme="minorHAnsi" w:cstheme="minorHAnsi"/>
          <w:lang w:val="en-US"/>
        </w:rPr>
        <w:t xml:space="preserve"> </w:t>
      </w:r>
      <w:r>
        <w:rPr>
          <w:rFonts w:asciiTheme="minorHAnsi" w:hAnsiTheme="minorHAnsi" w:cstheme="minorHAnsi"/>
          <w:lang w:val="en-US"/>
        </w:rPr>
        <w:t>herself</w:t>
      </w:r>
      <w:r w:rsidRPr="000B4F14">
        <w:rPr>
          <w:rFonts w:asciiTheme="minorHAnsi" w:hAnsiTheme="minorHAnsi" w:cstheme="minorHAnsi"/>
          <w:lang w:val="en-US"/>
        </w:rPr>
        <w:t>, “For behold, from this time on all generations will count me blessed” (Lk 1:48).</w:t>
      </w:r>
    </w:p>
    <w:p w:rsidR="00284CE2" w:rsidRPr="00183632"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0B4F14">
        <w:rPr>
          <w:rFonts w:asciiTheme="minorHAnsi" w:hAnsiTheme="minorHAnsi" w:cstheme="minorHAnsi"/>
          <w:lang w:val="en-US"/>
        </w:rPr>
        <w:t xml:space="preserve">, </w:t>
      </w:r>
      <w:r>
        <w:rPr>
          <w:rFonts w:asciiTheme="minorHAnsi" w:hAnsiTheme="minorHAnsi" w:cstheme="minorHAnsi"/>
          <w:lang w:val="en-US"/>
        </w:rPr>
        <w:t>we</w:t>
      </w:r>
      <w:r w:rsidRPr="000B4F14">
        <w:rPr>
          <w:rFonts w:asciiTheme="minorHAnsi" w:hAnsiTheme="minorHAnsi" w:cstheme="minorHAnsi"/>
          <w:lang w:val="en-US"/>
        </w:rPr>
        <w:t xml:space="preserve"> </w:t>
      </w:r>
      <w:r>
        <w:rPr>
          <w:rFonts w:asciiTheme="minorHAnsi" w:hAnsiTheme="minorHAnsi" w:cstheme="minorHAnsi"/>
          <w:lang w:val="en-US"/>
        </w:rPr>
        <w:t>must</w:t>
      </w:r>
      <w:r w:rsidRPr="000B4F14">
        <w:rPr>
          <w:rFonts w:asciiTheme="minorHAnsi" w:hAnsiTheme="minorHAnsi" w:cstheme="minorHAnsi"/>
          <w:lang w:val="en-US"/>
        </w:rPr>
        <w:t xml:space="preserve"> </w:t>
      </w:r>
      <w:r>
        <w:rPr>
          <w:rFonts w:asciiTheme="minorHAnsi" w:hAnsiTheme="minorHAnsi" w:cstheme="minorHAnsi"/>
          <w:lang w:val="en-US"/>
        </w:rPr>
        <w:t>consider</w:t>
      </w:r>
      <w:r w:rsidRPr="000B4F14">
        <w:rPr>
          <w:rFonts w:asciiTheme="minorHAnsi" w:hAnsiTheme="minorHAnsi" w:cstheme="minorHAnsi"/>
          <w:lang w:val="en-US"/>
        </w:rPr>
        <w:t xml:space="preserve"> </w:t>
      </w:r>
      <w:r>
        <w:rPr>
          <w:rFonts w:asciiTheme="minorHAnsi" w:hAnsiTheme="minorHAnsi" w:cstheme="minorHAnsi"/>
          <w:lang w:val="en-US"/>
        </w:rPr>
        <w:t>that</w:t>
      </w:r>
      <w:r w:rsidRPr="000B4F14">
        <w:rPr>
          <w:rFonts w:asciiTheme="minorHAnsi" w:hAnsiTheme="minorHAnsi" w:cstheme="minorHAnsi"/>
          <w:lang w:val="en-US"/>
        </w:rPr>
        <w:t xml:space="preserve"> </w:t>
      </w:r>
      <w:r>
        <w:rPr>
          <w:rFonts w:asciiTheme="minorHAnsi" w:hAnsiTheme="minorHAnsi" w:cstheme="minorHAnsi"/>
          <w:lang w:val="en-US"/>
        </w:rPr>
        <w:t>all</w:t>
      </w:r>
      <w:r w:rsidRPr="000B4F14">
        <w:rPr>
          <w:rFonts w:asciiTheme="minorHAnsi" w:hAnsiTheme="minorHAnsi" w:cstheme="minorHAnsi"/>
          <w:lang w:val="en-US"/>
        </w:rPr>
        <w:t xml:space="preserve"> </w:t>
      </w:r>
      <w:r>
        <w:rPr>
          <w:rFonts w:asciiTheme="minorHAnsi" w:hAnsiTheme="minorHAnsi" w:cstheme="minorHAnsi"/>
          <w:lang w:val="en-US"/>
        </w:rPr>
        <w:t>these passages are located in</w:t>
      </w:r>
      <w:r w:rsidRPr="000B4F14">
        <w:rPr>
          <w:rFonts w:asciiTheme="minorHAnsi" w:hAnsiTheme="minorHAnsi" w:cstheme="minorHAnsi"/>
          <w:lang w:val="en-US"/>
        </w:rPr>
        <w:t xml:space="preserve"> </w:t>
      </w:r>
      <w:r>
        <w:rPr>
          <w:rFonts w:asciiTheme="minorHAnsi" w:hAnsiTheme="minorHAnsi" w:cstheme="minorHAnsi"/>
          <w:lang w:val="en-US"/>
        </w:rPr>
        <w:t>the</w:t>
      </w:r>
      <w:r w:rsidRPr="000B4F14">
        <w:rPr>
          <w:rFonts w:asciiTheme="minorHAnsi" w:hAnsiTheme="minorHAnsi" w:cstheme="minorHAnsi"/>
          <w:lang w:val="en-US"/>
        </w:rPr>
        <w:t xml:space="preserve"> </w:t>
      </w:r>
      <w:r>
        <w:rPr>
          <w:rFonts w:asciiTheme="minorHAnsi" w:hAnsiTheme="minorHAnsi" w:cstheme="minorHAnsi"/>
          <w:lang w:val="en-US"/>
        </w:rPr>
        <w:t>context of the incarnation of the Son of God. Mary was indeed “favored” and “blessed” to be including in this momentous act of God.</w:t>
      </w:r>
      <w:r w:rsidRPr="00183632">
        <w:rPr>
          <w:rFonts w:asciiTheme="minorHAnsi" w:hAnsiTheme="minorHAnsi" w:cstheme="minorHAnsi"/>
          <w:lang w:val="en-US"/>
        </w:rPr>
        <w:t xml:space="preserve"> </w:t>
      </w:r>
      <w:r>
        <w:rPr>
          <w:rFonts w:asciiTheme="minorHAnsi" w:hAnsiTheme="minorHAnsi" w:cstheme="minorHAnsi"/>
          <w:lang w:val="en-US"/>
        </w:rPr>
        <w:t>Yet, this does not justify an excessive devotion to her. Also</w:t>
      </w:r>
      <w:r w:rsidRPr="00183632">
        <w:rPr>
          <w:rFonts w:asciiTheme="minorHAnsi" w:hAnsiTheme="minorHAnsi" w:cstheme="minorHAnsi"/>
          <w:lang w:val="en-US"/>
        </w:rPr>
        <w:t xml:space="preserve"> </w:t>
      </w:r>
      <w:r>
        <w:rPr>
          <w:rFonts w:asciiTheme="minorHAnsi" w:hAnsiTheme="minorHAnsi" w:cstheme="minorHAnsi"/>
          <w:lang w:val="en-US"/>
        </w:rPr>
        <w:t>significant</w:t>
      </w:r>
      <w:r w:rsidRPr="00183632">
        <w:rPr>
          <w:rFonts w:asciiTheme="minorHAnsi" w:hAnsiTheme="minorHAnsi" w:cstheme="minorHAnsi"/>
          <w:lang w:val="en-US"/>
        </w:rPr>
        <w:t xml:space="preserve"> </w:t>
      </w:r>
      <w:r>
        <w:rPr>
          <w:rFonts w:asciiTheme="minorHAnsi" w:hAnsiTheme="minorHAnsi" w:cstheme="minorHAnsi"/>
          <w:lang w:val="en-US"/>
        </w:rPr>
        <w:t>is</w:t>
      </w:r>
      <w:r w:rsidRPr="00183632">
        <w:rPr>
          <w:rFonts w:asciiTheme="minorHAnsi" w:hAnsiTheme="minorHAnsi" w:cstheme="minorHAnsi"/>
          <w:lang w:val="en-US"/>
        </w:rPr>
        <w:t xml:space="preserve"> </w:t>
      </w:r>
      <w:r>
        <w:rPr>
          <w:rFonts w:asciiTheme="minorHAnsi" w:hAnsiTheme="minorHAnsi" w:cstheme="minorHAnsi"/>
          <w:lang w:val="en-US"/>
        </w:rPr>
        <w:t>that</w:t>
      </w:r>
      <w:r w:rsidRPr="00183632">
        <w:rPr>
          <w:rFonts w:asciiTheme="minorHAnsi" w:hAnsiTheme="minorHAnsi" w:cstheme="minorHAnsi"/>
          <w:lang w:val="en-US"/>
        </w:rPr>
        <w:t xml:space="preserve"> </w:t>
      </w:r>
      <w:r>
        <w:rPr>
          <w:rFonts w:asciiTheme="minorHAnsi" w:hAnsiTheme="minorHAnsi" w:cstheme="minorHAnsi"/>
          <w:lang w:val="en-US"/>
        </w:rPr>
        <w:t>Jesus Himself declared that the greatest one born of women before His birth was not Mary, but John the Baptist</w:t>
      </w:r>
      <w:r w:rsidRPr="00183632">
        <w:rPr>
          <w:rFonts w:asciiTheme="minorHAnsi" w:hAnsiTheme="minorHAnsi" w:cstheme="minorHAnsi"/>
          <w:lang w:val="en-US"/>
        </w:rPr>
        <w:t xml:space="preserve"> (Matt 11:11). </w:t>
      </w:r>
    </w:p>
    <w:p w:rsidR="00284CE2" w:rsidRPr="00183632" w:rsidRDefault="00284CE2" w:rsidP="00284CE2">
      <w:pPr>
        <w:ind w:firstLine="450"/>
        <w:rPr>
          <w:rFonts w:asciiTheme="minorHAnsi" w:hAnsiTheme="minorHAnsi" w:cstheme="minorHAnsi"/>
          <w:lang w:val="en-US"/>
        </w:rPr>
      </w:pPr>
      <w:r>
        <w:rPr>
          <w:rFonts w:asciiTheme="minorHAnsi" w:hAnsiTheme="minorHAnsi" w:cstheme="minorHAnsi"/>
          <w:lang w:val="en-US"/>
        </w:rPr>
        <w:t>Others</w:t>
      </w:r>
      <w:r w:rsidRPr="00183632">
        <w:rPr>
          <w:rFonts w:asciiTheme="minorHAnsi" w:hAnsiTheme="minorHAnsi" w:cstheme="minorHAnsi"/>
          <w:lang w:val="en-US"/>
        </w:rPr>
        <w:t xml:space="preserve"> </w:t>
      </w:r>
      <w:r>
        <w:rPr>
          <w:rFonts w:asciiTheme="minorHAnsi" w:hAnsiTheme="minorHAnsi" w:cstheme="minorHAnsi"/>
          <w:lang w:val="en-US"/>
        </w:rPr>
        <w:t>see</w:t>
      </w:r>
      <w:r w:rsidRPr="00183632">
        <w:rPr>
          <w:rFonts w:asciiTheme="minorHAnsi" w:hAnsiTheme="minorHAnsi" w:cstheme="minorHAnsi"/>
          <w:lang w:val="en-US"/>
        </w:rPr>
        <w:t xml:space="preserve"> </w:t>
      </w:r>
      <w:r>
        <w:rPr>
          <w:rFonts w:asciiTheme="minorHAnsi" w:hAnsiTheme="minorHAnsi" w:cstheme="minorHAnsi"/>
          <w:lang w:val="en-US"/>
        </w:rPr>
        <w:t>in</w:t>
      </w:r>
      <w:r w:rsidRPr="00183632">
        <w:rPr>
          <w:rFonts w:asciiTheme="minorHAnsi" w:hAnsiTheme="minorHAnsi" w:cstheme="minorHAnsi"/>
          <w:lang w:val="en-US"/>
        </w:rPr>
        <w:t xml:space="preserve"> </w:t>
      </w:r>
      <w:r>
        <w:rPr>
          <w:rFonts w:asciiTheme="minorHAnsi" w:hAnsiTheme="minorHAnsi" w:cstheme="minorHAnsi"/>
          <w:lang w:val="en-US"/>
        </w:rPr>
        <w:t>the</w:t>
      </w:r>
      <w:r w:rsidRPr="00183632">
        <w:rPr>
          <w:rFonts w:asciiTheme="minorHAnsi" w:hAnsiTheme="minorHAnsi" w:cstheme="minorHAnsi"/>
          <w:lang w:val="en-US"/>
        </w:rPr>
        <w:t xml:space="preserve"> </w:t>
      </w:r>
      <w:r>
        <w:rPr>
          <w:rFonts w:asciiTheme="minorHAnsi" w:hAnsiTheme="minorHAnsi" w:cstheme="minorHAnsi"/>
          <w:lang w:val="en-US"/>
        </w:rPr>
        <w:t>Ark</w:t>
      </w:r>
      <w:r w:rsidRPr="00183632">
        <w:rPr>
          <w:rFonts w:asciiTheme="minorHAnsi" w:hAnsiTheme="minorHAnsi" w:cstheme="minorHAnsi"/>
          <w:lang w:val="en-US"/>
        </w:rPr>
        <w:t xml:space="preserve"> </w:t>
      </w:r>
      <w:r>
        <w:rPr>
          <w:rFonts w:asciiTheme="minorHAnsi" w:hAnsiTheme="minorHAnsi" w:cstheme="minorHAnsi"/>
          <w:lang w:val="en-US"/>
        </w:rPr>
        <w:t>of</w:t>
      </w:r>
      <w:r w:rsidRPr="00183632">
        <w:rPr>
          <w:rFonts w:asciiTheme="minorHAnsi" w:hAnsiTheme="minorHAnsi" w:cstheme="minorHAnsi"/>
          <w:lang w:val="en-US"/>
        </w:rPr>
        <w:t xml:space="preserve"> </w:t>
      </w:r>
      <w:r>
        <w:rPr>
          <w:rFonts w:asciiTheme="minorHAnsi" w:hAnsiTheme="minorHAnsi" w:cstheme="minorHAnsi"/>
          <w:lang w:val="en-US"/>
        </w:rPr>
        <w:t>the</w:t>
      </w:r>
      <w:r w:rsidRPr="00183632">
        <w:rPr>
          <w:rFonts w:asciiTheme="minorHAnsi" w:hAnsiTheme="minorHAnsi" w:cstheme="minorHAnsi"/>
          <w:lang w:val="en-US"/>
        </w:rPr>
        <w:t xml:space="preserve"> </w:t>
      </w:r>
      <w:r>
        <w:rPr>
          <w:rFonts w:asciiTheme="minorHAnsi" w:hAnsiTheme="minorHAnsi" w:cstheme="minorHAnsi"/>
          <w:lang w:val="en-US"/>
        </w:rPr>
        <w:t>Covenant, which contained the Ten Commandments, a symbol of Mary, who “contained in herself” the Son of God. However, we have no basis for accepting this symbolism</w:t>
      </w:r>
      <w:r w:rsidRPr="00183632">
        <w:rPr>
          <w:rFonts w:asciiTheme="minorHAnsi" w:hAnsiTheme="minorHAnsi" w:cstheme="minorHAnsi"/>
          <w:lang w:val="en-US"/>
        </w:rPr>
        <w:t xml:space="preserve">. </w:t>
      </w:r>
      <w:r>
        <w:rPr>
          <w:rFonts w:asciiTheme="minorHAnsi" w:hAnsiTheme="minorHAnsi" w:cstheme="minorHAnsi"/>
          <w:lang w:val="en-US"/>
        </w:rPr>
        <w:t>Scripture nowhere confirms this interpretation</w:t>
      </w:r>
      <w:r w:rsidRPr="00183632">
        <w:rPr>
          <w:rFonts w:asciiTheme="minorHAnsi" w:hAnsiTheme="minorHAnsi" w:cstheme="minorHAnsi"/>
          <w:lang w:val="en-US"/>
        </w:rPr>
        <w:t xml:space="preserve">. </w:t>
      </w:r>
    </w:p>
    <w:p w:rsidR="00284CE2" w:rsidRPr="00400918" w:rsidRDefault="00284CE2" w:rsidP="00284CE2">
      <w:pPr>
        <w:ind w:firstLine="450"/>
        <w:rPr>
          <w:rFonts w:asciiTheme="minorHAnsi" w:hAnsiTheme="minorHAnsi" w:cstheme="minorHAnsi"/>
          <w:lang w:val="en-US"/>
        </w:rPr>
      </w:pPr>
      <w:r>
        <w:rPr>
          <w:rFonts w:asciiTheme="minorHAnsi" w:hAnsiTheme="minorHAnsi" w:cstheme="minorHAnsi"/>
          <w:lang w:val="en-US"/>
        </w:rPr>
        <w:t>Other factors also count against an exaggerated devotion to Mary. We cite the case when Jesus had the opportunity to publically confirm His mother’s special status when a woman cried out, “’</w:t>
      </w:r>
      <w:r w:rsidRPr="00A94A9A">
        <w:rPr>
          <w:rFonts w:asciiTheme="minorHAnsi" w:hAnsiTheme="minorHAnsi" w:cstheme="minorHAnsi"/>
          <w:lang w:val="en-US"/>
        </w:rPr>
        <w:t xml:space="preserve">Blessed is the womb that bore </w:t>
      </w:r>
      <w:proofErr w:type="gramStart"/>
      <w:r w:rsidRPr="00A94A9A">
        <w:rPr>
          <w:rFonts w:asciiTheme="minorHAnsi" w:hAnsiTheme="minorHAnsi" w:cstheme="minorHAnsi"/>
          <w:lang w:val="en-US"/>
        </w:rPr>
        <w:t>You</w:t>
      </w:r>
      <w:proofErr w:type="gramEnd"/>
      <w:r w:rsidRPr="00A94A9A">
        <w:rPr>
          <w:rFonts w:asciiTheme="minorHAnsi" w:hAnsiTheme="minorHAnsi" w:cstheme="minorHAnsi"/>
          <w:lang w:val="en-US"/>
        </w:rPr>
        <w:t xml:space="preserve"> and t</w:t>
      </w:r>
      <w:r>
        <w:rPr>
          <w:rFonts w:asciiTheme="minorHAnsi" w:hAnsiTheme="minorHAnsi" w:cstheme="minorHAnsi"/>
          <w:lang w:val="en-US"/>
        </w:rPr>
        <w:t>he breasts at which You nursed.’ But He said, ‘</w:t>
      </w:r>
      <w:r w:rsidRPr="00A94A9A">
        <w:rPr>
          <w:rFonts w:asciiTheme="minorHAnsi" w:hAnsiTheme="minorHAnsi" w:cstheme="minorHAnsi"/>
          <w:lang w:val="en-US"/>
        </w:rPr>
        <w:t xml:space="preserve">On the contrary, blessed are those who hear </w:t>
      </w:r>
      <w:r>
        <w:rPr>
          <w:rFonts w:asciiTheme="minorHAnsi" w:hAnsiTheme="minorHAnsi" w:cstheme="minorHAnsi"/>
          <w:lang w:val="en-US"/>
        </w:rPr>
        <w:t>the word of God and observe it’”</w:t>
      </w:r>
      <w:r w:rsidRPr="00A94A9A">
        <w:rPr>
          <w:rFonts w:asciiTheme="minorHAnsi" w:hAnsiTheme="minorHAnsi" w:cstheme="minorHAnsi"/>
          <w:lang w:val="en-US"/>
        </w:rPr>
        <w:t xml:space="preserve"> (Lk 11:27-28). </w:t>
      </w:r>
      <w:r>
        <w:rPr>
          <w:rFonts w:asciiTheme="minorHAnsi" w:hAnsiTheme="minorHAnsi" w:cstheme="minorHAnsi"/>
          <w:lang w:val="en-US"/>
        </w:rPr>
        <w:t>Similarly</w:t>
      </w:r>
      <w:r w:rsidRPr="00A94A9A">
        <w:rPr>
          <w:rFonts w:asciiTheme="minorHAnsi" w:hAnsiTheme="minorHAnsi" w:cstheme="minorHAnsi"/>
          <w:lang w:val="en-US"/>
        </w:rPr>
        <w:t xml:space="preserve">, </w:t>
      </w:r>
      <w:r>
        <w:rPr>
          <w:rFonts w:asciiTheme="minorHAnsi" w:hAnsiTheme="minorHAnsi" w:cstheme="minorHAnsi"/>
          <w:lang w:val="en-US"/>
        </w:rPr>
        <w:t>when</w:t>
      </w:r>
      <w:r w:rsidRPr="00A94A9A">
        <w:rPr>
          <w:rFonts w:asciiTheme="minorHAnsi" w:hAnsiTheme="minorHAnsi" w:cstheme="minorHAnsi"/>
          <w:lang w:val="en-US"/>
        </w:rPr>
        <w:t xml:space="preserve"> </w:t>
      </w:r>
      <w:r>
        <w:rPr>
          <w:rFonts w:asciiTheme="minorHAnsi" w:hAnsiTheme="minorHAnsi" w:cstheme="minorHAnsi"/>
          <w:lang w:val="en-US"/>
        </w:rPr>
        <w:t>Jesus</w:t>
      </w:r>
      <w:r w:rsidRPr="00A94A9A">
        <w:rPr>
          <w:rFonts w:asciiTheme="minorHAnsi" w:hAnsiTheme="minorHAnsi" w:cstheme="minorHAnsi"/>
          <w:lang w:val="en-US"/>
        </w:rPr>
        <w:t xml:space="preserve"> </w:t>
      </w:r>
      <w:r>
        <w:rPr>
          <w:rFonts w:asciiTheme="minorHAnsi" w:hAnsiTheme="minorHAnsi" w:cstheme="minorHAnsi"/>
          <w:lang w:val="en-US"/>
        </w:rPr>
        <w:t>was</w:t>
      </w:r>
      <w:r w:rsidRPr="00A94A9A">
        <w:rPr>
          <w:rFonts w:asciiTheme="minorHAnsi" w:hAnsiTheme="minorHAnsi" w:cstheme="minorHAnsi"/>
          <w:lang w:val="en-US"/>
        </w:rPr>
        <w:t xml:space="preserve"> </w:t>
      </w:r>
      <w:r>
        <w:rPr>
          <w:rFonts w:asciiTheme="minorHAnsi" w:hAnsiTheme="minorHAnsi" w:cstheme="minorHAnsi"/>
          <w:lang w:val="en-US"/>
        </w:rPr>
        <w:t>told, “</w:t>
      </w:r>
      <w:r w:rsidRPr="00A94A9A">
        <w:rPr>
          <w:rFonts w:asciiTheme="minorHAnsi" w:hAnsiTheme="minorHAnsi" w:cstheme="minorHAnsi"/>
          <w:lang w:val="en-US"/>
        </w:rPr>
        <w:t xml:space="preserve">Behold, Your mother and </w:t>
      </w:r>
      <w:proofErr w:type="gramStart"/>
      <w:r w:rsidRPr="00A94A9A">
        <w:rPr>
          <w:rFonts w:asciiTheme="minorHAnsi" w:hAnsiTheme="minorHAnsi" w:cstheme="minorHAnsi"/>
          <w:lang w:val="en-US"/>
        </w:rPr>
        <w:t>Your</w:t>
      </w:r>
      <w:proofErr w:type="gramEnd"/>
      <w:r w:rsidRPr="00A94A9A">
        <w:rPr>
          <w:rFonts w:asciiTheme="minorHAnsi" w:hAnsiTheme="minorHAnsi" w:cstheme="minorHAnsi"/>
          <w:lang w:val="en-US"/>
        </w:rPr>
        <w:t xml:space="preserve"> brother</w:t>
      </w:r>
      <w:r>
        <w:rPr>
          <w:rFonts w:asciiTheme="minorHAnsi" w:hAnsiTheme="minorHAnsi" w:cstheme="minorHAnsi"/>
          <w:lang w:val="en-US"/>
        </w:rPr>
        <w:t>s are outside looking for You,” He answered, “’</w:t>
      </w:r>
      <w:r w:rsidRPr="00A94A9A">
        <w:rPr>
          <w:rFonts w:asciiTheme="minorHAnsi" w:hAnsiTheme="minorHAnsi" w:cstheme="minorHAnsi"/>
          <w:lang w:val="en-US"/>
        </w:rPr>
        <w:t xml:space="preserve">Who are My mother and My </w:t>
      </w:r>
      <w:r>
        <w:rPr>
          <w:rFonts w:asciiTheme="minorHAnsi" w:hAnsiTheme="minorHAnsi" w:cstheme="minorHAnsi"/>
          <w:lang w:val="en-US"/>
        </w:rPr>
        <w:t>brothers?’</w:t>
      </w:r>
      <w:r w:rsidRPr="00A94A9A">
        <w:rPr>
          <w:rFonts w:asciiTheme="minorHAnsi" w:hAnsiTheme="minorHAnsi" w:cstheme="minorHAnsi"/>
          <w:lang w:val="en-US"/>
        </w:rPr>
        <w:t xml:space="preserve"> Looking about at those who wer</w:t>
      </w:r>
      <w:r>
        <w:rPr>
          <w:rFonts w:asciiTheme="minorHAnsi" w:hAnsiTheme="minorHAnsi" w:cstheme="minorHAnsi"/>
          <w:lang w:val="en-US"/>
        </w:rPr>
        <w:t>e sitting around Him, He said, ‘</w:t>
      </w:r>
      <w:r w:rsidRPr="00A94A9A">
        <w:rPr>
          <w:rFonts w:asciiTheme="minorHAnsi" w:hAnsiTheme="minorHAnsi" w:cstheme="minorHAnsi"/>
          <w:lang w:val="en-US"/>
        </w:rPr>
        <w:t>Be</w:t>
      </w:r>
      <w:r>
        <w:rPr>
          <w:rFonts w:asciiTheme="minorHAnsi" w:hAnsiTheme="minorHAnsi" w:cstheme="minorHAnsi"/>
          <w:lang w:val="en-US"/>
        </w:rPr>
        <w:t xml:space="preserve">hold My mother and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brothers! </w:t>
      </w:r>
      <w:r w:rsidRPr="00A94A9A">
        <w:rPr>
          <w:rFonts w:asciiTheme="minorHAnsi" w:hAnsiTheme="minorHAnsi" w:cstheme="minorHAnsi"/>
          <w:lang w:val="en-US"/>
        </w:rPr>
        <w:t xml:space="preserve">For whoever does the will of God, he is </w:t>
      </w:r>
      <w:proofErr w:type="gramStart"/>
      <w:r w:rsidRPr="00A94A9A">
        <w:rPr>
          <w:rFonts w:asciiTheme="minorHAnsi" w:hAnsiTheme="minorHAnsi" w:cstheme="minorHAnsi"/>
          <w:lang w:val="en-US"/>
        </w:rPr>
        <w:t>My</w:t>
      </w:r>
      <w:proofErr w:type="gramEnd"/>
      <w:r w:rsidRPr="00A94A9A">
        <w:rPr>
          <w:rFonts w:asciiTheme="minorHAnsi" w:hAnsiTheme="minorHAnsi" w:cstheme="minorHAnsi"/>
          <w:lang w:val="en-US"/>
        </w:rPr>
        <w:t xml:space="preserve"> brother and sister and mother</w:t>
      </w:r>
      <w:r>
        <w:rPr>
          <w:rFonts w:asciiTheme="minorHAnsi" w:hAnsiTheme="minorHAnsi" w:cstheme="minorHAnsi"/>
          <w:lang w:val="en-US"/>
        </w:rPr>
        <w:t>’</w:t>
      </w:r>
      <w:r w:rsidRPr="00A94A9A">
        <w:rPr>
          <w:rFonts w:asciiTheme="minorHAnsi" w:hAnsiTheme="minorHAnsi" w:cstheme="minorHAnsi"/>
          <w:lang w:val="en-US"/>
        </w:rPr>
        <w:t xml:space="preserve">” (Mk 3:32-35). </w:t>
      </w:r>
      <w:r>
        <w:rPr>
          <w:rFonts w:asciiTheme="minorHAnsi" w:hAnsiTheme="minorHAnsi" w:cstheme="minorHAnsi"/>
          <w:lang w:val="en-US"/>
        </w:rPr>
        <w:t>Commenting on these passages, Augustine concurs,</w:t>
      </w:r>
      <w:r w:rsidRPr="00400918">
        <w:rPr>
          <w:rFonts w:asciiTheme="minorHAnsi" w:hAnsiTheme="minorHAnsi" w:cstheme="minorHAnsi"/>
          <w:lang w:val="en-US"/>
        </w:rPr>
        <w:t xml:space="preserve"> </w:t>
      </w:r>
    </w:p>
    <w:p w:rsidR="00284CE2" w:rsidRPr="00400918" w:rsidRDefault="00284CE2" w:rsidP="00284CE2">
      <w:pPr>
        <w:ind w:firstLine="450"/>
        <w:rPr>
          <w:rFonts w:asciiTheme="minorHAnsi" w:hAnsiTheme="minorHAnsi" w:cstheme="minorHAnsi"/>
          <w:lang w:val="en-US"/>
        </w:rPr>
      </w:pPr>
    </w:p>
    <w:p w:rsidR="00284CE2" w:rsidRPr="00400918" w:rsidRDefault="00284CE2" w:rsidP="00284CE2">
      <w:pPr>
        <w:ind w:left="720"/>
        <w:rPr>
          <w:rFonts w:asciiTheme="minorHAnsi" w:hAnsiTheme="minorHAnsi" w:cstheme="minorHAnsi"/>
          <w:lang w:val="en-US"/>
        </w:rPr>
      </w:pPr>
      <w:proofErr w:type="gramStart"/>
      <w:r w:rsidRPr="00400918">
        <w:rPr>
          <w:rFonts w:asciiTheme="minorHAnsi" w:hAnsiTheme="minorHAnsi" w:cstheme="minorHAnsi"/>
          <w:lang w:val="en-US"/>
        </w:rPr>
        <w:t>Therefore</w:t>
      </w:r>
      <w:proofErr w:type="gramEnd"/>
      <w:r w:rsidRPr="00400918">
        <w:rPr>
          <w:rFonts w:asciiTheme="minorHAnsi" w:hAnsiTheme="minorHAnsi" w:cstheme="minorHAnsi"/>
          <w:lang w:val="en-US"/>
        </w:rPr>
        <w:t xml:space="preserve"> Mary is more blessed in receiving the faith of Christ, than in conceiving the flesh of Christ.... </w:t>
      </w:r>
      <w:proofErr w:type="gramStart"/>
      <w:r w:rsidRPr="00400918">
        <w:rPr>
          <w:rFonts w:asciiTheme="minorHAnsi" w:hAnsiTheme="minorHAnsi" w:cstheme="minorHAnsi"/>
          <w:lang w:val="en-US"/>
        </w:rPr>
        <w:t>Thus</w:t>
      </w:r>
      <w:proofErr w:type="gramEnd"/>
      <w:r w:rsidRPr="00400918">
        <w:rPr>
          <w:rFonts w:asciiTheme="minorHAnsi" w:hAnsiTheme="minorHAnsi" w:cstheme="minorHAnsi"/>
          <w:lang w:val="en-US"/>
        </w:rPr>
        <w:t xml:space="preserve"> also her nearness as a Mother would have been of no profit to Mary, had she not borne Christ in her heart after a more blessed manner than in her flesh (</w:t>
      </w:r>
      <w:r w:rsidRPr="00400918">
        <w:rPr>
          <w:rFonts w:asciiTheme="minorHAnsi" w:hAnsiTheme="minorHAnsi" w:cstheme="minorHAnsi"/>
          <w:i/>
          <w:iCs/>
          <w:lang w:val="en-US"/>
        </w:rPr>
        <w:t>On Holy Virginity</w:t>
      </w:r>
      <w:r w:rsidRPr="00400918">
        <w:rPr>
          <w:rFonts w:asciiTheme="minorHAnsi" w:hAnsiTheme="minorHAnsi" w:cstheme="minorHAnsi"/>
          <w:lang w:val="en-US"/>
        </w:rPr>
        <w:t>, 3).</w:t>
      </w:r>
    </w:p>
    <w:p w:rsidR="00284CE2" w:rsidRPr="00400918" w:rsidRDefault="00284CE2" w:rsidP="00284CE2">
      <w:pPr>
        <w:rPr>
          <w:rFonts w:asciiTheme="minorHAnsi" w:hAnsiTheme="minorHAnsi" w:cstheme="minorHAnsi"/>
          <w:lang w:val="en-US"/>
        </w:rPr>
      </w:pPr>
    </w:p>
    <w:p w:rsidR="00284CE2" w:rsidRPr="002951FB" w:rsidRDefault="00284CE2" w:rsidP="00284CE2">
      <w:pPr>
        <w:ind w:firstLine="450"/>
        <w:rPr>
          <w:rFonts w:asciiTheme="minorHAnsi" w:hAnsiTheme="minorHAnsi" w:cstheme="minorHAnsi"/>
          <w:lang w:val="en-US"/>
        </w:rPr>
      </w:pPr>
      <w:r>
        <w:rPr>
          <w:rFonts w:asciiTheme="minorHAnsi" w:hAnsiTheme="minorHAnsi" w:cstheme="minorHAnsi"/>
          <w:lang w:val="en-US"/>
        </w:rPr>
        <w:t>Orthodox</w:t>
      </w:r>
      <w:r w:rsidRPr="00400918">
        <w:rPr>
          <w:rFonts w:asciiTheme="minorHAnsi" w:hAnsiTheme="minorHAnsi" w:cstheme="minorHAnsi"/>
          <w:lang w:val="en-US"/>
        </w:rPr>
        <w:t xml:space="preserve"> </w:t>
      </w:r>
      <w:r>
        <w:rPr>
          <w:rFonts w:asciiTheme="minorHAnsi" w:hAnsiTheme="minorHAnsi" w:cstheme="minorHAnsi"/>
          <w:lang w:val="en-US"/>
        </w:rPr>
        <w:t>teachers</w:t>
      </w:r>
      <w:r w:rsidRPr="00400918">
        <w:rPr>
          <w:rFonts w:asciiTheme="minorHAnsi" w:hAnsiTheme="minorHAnsi" w:cstheme="minorHAnsi"/>
          <w:lang w:val="en-US"/>
        </w:rPr>
        <w:t xml:space="preserve"> </w:t>
      </w:r>
      <w:r>
        <w:rPr>
          <w:rFonts w:asciiTheme="minorHAnsi" w:hAnsiTheme="minorHAnsi" w:cstheme="minorHAnsi"/>
          <w:lang w:val="en-US"/>
        </w:rPr>
        <w:t>defend the position that veneration of Mary enhances the worship of her Son, Jesus Christ.</w:t>
      </w:r>
      <w:r w:rsidRPr="00805F7D">
        <w:rPr>
          <w:rStyle w:val="StyleFootnoteReferenceLatinHeadingsCSTimesNewRoman"/>
          <w:rFonts w:asciiTheme="minorHAnsi" w:hAnsiTheme="minorHAnsi"/>
        </w:rPr>
        <w:footnoteReference w:id="56"/>
      </w:r>
      <w:r w:rsidRPr="00400918">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400918">
        <w:rPr>
          <w:rFonts w:asciiTheme="minorHAnsi" w:hAnsiTheme="minorHAnsi" w:cstheme="minorHAnsi"/>
          <w:lang w:val="en-US"/>
        </w:rPr>
        <w:t xml:space="preserve"> </w:t>
      </w:r>
      <w:r>
        <w:rPr>
          <w:rFonts w:asciiTheme="minorHAnsi" w:hAnsiTheme="minorHAnsi" w:cstheme="minorHAnsi"/>
          <w:lang w:val="en-US"/>
        </w:rPr>
        <w:t>claims</w:t>
      </w:r>
      <w:r w:rsidRPr="00400918">
        <w:rPr>
          <w:rFonts w:asciiTheme="minorHAnsi" w:hAnsiTheme="minorHAnsi" w:cstheme="minorHAnsi"/>
          <w:lang w:val="en-US"/>
        </w:rPr>
        <w:t>, “</w:t>
      </w:r>
      <w:r>
        <w:rPr>
          <w:rFonts w:asciiTheme="minorHAnsi" w:hAnsiTheme="minorHAnsi" w:cstheme="minorHAnsi"/>
          <w:lang w:val="en-US"/>
        </w:rPr>
        <w:t>The</w:t>
      </w:r>
      <w:r w:rsidRPr="00400918">
        <w:rPr>
          <w:rFonts w:asciiTheme="minorHAnsi" w:hAnsiTheme="minorHAnsi" w:cstheme="minorHAnsi"/>
          <w:lang w:val="en-US"/>
        </w:rPr>
        <w:t xml:space="preserve"> </w:t>
      </w:r>
      <w:r>
        <w:rPr>
          <w:rFonts w:asciiTheme="minorHAnsi" w:hAnsiTheme="minorHAnsi" w:cstheme="minorHAnsi"/>
          <w:lang w:val="en-US"/>
        </w:rPr>
        <w:t>Church</w:t>
      </w:r>
      <w:r w:rsidRPr="00400918">
        <w:rPr>
          <w:rFonts w:asciiTheme="minorHAnsi" w:hAnsiTheme="minorHAnsi" w:cstheme="minorHAnsi"/>
          <w:lang w:val="en-US"/>
        </w:rPr>
        <w:t xml:space="preserve"> </w:t>
      </w:r>
      <w:r>
        <w:rPr>
          <w:rFonts w:asciiTheme="minorHAnsi" w:hAnsiTheme="minorHAnsi" w:cstheme="minorHAnsi"/>
          <w:lang w:val="en-US"/>
        </w:rPr>
        <w:t>never</w:t>
      </w:r>
      <w:r w:rsidRPr="00400918">
        <w:rPr>
          <w:rFonts w:asciiTheme="minorHAnsi" w:hAnsiTheme="minorHAnsi" w:cstheme="minorHAnsi"/>
          <w:lang w:val="en-US"/>
        </w:rPr>
        <w:t xml:space="preserve"> </w:t>
      </w:r>
      <w:r>
        <w:rPr>
          <w:rFonts w:asciiTheme="minorHAnsi" w:hAnsiTheme="minorHAnsi" w:cstheme="minorHAnsi"/>
          <w:lang w:val="en-US"/>
        </w:rPr>
        <w:t>separates</w:t>
      </w:r>
      <w:r w:rsidRPr="00400918">
        <w:rPr>
          <w:rFonts w:asciiTheme="minorHAnsi" w:hAnsiTheme="minorHAnsi" w:cstheme="minorHAnsi"/>
          <w:lang w:val="en-US"/>
        </w:rPr>
        <w:t xml:space="preserve"> </w:t>
      </w:r>
      <w:r>
        <w:rPr>
          <w:rFonts w:asciiTheme="minorHAnsi" w:hAnsiTheme="minorHAnsi" w:cstheme="minorHAnsi"/>
          <w:lang w:val="en-US"/>
        </w:rPr>
        <w:t>the</w:t>
      </w:r>
      <w:r w:rsidRPr="00400918">
        <w:rPr>
          <w:rFonts w:asciiTheme="minorHAnsi" w:hAnsiTheme="minorHAnsi" w:cstheme="minorHAnsi"/>
          <w:lang w:val="en-US"/>
        </w:rPr>
        <w:t xml:space="preserve"> </w:t>
      </w:r>
      <w:r>
        <w:rPr>
          <w:rFonts w:asciiTheme="minorHAnsi" w:hAnsiTheme="minorHAnsi" w:cstheme="minorHAnsi"/>
          <w:lang w:val="en-US"/>
        </w:rPr>
        <w:t>Son</w:t>
      </w:r>
      <w:r w:rsidRPr="00400918">
        <w:rPr>
          <w:rFonts w:asciiTheme="minorHAnsi" w:hAnsiTheme="minorHAnsi" w:cstheme="minorHAnsi"/>
          <w:lang w:val="en-US"/>
        </w:rPr>
        <w:t xml:space="preserve"> </w:t>
      </w:r>
      <w:r>
        <w:rPr>
          <w:rFonts w:asciiTheme="minorHAnsi" w:hAnsiTheme="minorHAnsi" w:cstheme="minorHAnsi"/>
          <w:lang w:val="en-US"/>
        </w:rPr>
        <w:t>from</w:t>
      </w:r>
      <w:r w:rsidRPr="00400918">
        <w:rPr>
          <w:rFonts w:asciiTheme="minorHAnsi" w:hAnsiTheme="minorHAnsi" w:cstheme="minorHAnsi"/>
          <w:lang w:val="en-US"/>
        </w:rPr>
        <w:t xml:space="preserve"> </w:t>
      </w:r>
      <w:r>
        <w:rPr>
          <w:rFonts w:asciiTheme="minorHAnsi" w:hAnsiTheme="minorHAnsi" w:cstheme="minorHAnsi"/>
          <w:lang w:val="en-US"/>
        </w:rPr>
        <w:t>the</w:t>
      </w:r>
      <w:r w:rsidRPr="00400918">
        <w:rPr>
          <w:rFonts w:asciiTheme="minorHAnsi" w:hAnsiTheme="minorHAnsi" w:cstheme="minorHAnsi"/>
          <w:lang w:val="en-US"/>
        </w:rPr>
        <w:t xml:space="preserve"> </w:t>
      </w:r>
      <w:r>
        <w:rPr>
          <w:rFonts w:asciiTheme="minorHAnsi" w:hAnsiTheme="minorHAnsi" w:cstheme="minorHAnsi"/>
          <w:lang w:val="en-US"/>
        </w:rPr>
        <w:t>Mother</w:t>
      </w:r>
      <w:r w:rsidRPr="00400918">
        <w:rPr>
          <w:rFonts w:asciiTheme="minorHAnsi" w:hAnsiTheme="minorHAnsi" w:cstheme="minorHAnsi"/>
          <w:lang w:val="en-US"/>
        </w:rPr>
        <w:t xml:space="preserve">, </w:t>
      </w:r>
      <w:r>
        <w:rPr>
          <w:rFonts w:asciiTheme="minorHAnsi" w:hAnsiTheme="minorHAnsi" w:cstheme="minorHAnsi"/>
          <w:lang w:val="en-US"/>
        </w:rPr>
        <w:t>the</w:t>
      </w:r>
      <w:r w:rsidRPr="00400918">
        <w:rPr>
          <w:rFonts w:asciiTheme="minorHAnsi" w:hAnsiTheme="minorHAnsi" w:cstheme="minorHAnsi"/>
          <w:lang w:val="en-US"/>
        </w:rPr>
        <w:t xml:space="preserve"> </w:t>
      </w:r>
      <w:r>
        <w:rPr>
          <w:rFonts w:asciiTheme="minorHAnsi" w:hAnsiTheme="minorHAnsi" w:cstheme="minorHAnsi"/>
          <w:lang w:val="en-US"/>
        </w:rPr>
        <w:t>One who made incarnate from the One incarnated. Those</w:t>
      </w:r>
      <w:r w:rsidRPr="00400918">
        <w:rPr>
          <w:rFonts w:asciiTheme="minorHAnsi" w:hAnsiTheme="minorHAnsi" w:cstheme="minorHAnsi"/>
          <w:lang w:val="en-US"/>
        </w:rPr>
        <w:t xml:space="preserve"> </w:t>
      </w:r>
      <w:r>
        <w:rPr>
          <w:rFonts w:asciiTheme="minorHAnsi" w:hAnsiTheme="minorHAnsi" w:cstheme="minorHAnsi"/>
          <w:lang w:val="en-US"/>
        </w:rPr>
        <w:t>who</w:t>
      </w:r>
      <w:r w:rsidRPr="00400918">
        <w:rPr>
          <w:rFonts w:asciiTheme="minorHAnsi" w:hAnsiTheme="minorHAnsi" w:cstheme="minorHAnsi"/>
          <w:lang w:val="en-US"/>
        </w:rPr>
        <w:t xml:space="preserve"> </w:t>
      </w:r>
      <w:r>
        <w:rPr>
          <w:rFonts w:asciiTheme="minorHAnsi" w:hAnsiTheme="minorHAnsi" w:cstheme="minorHAnsi"/>
          <w:lang w:val="en-US"/>
        </w:rPr>
        <w:t>worship</w:t>
      </w:r>
      <w:r w:rsidRPr="00400918">
        <w:rPr>
          <w:rFonts w:asciiTheme="minorHAnsi" w:hAnsiTheme="minorHAnsi" w:cstheme="minorHAnsi"/>
          <w:lang w:val="en-US"/>
        </w:rPr>
        <w:t xml:space="preserve"> </w:t>
      </w:r>
      <w:r>
        <w:rPr>
          <w:rFonts w:asciiTheme="minorHAnsi" w:hAnsiTheme="minorHAnsi" w:cstheme="minorHAnsi"/>
          <w:lang w:val="en-US"/>
        </w:rPr>
        <w:t>the</w:t>
      </w:r>
      <w:r w:rsidRPr="00400918">
        <w:rPr>
          <w:rFonts w:asciiTheme="minorHAnsi" w:hAnsiTheme="minorHAnsi" w:cstheme="minorHAnsi"/>
          <w:lang w:val="en-US"/>
        </w:rPr>
        <w:t xml:space="preserve"> </w:t>
      </w:r>
      <w:r>
        <w:rPr>
          <w:rFonts w:asciiTheme="minorHAnsi" w:hAnsiTheme="minorHAnsi" w:cstheme="minorHAnsi"/>
          <w:lang w:val="en-US"/>
        </w:rPr>
        <w:t>humanity</w:t>
      </w:r>
      <w:r w:rsidRPr="00400918">
        <w:rPr>
          <w:rFonts w:asciiTheme="minorHAnsi" w:hAnsiTheme="minorHAnsi" w:cstheme="minorHAnsi"/>
          <w:lang w:val="en-US"/>
        </w:rPr>
        <w:t xml:space="preserve"> </w:t>
      </w:r>
      <w:r>
        <w:rPr>
          <w:rFonts w:asciiTheme="minorHAnsi" w:hAnsiTheme="minorHAnsi" w:cstheme="minorHAnsi"/>
          <w:lang w:val="en-US"/>
        </w:rPr>
        <w:t>of</w:t>
      </w:r>
      <w:r w:rsidRPr="00400918">
        <w:rPr>
          <w:rFonts w:asciiTheme="minorHAnsi" w:hAnsiTheme="minorHAnsi" w:cstheme="minorHAnsi"/>
          <w:lang w:val="en-US"/>
        </w:rPr>
        <w:t xml:space="preserve"> </w:t>
      </w:r>
      <w:r>
        <w:rPr>
          <w:rFonts w:asciiTheme="minorHAnsi" w:hAnsiTheme="minorHAnsi" w:cstheme="minorHAnsi"/>
          <w:lang w:val="en-US"/>
        </w:rPr>
        <w:t>Christ</w:t>
      </w:r>
      <w:r w:rsidRPr="00400918">
        <w:rPr>
          <w:rFonts w:asciiTheme="minorHAnsi" w:hAnsiTheme="minorHAnsi" w:cstheme="minorHAnsi"/>
          <w:lang w:val="en-US"/>
        </w:rPr>
        <w:t xml:space="preserve"> </w:t>
      </w:r>
      <w:r>
        <w:rPr>
          <w:rFonts w:asciiTheme="minorHAnsi" w:hAnsiTheme="minorHAnsi" w:cstheme="minorHAnsi"/>
          <w:lang w:val="en-US"/>
        </w:rPr>
        <w:t>worship</w:t>
      </w:r>
      <w:r w:rsidRPr="00400918">
        <w:rPr>
          <w:rFonts w:asciiTheme="minorHAnsi" w:hAnsiTheme="minorHAnsi" w:cstheme="minorHAnsi"/>
          <w:lang w:val="en-US"/>
        </w:rPr>
        <w:t xml:space="preserve"> </w:t>
      </w:r>
      <w:r>
        <w:rPr>
          <w:rFonts w:asciiTheme="minorHAnsi" w:hAnsiTheme="minorHAnsi" w:cstheme="minorHAnsi"/>
          <w:lang w:val="en-US"/>
        </w:rPr>
        <w:t>Him</w:t>
      </w:r>
      <w:r w:rsidRPr="00400918">
        <w:rPr>
          <w:rFonts w:asciiTheme="minorHAnsi" w:hAnsiTheme="minorHAnsi" w:cstheme="minorHAnsi"/>
          <w:lang w:val="en-US"/>
        </w:rPr>
        <w:t xml:space="preserve"> </w:t>
      </w:r>
      <w:r>
        <w:rPr>
          <w:rFonts w:asciiTheme="minorHAnsi" w:hAnsiTheme="minorHAnsi" w:cstheme="minorHAnsi"/>
          <w:lang w:val="en-US"/>
        </w:rPr>
        <w:t>by</w:t>
      </w:r>
      <w:r w:rsidRPr="00400918">
        <w:rPr>
          <w:rFonts w:asciiTheme="minorHAnsi" w:hAnsiTheme="minorHAnsi" w:cstheme="minorHAnsi"/>
          <w:lang w:val="en-US"/>
        </w:rPr>
        <w:t xml:space="preserve"> </w:t>
      </w:r>
      <w:r>
        <w:rPr>
          <w:rFonts w:asciiTheme="minorHAnsi" w:hAnsiTheme="minorHAnsi" w:cstheme="minorHAnsi"/>
          <w:lang w:val="en-US"/>
        </w:rPr>
        <w:t>virtue</w:t>
      </w:r>
      <w:r w:rsidRPr="00400918">
        <w:rPr>
          <w:rFonts w:asciiTheme="minorHAnsi" w:hAnsiTheme="minorHAnsi" w:cstheme="minorHAnsi"/>
          <w:lang w:val="en-US"/>
        </w:rPr>
        <w:t xml:space="preserve"> </w:t>
      </w:r>
      <w:r>
        <w:rPr>
          <w:rFonts w:asciiTheme="minorHAnsi" w:hAnsiTheme="minorHAnsi" w:cstheme="minorHAnsi"/>
          <w:lang w:val="en-US"/>
        </w:rPr>
        <w:t>of</w:t>
      </w:r>
      <w:r w:rsidRPr="00400918">
        <w:rPr>
          <w:rFonts w:asciiTheme="minorHAnsi" w:hAnsiTheme="minorHAnsi" w:cstheme="minorHAnsi"/>
          <w:lang w:val="en-US"/>
        </w:rPr>
        <w:t xml:space="preserve"> </w:t>
      </w:r>
      <w:r>
        <w:rPr>
          <w:rFonts w:asciiTheme="minorHAnsi" w:hAnsiTheme="minorHAnsi" w:cstheme="minorHAnsi"/>
          <w:lang w:val="en-US"/>
        </w:rPr>
        <w:t>His</w:t>
      </w:r>
      <w:r w:rsidRPr="00400918">
        <w:rPr>
          <w:rFonts w:asciiTheme="minorHAnsi" w:hAnsiTheme="minorHAnsi" w:cstheme="minorHAnsi"/>
          <w:lang w:val="en-US"/>
        </w:rPr>
        <w:t xml:space="preserve"> </w:t>
      </w:r>
      <w:r>
        <w:rPr>
          <w:rFonts w:asciiTheme="minorHAnsi" w:hAnsiTheme="minorHAnsi" w:cstheme="minorHAnsi"/>
          <w:lang w:val="en-US"/>
        </w:rPr>
        <w:t>Mother</w:t>
      </w:r>
      <w:r w:rsidRPr="00400918">
        <w:rPr>
          <w:rFonts w:asciiTheme="minorHAnsi" w:hAnsiTheme="minorHAnsi" w:cstheme="minorHAnsi"/>
          <w:lang w:val="en-US"/>
        </w:rPr>
        <w:t xml:space="preserve">, </w:t>
      </w:r>
      <w:r>
        <w:rPr>
          <w:rFonts w:asciiTheme="minorHAnsi" w:hAnsiTheme="minorHAnsi" w:cstheme="minorHAnsi"/>
          <w:lang w:val="en-US"/>
        </w:rPr>
        <w:t>from</w:t>
      </w:r>
      <w:r w:rsidRPr="00400918">
        <w:rPr>
          <w:rFonts w:asciiTheme="minorHAnsi" w:hAnsiTheme="minorHAnsi" w:cstheme="minorHAnsi"/>
          <w:lang w:val="en-US"/>
        </w:rPr>
        <w:t xml:space="preserve"> </w:t>
      </w:r>
      <w:r>
        <w:rPr>
          <w:rFonts w:asciiTheme="minorHAnsi" w:hAnsiTheme="minorHAnsi" w:cstheme="minorHAnsi"/>
          <w:lang w:val="en-US"/>
        </w:rPr>
        <w:t>whom He received it.”</w:t>
      </w:r>
      <w:r w:rsidRPr="00805F7D">
        <w:rPr>
          <w:rStyle w:val="StyleFootnoteReferenceLatinHeadingsCSTimesNewRoman"/>
          <w:rFonts w:asciiTheme="minorHAnsi" w:hAnsiTheme="minorHAnsi"/>
        </w:rPr>
        <w:footnoteReference w:id="57"/>
      </w:r>
      <w:r w:rsidRPr="00400918">
        <w:rPr>
          <w:rFonts w:asciiTheme="minorHAnsi" w:hAnsiTheme="minorHAnsi" w:cstheme="minorHAnsi"/>
          <w:lang w:val="en-US"/>
        </w:rPr>
        <w:t xml:space="preserve"> </w:t>
      </w:r>
      <w:r>
        <w:rPr>
          <w:rFonts w:asciiTheme="minorHAnsi" w:hAnsiTheme="minorHAnsi" w:cstheme="minorHAnsi"/>
          <w:lang w:val="en-US"/>
        </w:rPr>
        <w:t>We</w:t>
      </w:r>
      <w:r w:rsidRPr="00400918">
        <w:rPr>
          <w:rFonts w:asciiTheme="minorHAnsi" w:hAnsiTheme="minorHAnsi" w:cstheme="minorHAnsi"/>
          <w:lang w:val="en-US"/>
        </w:rPr>
        <w:t xml:space="preserve"> </w:t>
      </w:r>
      <w:r>
        <w:rPr>
          <w:rFonts w:asciiTheme="minorHAnsi" w:hAnsiTheme="minorHAnsi" w:cstheme="minorHAnsi"/>
          <w:lang w:val="en-US"/>
        </w:rPr>
        <w:t>see</w:t>
      </w:r>
      <w:r w:rsidRPr="00400918">
        <w:rPr>
          <w:rFonts w:asciiTheme="minorHAnsi" w:hAnsiTheme="minorHAnsi" w:cstheme="minorHAnsi"/>
          <w:lang w:val="en-US"/>
        </w:rPr>
        <w:t xml:space="preserve"> </w:t>
      </w:r>
      <w:r>
        <w:rPr>
          <w:rFonts w:asciiTheme="minorHAnsi" w:hAnsiTheme="minorHAnsi" w:cstheme="minorHAnsi"/>
          <w:lang w:val="en-US"/>
        </w:rPr>
        <w:t>no</w:t>
      </w:r>
      <w:r w:rsidRPr="00400918">
        <w:rPr>
          <w:rFonts w:asciiTheme="minorHAnsi" w:hAnsiTheme="minorHAnsi" w:cstheme="minorHAnsi"/>
          <w:lang w:val="en-US"/>
        </w:rPr>
        <w:t xml:space="preserve"> </w:t>
      </w:r>
      <w:r>
        <w:rPr>
          <w:rFonts w:asciiTheme="minorHAnsi" w:hAnsiTheme="minorHAnsi" w:cstheme="minorHAnsi"/>
          <w:lang w:val="en-US"/>
        </w:rPr>
        <w:t>need</w:t>
      </w:r>
      <w:r w:rsidRPr="00400918">
        <w:rPr>
          <w:rFonts w:asciiTheme="minorHAnsi" w:hAnsiTheme="minorHAnsi" w:cstheme="minorHAnsi"/>
          <w:lang w:val="en-US"/>
        </w:rPr>
        <w:t xml:space="preserve">, </w:t>
      </w:r>
      <w:r>
        <w:rPr>
          <w:rFonts w:asciiTheme="minorHAnsi" w:hAnsiTheme="minorHAnsi" w:cstheme="minorHAnsi"/>
          <w:lang w:val="en-US"/>
        </w:rPr>
        <w:t>however</w:t>
      </w:r>
      <w:r w:rsidRPr="00400918">
        <w:rPr>
          <w:rFonts w:asciiTheme="minorHAnsi" w:hAnsiTheme="minorHAnsi" w:cstheme="minorHAnsi"/>
          <w:lang w:val="en-US"/>
        </w:rPr>
        <w:t xml:space="preserve">, </w:t>
      </w:r>
      <w:r>
        <w:rPr>
          <w:rFonts w:asciiTheme="minorHAnsi" w:hAnsiTheme="minorHAnsi" w:cstheme="minorHAnsi"/>
          <w:lang w:val="en-US"/>
        </w:rPr>
        <w:t>in</w:t>
      </w:r>
      <w:r w:rsidRPr="00400918">
        <w:rPr>
          <w:rFonts w:asciiTheme="minorHAnsi" w:hAnsiTheme="minorHAnsi" w:cstheme="minorHAnsi"/>
          <w:lang w:val="en-US"/>
        </w:rPr>
        <w:t xml:space="preserve"> </w:t>
      </w:r>
      <w:r>
        <w:rPr>
          <w:rFonts w:asciiTheme="minorHAnsi" w:hAnsiTheme="minorHAnsi" w:cstheme="minorHAnsi"/>
          <w:lang w:val="en-US"/>
        </w:rPr>
        <w:t>setting</w:t>
      </w:r>
      <w:r w:rsidRPr="00400918">
        <w:rPr>
          <w:rFonts w:asciiTheme="minorHAnsi" w:hAnsiTheme="minorHAnsi" w:cstheme="minorHAnsi"/>
          <w:lang w:val="en-US"/>
        </w:rPr>
        <w:t xml:space="preserve"> </w:t>
      </w:r>
      <w:r>
        <w:rPr>
          <w:rFonts w:asciiTheme="minorHAnsi" w:hAnsiTheme="minorHAnsi" w:cstheme="minorHAnsi"/>
          <w:lang w:val="en-US"/>
        </w:rPr>
        <w:t>up</w:t>
      </w:r>
      <w:r w:rsidRPr="00400918">
        <w:rPr>
          <w:rFonts w:asciiTheme="minorHAnsi" w:hAnsiTheme="minorHAnsi" w:cstheme="minorHAnsi"/>
          <w:lang w:val="en-US"/>
        </w:rPr>
        <w:t xml:space="preserve"> </w:t>
      </w:r>
      <w:r>
        <w:rPr>
          <w:rFonts w:asciiTheme="minorHAnsi" w:hAnsiTheme="minorHAnsi" w:cstheme="minorHAnsi"/>
          <w:lang w:val="en-US"/>
        </w:rPr>
        <w:t>this</w:t>
      </w:r>
      <w:r w:rsidRPr="00400918">
        <w:rPr>
          <w:rFonts w:asciiTheme="minorHAnsi" w:hAnsiTheme="minorHAnsi" w:cstheme="minorHAnsi"/>
          <w:lang w:val="en-US"/>
        </w:rPr>
        <w:t xml:space="preserve"> </w:t>
      </w:r>
      <w:r>
        <w:rPr>
          <w:rFonts w:asciiTheme="minorHAnsi" w:hAnsiTheme="minorHAnsi" w:cstheme="minorHAnsi"/>
          <w:lang w:val="en-US"/>
        </w:rPr>
        <w:t xml:space="preserve">association between mother and Son. </w:t>
      </w:r>
      <w:proofErr w:type="gramStart"/>
      <w:r>
        <w:rPr>
          <w:rFonts w:asciiTheme="minorHAnsi" w:hAnsiTheme="minorHAnsi" w:cstheme="minorHAnsi"/>
          <w:lang w:val="en-US"/>
        </w:rPr>
        <w:t>Why not worship Jesus directly?</w:t>
      </w:r>
      <w:proofErr w:type="gramEnd"/>
      <w:r w:rsidRPr="002951FB">
        <w:rPr>
          <w:rFonts w:asciiTheme="minorHAnsi" w:hAnsiTheme="minorHAnsi" w:cstheme="minorHAnsi"/>
          <w:lang w:val="en-US"/>
        </w:rPr>
        <w:t xml:space="preserve"> </w:t>
      </w:r>
    </w:p>
    <w:p w:rsidR="00284CE2" w:rsidRPr="00D462C0" w:rsidRDefault="00284CE2" w:rsidP="00284CE2">
      <w:pPr>
        <w:ind w:firstLine="450"/>
        <w:rPr>
          <w:rFonts w:asciiTheme="minorHAnsi" w:hAnsiTheme="minorHAnsi" w:cstheme="minorHAnsi"/>
          <w:lang w:val="en-US"/>
        </w:rPr>
      </w:pPr>
      <w:r>
        <w:rPr>
          <w:rFonts w:asciiTheme="minorHAnsi" w:hAnsiTheme="minorHAnsi" w:cstheme="minorHAnsi"/>
          <w:lang w:val="en-US"/>
        </w:rPr>
        <w:t>In order to prevent veneration of Mary from becoming worship, a</w:t>
      </w:r>
      <w:r w:rsidRPr="00C928A9">
        <w:rPr>
          <w:rFonts w:asciiTheme="minorHAnsi" w:hAnsiTheme="minorHAnsi" w:cstheme="minorHAnsi"/>
          <w:lang w:val="en-US"/>
        </w:rPr>
        <w:t xml:space="preserve"> </w:t>
      </w:r>
      <w:r>
        <w:rPr>
          <w:rFonts w:asciiTheme="minorHAnsi" w:hAnsiTheme="minorHAnsi" w:cstheme="minorHAnsi"/>
          <w:lang w:val="en-US"/>
        </w:rPr>
        <w:t xml:space="preserve">distinction </w:t>
      </w:r>
      <w:proofErr w:type="gramStart"/>
      <w:r>
        <w:rPr>
          <w:rFonts w:asciiTheme="minorHAnsi" w:hAnsiTheme="minorHAnsi" w:cstheme="minorHAnsi"/>
          <w:lang w:val="en-US"/>
        </w:rPr>
        <w:t>is made</w:t>
      </w:r>
      <w:proofErr w:type="gramEnd"/>
      <w:r w:rsidRPr="00C928A9">
        <w:rPr>
          <w:rFonts w:asciiTheme="minorHAnsi" w:hAnsiTheme="minorHAnsi" w:cstheme="minorHAnsi"/>
          <w:lang w:val="en-US"/>
        </w:rPr>
        <w:t xml:space="preserve"> </w:t>
      </w:r>
      <w:r>
        <w:rPr>
          <w:rFonts w:asciiTheme="minorHAnsi" w:hAnsiTheme="minorHAnsi" w:cstheme="minorHAnsi"/>
          <w:lang w:val="en-US"/>
        </w:rPr>
        <w:t>between</w:t>
      </w:r>
      <w:r w:rsidRPr="00C928A9">
        <w:rPr>
          <w:rFonts w:asciiTheme="minorHAnsi" w:hAnsiTheme="minorHAnsi" w:cstheme="minorHAnsi"/>
          <w:lang w:val="en-US"/>
        </w:rPr>
        <w:t xml:space="preserve"> </w:t>
      </w:r>
      <w:r>
        <w:rPr>
          <w:rFonts w:asciiTheme="minorHAnsi" w:hAnsiTheme="minorHAnsi" w:cstheme="minorHAnsi"/>
          <w:lang w:val="en-US"/>
        </w:rPr>
        <w:t>the</w:t>
      </w:r>
      <w:r w:rsidRPr="00C928A9">
        <w:rPr>
          <w:rFonts w:asciiTheme="minorHAnsi" w:hAnsiTheme="minorHAnsi" w:cstheme="minorHAnsi"/>
          <w:lang w:val="en-US"/>
        </w:rPr>
        <w:t xml:space="preserve"> </w:t>
      </w:r>
      <w:r>
        <w:rPr>
          <w:rFonts w:asciiTheme="minorHAnsi" w:hAnsiTheme="minorHAnsi" w:cstheme="minorHAnsi"/>
          <w:lang w:val="en-US"/>
        </w:rPr>
        <w:t>type</w:t>
      </w:r>
      <w:r w:rsidRPr="00C928A9">
        <w:rPr>
          <w:rFonts w:asciiTheme="minorHAnsi" w:hAnsiTheme="minorHAnsi" w:cstheme="minorHAnsi"/>
          <w:lang w:val="en-US"/>
        </w:rPr>
        <w:t xml:space="preserve"> </w:t>
      </w:r>
      <w:r>
        <w:rPr>
          <w:rFonts w:asciiTheme="minorHAnsi" w:hAnsiTheme="minorHAnsi" w:cstheme="minorHAnsi"/>
          <w:lang w:val="en-US"/>
        </w:rPr>
        <w:t>of</w:t>
      </w:r>
      <w:r w:rsidRPr="00C928A9">
        <w:rPr>
          <w:rFonts w:asciiTheme="minorHAnsi" w:hAnsiTheme="minorHAnsi" w:cstheme="minorHAnsi"/>
          <w:lang w:val="en-US"/>
        </w:rPr>
        <w:t xml:space="preserve"> </w:t>
      </w:r>
      <w:r>
        <w:rPr>
          <w:rFonts w:asciiTheme="minorHAnsi" w:hAnsiTheme="minorHAnsi" w:cstheme="minorHAnsi"/>
          <w:lang w:val="en-US"/>
        </w:rPr>
        <w:t>honor appropriate for Mary and the saints, and that which is due only to God.</w:t>
      </w:r>
      <w:r w:rsidRPr="00C928A9">
        <w:rPr>
          <w:rFonts w:asciiTheme="minorHAnsi" w:hAnsiTheme="minorHAnsi" w:cstheme="minorHAnsi"/>
          <w:lang w:val="en-US"/>
        </w:rPr>
        <w:t xml:space="preserve"> </w:t>
      </w:r>
      <w:r>
        <w:rPr>
          <w:rFonts w:asciiTheme="minorHAnsi" w:hAnsiTheme="minorHAnsi" w:cstheme="minorHAnsi"/>
          <w:lang w:val="en-US"/>
        </w:rPr>
        <w:t>Different</w:t>
      </w:r>
      <w:r w:rsidRPr="00D462C0">
        <w:rPr>
          <w:rFonts w:asciiTheme="minorHAnsi" w:hAnsiTheme="minorHAnsi" w:cstheme="minorHAnsi"/>
          <w:lang w:val="en-US"/>
        </w:rPr>
        <w:t xml:space="preserve"> </w:t>
      </w:r>
      <w:r>
        <w:rPr>
          <w:rFonts w:asciiTheme="minorHAnsi" w:hAnsiTheme="minorHAnsi" w:cstheme="minorHAnsi"/>
          <w:lang w:val="en-US"/>
        </w:rPr>
        <w:t>terms</w:t>
      </w:r>
      <w:r w:rsidRPr="00D462C0">
        <w:rPr>
          <w:rFonts w:asciiTheme="minorHAnsi" w:hAnsiTheme="minorHAnsi" w:cstheme="minorHAnsi"/>
          <w:lang w:val="en-US"/>
        </w:rPr>
        <w:t xml:space="preserve"> </w:t>
      </w:r>
      <w:proofErr w:type="gramStart"/>
      <w:r>
        <w:rPr>
          <w:rFonts w:asciiTheme="minorHAnsi" w:hAnsiTheme="minorHAnsi" w:cstheme="minorHAnsi"/>
          <w:lang w:val="en-US"/>
        </w:rPr>
        <w:t>are</w:t>
      </w:r>
      <w:r w:rsidRPr="00D462C0">
        <w:rPr>
          <w:rFonts w:asciiTheme="minorHAnsi" w:hAnsiTheme="minorHAnsi" w:cstheme="minorHAnsi"/>
          <w:lang w:val="en-US"/>
        </w:rPr>
        <w:t xml:space="preserve"> </w:t>
      </w:r>
      <w:r>
        <w:rPr>
          <w:rFonts w:asciiTheme="minorHAnsi" w:hAnsiTheme="minorHAnsi" w:cstheme="minorHAnsi"/>
          <w:lang w:val="en-US"/>
        </w:rPr>
        <w:t>used</w:t>
      </w:r>
      <w:proofErr w:type="gramEnd"/>
      <w:r w:rsidRPr="00D462C0">
        <w:rPr>
          <w:rFonts w:asciiTheme="minorHAnsi" w:hAnsiTheme="minorHAnsi" w:cstheme="minorHAnsi"/>
          <w:lang w:val="en-US"/>
        </w:rPr>
        <w:t xml:space="preserve"> </w:t>
      </w:r>
      <w:r>
        <w:rPr>
          <w:rFonts w:asciiTheme="minorHAnsi" w:hAnsiTheme="minorHAnsi" w:cstheme="minorHAnsi"/>
          <w:lang w:val="en-US"/>
        </w:rPr>
        <w:t>to</w:t>
      </w:r>
      <w:r w:rsidRPr="00D462C0">
        <w:rPr>
          <w:rFonts w:asciiTheme="minorHAnsi" w:hAnsiTheme="minorHAnsi" w:cstheme="minorHAnsi"/>
          <w:lang w:val="en-US"/>
        </w:rPr>
        <w:t xml:space="preserve"> </w:t>
      </w:r>
      <w:r>
        <w:rPr>
          <w:rFonts w:asciiTheme="minorHAnsi" w:hAnsiTheme="minorHAnsi" w:cstheme="minorHAnsi"/>
          <w:lang w:val="en-US"/>
        </w:rPr>
        <w:t xml:space="preserve">preserve this distinction: </w:t>
      </w:r>
      <w:r w:rsidRPr="00470B57">
        <w:rPr>
          <w:rFonts w:asciiTheme="minorHAnsi" w:hAnsiTheme="minorHAnsi" w:cstheme="minorHAnsi"/>
          <w:lang w:val="el-GR"/>
        </w:rPr>
        <w:t>λατερία</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lateria</w:t>
      </w:r>
      <w:proofErr w:type="spellEnd"/>
      <w:r w:rsidRPr="00D462C0">
        <w:rPr>
          <w:rFonts w:asciiTheme="minorHAnsi" w:hAnsiTheme="minorHAnsi" w:cstheme="minorHAnsi"/>
          <w:lang w:val="en-US"/>
        </w:rPr>
        <w:t>)</w:t>
      </w:r>
      <w:r>
        <w:rPr>
          <w:rFonts w:asciiTheme="minorHAnsi" w:hAnsiTheme="minorHAnsi" w:cstheme="minorHAnsi"/>
          <w:lang w:val="en-US"/>
        </w:rPr>
        <w:t xml:space="preserve"> is for God</w:t>
      </w:r>
      <w:r w:rsidRPr="00D462C0">
        <w:rPr>
          <w:rFonts w:asciiTheme="minorHAnsi" w:hAnsiTheme="minorHAnsi" w:cstheme="minorHAnsi"/>
          <w:lang w:val="en-US"/>
        </w:rPr>
        <w:t xml:space="preserve">, </w:t>
      </w:r>
      <w:r w:rsidRPr="00470B57">
        <w:rPr>
          <w:rFonts w:asciiTheme="minorHAnsi" w:hAnsiTheme="minorHAnsi" w:cstheme="minorHAnsi"/>
          <w:lang w:val="el-GR"/>
        </w:rPr>
        <w:t>δουλεία</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douleia</w:t>
      </w:r>
      <w:proofErr w:type="spellEnd"/>
      <w:r>
        <w:rPr>
          <w:rFonts w:asciiTheme="minorHAnsi" w:hAnsiTheme="minorHAnsi" w:cstheme="minorHAnsi"/>
          <w:lang w:val="en-US"/>
        </w:rPr>
        <w:t xml:space="preserve">) is for the saints, and </w:t>
      </w:r>
      <w:r w:rsidRPr="00D462C0">
        <w:rPr>
          <w:rFonts w:asciiTheme="minorHAnsi" w:hAnsiTheme="minorHAnsi" w:cstheme="minorHAnsi"/>
          <w:lang w:val="en-US"/>
        </w:rPr>
        <w:t xml:space="preserve">– </w:t>
      </w:r>
      <w:r w:rsidRPr="00470B57">
        <w:rPr>
          <w:rFonts w:asciiTheme="minorHAnsi" w:hAnsiTheme="minorHAnsi" w:cstheme="minorHAnsi"/>
          <w:lang w:val="el-GR"/>
        </w:rPr>
        <w:t>ὐπερδουλεία</w:t>
      </w:r>
      <w:r w:rsidRPr="00D462C0">
        <w:rPr>
          <w:rFonts w:asciiTheme="minorHAnsi" w:hAnsiTheme="minorHAnsi" w:cstheme="minorHAnsi"/>
          <w:i/>
          <w:iCs/>
          <w:lang w:val="en-US"/>
        </w:rPr>
        <w:t xml:space="preserve"> </w:t>
      </w:r>
      <w:r w:rsidRPr="00D462C0">
        <w:rPr>
          <w:rFonts w:asciiTheme="minorHAnsi" w:hAnsiTheme="minorHAnsi" w:cstheme="minorHAnsi"/>
          <w:lang w:val="en-US"/>
        </w:rPr>
        <w:t>(</w:t>
      </w:r>
      <w:proofErr w:type="spellStart"/>
      <w:r>
        <w:rPr>
          <w:rFonts w:asciiTheme="minorHAnsi" w:hAnsiTheme="minorHAnsi" w:cstheme="minorHAnsi"/>
          <w:i/>
          <w:iCs/>
          <w:lang w:val="en-US"/>
        </w:rPr>
        <w:t>huperdouleia</w:t>
      </w:r>
      <w:proofErr w:type="spellEnd"/>
      <w:r w:rsidRPr="00D462C0">
        <w:rPr>
          <w:rFonts w:asciiTheme="minorHAnsi" w:hAnsiTheme="minorHAnsi" w:cstheme="minorHAnsi"/>
          <w:lang w:val="en-US"/>
        </w:rPr>
        <w:t>)</w:t>
      </w:r>
      <w:r>
        <w:rPr>
          <w:rFonts w:asciiTheme="minorHAnsi" w:hAnsiTheme="minorHAnsi" w:cstheme="minorHAnsi"/>
          <w:lang w:val="en-US"/>
        </w:rPr>
        <w:t xml:space="preserve"> is for Mary</w:t>
      </w:r>
      <w:r w:rsidRPr="00D462C0">
        <w:rPr>
          <w:rFonts w:asciiTheme="minorHAnsi" w:hAnsiTheme="minorHAnsi" w:cstheme="minorHAnsi"/>
          <w:lang w:val="en-US"/>
        </w:rPr>
        <w:t xml:space="preserve">. </w:t>
      </w:r>
      <w:r>
        <w:rPr>
          <w:rFonts w:asciiTheme="minorHAnsi" w:hAnsiTheme="minorHAnsi" w:cstheme="minorHAnsi"/>
          <w:lang w:val="en-US"/>
        </w:rPr>
        <w:t>The</w:t>
      </w:r>
      <w:r w:rsidRPr="00D462C0">
        <w:rPr>
          <w:rFonts w:asciiTheme="minorHAnsi" w:hAnsiTheme="minorHAnsi" w:cstheme="minorHAnsi"/>
          <w:lang w:val="en-US"/>
        </w:rPr>
        <w:t xml:space="preserve"> </w:t>
      </w:r>
      <w:r>
        <w:rPr>
          <w:rFonts w:asciiTheme="minorHAnsi" w:hAnsiTheme="minorHAnsi" w:cstheme="minorHAnsi"/>
          <w:lang w:val="en-US"/>
        </w:rPr>
        <w:t>term</w:t>
      </w:r>
      <w:r w:rsidRPr="00D462C0">
        <w:rPr>
          <w:rFonts w:asciiTheme="minorHAnsi" w:hAnsiTheme="minorHAnsi" w:cstheme="minorHAnsi"/>
          <w:lang w:val="en-US"/>
        </w:rPr>
        <w:t xml:space="preserve"> </w:t>
      </w:r>
      <w:r w:rsidRPr="00470B57">
        <w:rPr>
          <w:rFonts w:asciiTheme="minorHAnsi" w:hAnsiTheme="minorHAnsi" w:cstheme="minorHAnsi"/>
          <w:lang w:val="el-GR"/>
        </w:rPr>
        <w:t>προσκυνήσις</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proskunesis</w:t>
      </w:r>
      <w:proofErr w:type="spellEnd"/>
      <w:r w:rsidRPr="00D462C0">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can also be used</w:t>
      </w:r>
      <w:proofErr w:type="gramEnd"/>
      <w:r>
        <w:rPr>
          <w:rFonts w:asciiTheme="minorHAnsi" w:hAnsiTheme="minorHAnsi" w:cstheme="minorHAnsi"/>
          <w:lang w:val="en-US"/>
        </w:rPr>
        <w:t xml:space="preserve"> for the honor given to Mary and the saints</w:t>
      </w:r>
      <w:r w:rsidRPr="00D462C0">
        <w:rPr>
          <w:rFonts w:asciiTheme="minorHAnsi" w:hAnsiTheme="minorHAnsi" w:cstheme="minorHAnsi"/>
          <w:lang w:val="en-US"/>
        </w:rPr>
        <w:t xml:space="preserve">. </w:t>
      </w:r>
    </w:p>
    <w:p w:rsidR="00284CE2" w:rsidRPr="00465DDA"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D462C0">
        <w:rPr>
          <w:rFonts w:asciiTheme="minorHAnsi" w:hAnsiTheme="minorHAnsi" w:cstheme="minorHAnsi"/>
          <w:lang w:val="en-US"/>
        </w:rPr>
        <w:t xml:space="preserve">, </w:t>
      </w:r>
      <w:r>
        <w:rPr>
          <w:rFonts w:asciiTheme="minorHAnsi" w:hAnsiTheme="minorHAnsi" w:cstheme="minorHAnsi"/>
          <w:lang w:val="en-US"/>
        </w:rPr>
        <w:t>this</w:t>
      </w:r>
      <w:r w:rsidRPr="00D462C0">
        <w:rPr>
          <w:rFonts w:asciiTheme="minorHAnsi" w:hAnsiTheme="minorHAnsi" w:cstheme="minorHAnsi"/>
          <w:lang w:val="en-US"/>
        </w:rPr>
        <w:t xml:space="preserve"> </w:t>
      </w:r>
      <w:r>
        <w:rPr>
          <w:rFonts w:asciiTheme="minorHAnsi" w:hAnsiTheme="minorHAnsi" w:cstheme="minorHAnsi"/>
          <w:lang w:val="en-US"/>
        </w:rPr>
        <w:t>distinction</w:t>
      </w:r>
      <w:r w:rsidRPr="00D462C0">
        <w:rPr>
          <w:rFonts w:asciiTheme="minorHAnsi" w:hAnsiTheme="minorHAnsi" w:cstheme="minorHAnsi"/>
          <w:lang w:val="en-US"/>
        </w:rPr>
        <w:t xml:space="preserve"> </w:t>
      </w:r>
      <w:r>
        <w:rPr>
          <w:rFonts w:asciiTheme="minorHAnsi" w:hAnsiTheme="minorHAnsi" w:cstheme="minorHAnsi"/>
          <w:lang w:val="en-US"/>
        </w:rPr>
        <w:t>does</w:t>
      </w:r>
      <w:r w:rsidRPr="00D462C0">
        <w:rPr>
          <w:rFonts w:asciiTheme="minorHAnsi" w:hAnsiTheme="minorHAnsi" w:cstheme="minorHAnsi"/>
          <w:lang w:val="en-US"/>
        </w:rPr>
        <w:t xml:space="preserve"> </w:t>
      </w:r>
      <w:r>
        <w:rPr>
          <w:rFonts w:asciiTheme="minorHAnsi" w:hAnsiTheme="minorHAnsi" w:cstheme="minorHAnsi"/>
          <w:lang w:val="en-US"/>
        </w:rPr>
        <w:t>not</w:t>
      </w:r>
      <w:r w:rsidRPr="00D462C0">
        <w:rPr>
          <w:rFonts w:asciiTheme="minorHAnsi" w:hAnsiTheme="minorHAnsi" w:cstheme="minorHAnsi"/>
          <w:lang w:val="en-US"/>
        </w:rPr>
        <w:t xml:space="preserve"> </w:t>
      </w:r>
      <w:r>
        <w:rPr>
          <w:rFonts w:asciiTheme="minorHAnsi" w:hAnsiTheme="minorHAnsi" w:cstheme="minorHAnsi"/>
          <w:lang w:val="en-US"/>
        </w:rPr>
        <w:t>correspond</w:t>
      </w:r>
      <w:r w:rsidRPr="00D462C0">
        <w:rPr>
          <w:rFonts w:asciiTheme="minorHAnsi" w:hAnsiTheme="minorHAnsi" w:cstheme="minorHAnsi"/>
          <w:lang w:val="en-US"/>
        </w:rPr>
        <w:t xml:space="preserve"> </w:t>
      </w:r>
      <w:r>
        <w:rPr>
          <w:rFonts w:asciiTheme="minorHAnsi" w:hAnsiTheme="minorHAnsi" w:cstheme="minorHAnsi"/>
          <w:lang w:val="en-US"/>
        </w:rPr>
        <w:t>to</w:t>
      </w:r>
      <w:r w:rsidRPr="00D462C0">
        <w:rPr>
          <w:rFonts w:asciiTheme="minorHAnsi" w:hAnsiTheme="minorHAnsi" w:cstheme="minorHAnsi"/>
          <w:lang w:val="en-US"/>
        </w:rPr>
        <w:t xml:space="preserve"> </w:t>
      </w:r>
      <w:r>
        <w:rPr>
          <w:rFonts w:asciiTheme="minorHAnsi" w:hAnsiTheme="minorHAnsi" w:cstheme="minorHAnsi"/>
          <w:lang w:val="en-US"/>
        </w:rPr>
        <w:t>the</w:t>
      </w:r>
      <w:r w:rsidRPr="00D462C0">
        <w:rPr>
          <w:rFonts w:asciiTheme="minorHAnsi" w:hAnsiTheme="minorHAnsi" w:cstheme="minorHAnsi"/>
          <w:lang w:val="en-US"/>
        </w:rPr>
        <w:t xml:space="preserve"> </w:t>
      </w:r>
      <w:r>
        <w:rPr>
          <w:rFonts w:asciiTheme="minorHAnsi" w:hAnsiTheme="minorHAnsi" w:cstheme="minorHAnsi"/>
          <w:lang w:val="en-US"/>
        </w:rPr>
        <w:t>biblical</w:t>
      </w:r>
      <w:r w:rsidRPr="00D462C0">
        <w:rPr>
          <w:rFonts w:asciiTheme="minorHAnsi" w:hAnsiTheme="minorHAnsi" w:cstheme="minorHAnsi"/>
          <w:lang w:val="en-US"/>
        </w:rPr>
        <w:t xml:space="preserve"> </w:t>
      </w:r>
      <w:r>
        <w:rPr>
          <w:rFonts w:asciiTheme="minorHAnsi" w:hAnsiTheme="minorHAnsi" w:cstheme="minorHAnsi"/>
          <w:lang w:val="en-US"/>
        </w:rPr>
        <w:t>usage</w:t>
      </w:r>
      <w:r w:rsidRPr="00D462C0">
        <w:rPr>
          <w:rFonts w:asciiTheme="minorHAnsi" w:hAnsiTheme="minorHAnsi" w:cstheme="minorHAnsi"/>
          <w:lang w:val="en-US"/>
        </w:rPr>
        <w:t xml:space="preserve"> </w:t>
      </w:r>
      <w:r>
        <w:rPr>
          <w:rFonts w:asciiTheme="minorHAnsi" w:hAnsiTheme="minorHAnsi" w:cstheme="minorHAnsi"/>
          <w:lang w:val="en-US"/>
        </w:rPr>
        <w:t>of</w:t>
      </w:r>
      <w:r w:rsidRPr="00D462C0">
        <w:rPr>
          <w:rFonts w:asciiTheme="minorHAnsi" w:hAnsiTheme="minorHAnsi" w:cstheme="minorHAnsi"/>
          <w:lang w:val="en-US"/>
        </w:rPr>
        <w:t xml:space="preserve"> </w:t>
      </w:r>
      <w:r>
        <w:rPr>
          <w:rFonts w:asciiTheme="minorHAnsi" w:hAnsiTheme="minorHAnsi" w:cstheme="minorHAnsi"/>
          <w:lang w:val="en-US"/>
        </w:rPr>
        <w:t>these terms.</w:t>
      </w:r>
      <w:r w:rsidRPr="00805F7D">
        <w:rPr>
          <w:rStyle w:val="StyleFootnoteReferenceLatinHeadingsCSTimesNewRoman"/>
          <w:rFonts w:asciiTheme="minorHAnsi" w:hAnsiTheme="minorHAnsi"/>
        </w:rPr>
        <w:footnoteReference w:id="58"/>
      </w:r>
      <w:r>
        <w:rPr>
          <w:rFonts w:asciiTheme="minorHAnsi" w:hAnsiTheme="minorHAnsi" w:cstheme="minorHAnsi"/>
          <w:lang w:val="en-US"/>
        </w:rPr>
        <w:t xml:space="preserve"> Moreover</w:t>
      </w:r>
      <w:r w:rsidRPr="00D462C0">
        <w:rPr>
          <w:rFonts w:asciiTheme="minorHAnsi" w:hAnsiTheme="minorHAnsi" w:cstheme="minorHAnsi"/>
          <w:lang w:val="en-US"/>
        </w:rPr>
        <w:t xml:space="preserve">, </w:t>
      </w:r>
      <w:r>
        <w:rPr>
          <w:rFonts w:asciiTheme="minorHAnsi" w:hAnsiTheme="minorHAnsi" w:cstheme="minorHAnsi"/>
          <w:lang w:val="en-US"/>
        </w:rPr>
        <w:t>the</w:t>
      </w:r>
      <w:r w:rsidRPr="00D462C0">
        <w:rPr>
          <w:rFonts w:asciiTheme="minorHAnsi" w:hAnsiTheme="minorHAnsi" w:cstheme="minorHAnsi"/>
          <w:lang w:val="en-US"/>
        </w:rPr>
        <w:t xml:space="preserve"> </w:t>
      </w:r>
      <w:r>
        <w:rPr>
          <w:rFonts w:asciiTheme="minorHAnsi" w:hAnsiTheme="minorHAnsi" w:cstheme="minorHAnsi"/>
          <w:lang w:val="en-US"/>
        </w:rPr>
        <w:t>word</w:t>
      </w:r>
      <w:r w:rsidRPr="00D462C0">
        <w:rPr>
          <w:rFonts w:asciiTheme="minorHAnsi" w:hAnsiTheme="minorHAnsi" w:cstheme="minorHAnsi"/>
          <w:lang w:val="en-US"/>
        </w:rPr>
        <w:t xml:space="preserve"> </w:t>
      </w:r>
      <w:r w:rsidRPr="00470B57">
        <w:rPr>
          <w:rFonts w:asciiTheme="minorHAnsi" w:hAnsiTheme="minorHAnsi" w:cstheme="minorHAnsi"/>
          <w:lang w:val="el-GR"/>
        </w:rPr>
        <w:t>δουλεία</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douleia</w:t>
      </w:r>
      <w:proofErr w:type="spellEnd"/>
      <w:r w:rsidRPr="00D462C0">
        <w:rPr>
          <w:rFonts w:asciiTheme="minorHAnsi" w:hAnsiTheme="minorHAnsi" w:cstheme="minorHAnsi"/>
          <w:lang w:val="en-US"/>
        </w:rPr>
        <w:t xml:space="preserve">) </w:t>
      </w:r>
      <w:r>
        <w:rPr>
          <w:rFonts w:asciiTheme="minorHAnsi" w:hAnsiTheme="minorHAnsi" w:cstheme="minorHAnsi"/>
          <w:lang w:val="en-US"/>
        </w:rPr>
        <w:t>in its verbal form also refers to God’s service</w:t>
      </w:r>
      <w:r w:rsidRPr="00D462C0">
        <w:rPr>
          <w:rFonts w:asciiTheme="minorHAnsi" w:hAnsiTheme="minorHAnsi" w:cstheme="minorHAnsi"/>
          <w:lang w:val="en-US"/>
        </w:rPr>
        <w:t xml:space="preserve"> (Matt 4:10; Acts 20:19; Rom 12:11; Col 3:24).</w:t>
      </w:r>
      <w:r>
        <w:rPr>
          <w:rFonts w:asciiTheme="minorHAnsi" w:hAnsiTheme="minorHAnsi" w:cstheme="minorHAnsi"/>
          <w:lang w:val="en-US"/>
        </w:rPr>
        <w:t xml:space="preserve"> The</w:t>
      </w:r>
      <w:r w:rsidRPr="00D462C0">
        <w:rPr>
          <w:rFonts w:asciiTheme="minorHAnsi" w:hAnsiTheme="minorHAnsi" w:cstheme="minorHAnsi"/>
          <w:lang w:val="en-US"/>
        </w:rPr>
        <w:t xml:space="preserve"> </w:t>
      </w:r>
      <w:r>
        <w:rPr>
          <w:rFonts w:asciiTheme="minorHAnsi" w:hAnsiTheme="minorHAnsi" w:cstheme="minorHAnsi"/>
          <w:lang w:val="en-US"/>
        </w:rPr>
        <w:t>word</w:t>
      </w:r>
      <w:r w:rsidRPr="00D462C0">
        <w:rPr>
          <w:rFonts w:asciiTheme="minorHAnsi" w:hAnsiTheme="minorHAnsi" w:cstheme="minorHAnsi"/>
          <w:lang w:val="en-US"/>
        </w:rPr>
        <w:t xml:space="preserve"> </w:t>
      </w:r>
      <w:r w:rsidRPr="00470B57">
        <w:rPr>
          <w:rFonts w:asciiTheme="minorHAnsi" w:hAnsiTheme="minorHAnsi" w:cstheme="minorHAnsi"/>
        </w:rPr>
        <w:t>π</w:t>
      </w:r>
      <w:proofErr w:type="spellStart"/>
      <w:r w:rsidRPr="00470B57">
        <w:rPr>
          <w:rFonts w:asciiTheme="minorHAnsi" w:hAnsiTheme="minorHAnsi" w:cstheme="minorHAnsi"/>
        </w:rPr>
        <w:t>ροσκυν</w:t>
      </w:r>
      <w:proofErr w:type="spellEnd"/>
      <w:r w:rsidRPr="00470B57">
        <w:rPr>
          <w:rFonts w:asciiTheme="minorHAnsi" w:hAnsiTheme="minorHAnsi" w:cstheme="minorHAnsi"/>
          <w:lang w:val="el-GR"/>
        </w:rPr>
        <w:t>ήσις</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proskunesis</w:t>
      </w:r>
      <w:proofErr w:type="spellEnd"/>
      <w:r w:rsidRPr="00D462C0">
        <w:rPr>
          <w:rFonts w:asciiTheme="minorHAnsi" w:hAnsiTheme="minorHAnsi" w:cstheme="minorHAnsi"/>
          <w:lang w:val="en-US"/>
        </w:rPr>
        <w:t xml:space="preserve">) </w:t>
      </w:r>
      <w:r>
        <w:rPr>
          <w:rFonts w:asciiTheme="minorHAnsi" w:hAnsiTheme="minorHAnsi" w:cstheme="minorHAnsi"/>
          <w:lang w:val="en-US"/>
        </w:rPr>
        <w:t>in</w:t>
      </w:r>
      <w:r w:rsidRPr="00D462C0">
        <w:rPr>
          <w:rFonts w:asciiTheme="minorHAnsi" w:hAnsiTheme="minorHAnsi" w:cstheme="minorHAnsi"/>
          <w:lang w:val="en-US"/>
        </w:rPr>
        <w:t xml:space="preserve"> </w:t>
      </w:r>
      <w:r>
        <w:rPr>
          <w:rFonts w:asciiTheme="minorHAnsi" w:hAnsiTheme="minorHAnsi" w:cstheme="minorHAnsi"/>
          <w:lang w:val="en-US"/>
        </w:rPr>
        <w:t>its</w:t>
      </w:r>
      <w:r w:rsidRPr="00D462C0">
        <w:rPr>
          <w:rFonts w:asciiTheme="minorHAnsi" w:hAnsiTheme="minorHAnsi" w:cstheme="minorHAnsi"/>
          <w:lang w:val="en-US"/>
        </w:rPr>
        <w:t xml:space="preserve"> </w:t>
      </w:r>
      <w:r>
        <w:rPr>
          <w:rFonts w:asciiTheme="minorHAnsi" w:hAnsiTheme="minorHAnsi" w:cstheme="minorHAnsi"/>
          <w:lang w:val="en-US"/>
        </w:rPr>
        <w:t>verbal</w:t>
      </w:r>
      <w:r w:rsidRPr="00D462C0">
        <w:rPr>
          <w:rFonts w:asciiTheme="minorHAnsi" w:hAnsiTheme="minorHAnsi" w:cstheme="minorHAnsi"/>
          <w:lang w:val="en-US"/>
        </w:rPr>
        <w:t xml:space="preserve"> </w:t>
      </w:r>
      <w:r>
        <w:rPr>
          <w:rFonts w:asciiTheme="minorHAnsi" w:hAnsiTheme="minorHAnsi" w:cstheme="minorHAnsi"/>
          <w:lang w:val="en-US"/>
        </w:rPr>
        <w:t>form</w:t>
      </w:r>
      <w:r w:rsidRPr="00D462C0">
        <w:rPr>
          <w:rFonts w:asciiTheme="minorHAnsi" w:hAnsiTheme="minorHAnsi" w:cstheme="minorHAnsi"/>
          <w:lang w:val="en-US"/>
        </w:rPr>
        <w:t xml:space="preserve"> </w:t>
      </w:r>
      <w:r>
        <w:rPr>
          <w:rFonts w:asciiTheme="minorHAnsi" w:hAnsiTheme="minorHAnsi" w:cstheme="minorHAnsi"/>
          <w:lang w:val="en-US"/>
        </w:rPr>
        <w:t>is</w:t>
      </w:r>
      <w:r w:rsidRPr="00D462C0">
        <w:rPr>
          <w:rFonts w:asciiTheme="minorHAnsi" w:hAnsiTheme="minorHAnsi" w:cstheme="minorHAnsi"/>
          <w:lang w:val="en-US"/>
        </w:rPr>
        <w:t xml:space="preserve"> </w:t>
      </w:r>
      <w:r>
        <w:rPr>
          <w:rFonts w:asciiTheme="minorHAnsi" w:hAnsiTheme="minorHAnsi" w:cstheme="minorHAnsi"/>
          <w:lang w:val="en-US"/>
        </w:rPr>
        <w:t>used for the worship of the Lord</w:t>
      </w:r>
      <w:r w:rsidRPr="00D462C0">
        <w:rPr>
          <w:rFonts w:asciiTheme="minorHAnsi" w:hAnsiTheme="minorHAnsi" w:cstheme="minorHAnsi"/>
          <w:lang w:val="en-US"/>
        </w:rPr>
        <w:t xml:space="preserve"> </w:t>
      </w:r>
      <w:r>
        <w:rPr>
          <w:rFonts w:asciiTheme="minorHAnsi" w:hAnsiTheme="minorHAnsi" w:cstheme="minorHAnsi"/>
          <w:lang w:val="en-US"/>
        </w:rPr>
        <w:t>(e.g.</w:t>
      </w:r>
      <w:r w:rsidRPr="00D462C0">
        <w:rPr>
          <w:rFonts w:asciiTheme="minorHAnsi" w:hAnsiTheme="minorHAnsi" w:cstheme="minorHAnsi"/>
          <w:lang w:val="en-US"/>
        </w:rPr>
        <w:t xml:space="preserve"> Matt 4:10; </w:t>
      </w:r>
      <w:proofErr w:type="spellStart"/>
      <w:r w:rsidRPr="00D462C0">
        <w:rPr>
          <w:rFonts w:asciiTheme="minorHAnsi" w:hAnsiTheme="minorHAnsi" w:cstheme="minorHAnsi"/>
          <w:lang w:val="en-US"/>
        </w:rPr>
        <w:t>Jn</w:t>
      </w:r>
      <w:proofErr w:type="spellEnd"/>
      <w:r w:rsidRPr="00D462C0">
        <w:rPr>
          <w:rFonts w:asciiTheme="minorHAnsi" w:hAnsiTheme="minorHAnsi" w:cstheme="minorHAnsi"/>
          <w:lang w:val="en-US"/>
        </w:rPr>
        <w:t xml:space="preserve"> 4:22; Rev 14:7)</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59"/>
      </w:r>
      <w:r w:rsidRPr="00D462C0">
        <w:rPr>
          <w:rFonts w:asciiTheme="minorHAnsi" w:hAnsiTheme="minorHAnsi" w:cstheme="minorHAnsi"/>
          <w:lang w:val="en-US"/>
        </w:rPr>
        <w:t xml:space="preserve"> </w:t>
      </w:r>
      <w:r>
        <w:rPr>
          <w:rFonts w:asciiTheme="minorHAnsi" w:hAnsiTheme="minorHAnsi" w:cstheme="minorHAnsi"/>
          <w:lang w:val="en-US"/>
        </w:rPr>
        <w:t>Notably</w:t>
      </w:r>
      <w:r w:rsidRPr="00D462C0">
        <w:rPr>
          <w:rFonts w:asciiTheme="minorHAnsi" w:hAnsiTheme="minorHAnsi" w:cstheme="minorHAnsi"/>
          <w:lang w:val="en-US"/>
        </w:rPr>
        <w:t xml:space="preserve">, </w:t>
      </w:r>
      <w:r>
        <w:rPr>
          <w:rFonts w:asciiTheme="minorHAnsi" w:hAnsiTheme="minorHAnsi" w:cstheme="minorHAnsi"/>
          <w:lang w:val="en-US"/>
        </w:rPr>
        <w:t>the</w:t>
      </w:r>
      <w:r w:rsidRPr="00D462C0">
        <w:rPr>
          <w:rFonts w:asciiTheme="minorHAnsi" w:hAnsiTheme="minorHAnsi" w:cstheme="minorHAnsi"/>
          <w:lang w:val="en-US"/>
        </w:rPr>
        <w:t xml:space="preserve"> </w:t>
      </w:r>
      <w:r>
        <w:rPr>
          <w:rFonts w:asciiTheme="minorHAnsi" w:hAnsiTheme="minorHAnsi" w:cstheme="minorHAnsi"/>
          <w:lang w:val="en-US"/>
        </w:rPr>
        <w:t>angel</w:t>
      </w:r>
      <w:r w:rsidRPr="00D462C0">
        <w:rPr>
          <w:rFonts w:asciiTheme="minorHAnsi" w:hAnsiTheme="minorHAnsi" w:cstheme="minorHAnsi"/>
          <w:lang w:val="en-US"/>
        </w:rPr>
        <w:t xml:space="preserve"> </w:t>
      </w:r>
      <w:r>
        <w:rPr>
          <w:rFonts w:asciiTheme="minorHAnsi" w:hAnsiTheme="minorHAnsi" w:cstheme="minorHAnsi"/>
          <w:lang w:val="en-US"/>
        </w:rPr>
        <w:t xml:space="preserve">refused to receive </w:t>
      </w:r>
      <w:r w:rsidRPr="00470B57">
        <w:rPr>
          <w:rFonts w:asciiTheme="minorHAnsi" w:hAnsiTheme="minorHAnsi" w:cstheme="minorHAnsi"/>
        </w:rPr>
        <w:t>π</w:t>
      </w:r>
      <w:proofErr w:type="spellStart"/>
      <w:r w:rsidRPr="00470B57">
        <w:rPr>
          <w:rFonts w:asciiTheme="minorHAnsi" w:hAnsiTheme="minorHAnsi" w:cstheme="minorHAnsi"/>
        </w:rPr>
        <w:t>ροσκυν</w:t>
      </w:r>
      <w:proofErr w:type="spellEnd"/>
      <w:r w:rsidRPr="00470B57">
        <w:rPr>
          <w:rFonts w:asciiTheme="minorHAnsi" w:hAnsiTheme="minorHAnsi" w:cstheme="minorHAnsi"/>
          <w:lang w:val="el-GR"/>
        </w:rPr>
        <w:t>ήσις</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proskunesis</w:t>
      </w:r>
      <w:proofErr w:type="spellEnd"/>
      <w:r w:rsidRPr="00D462C0">
        <w:rPr>
          <w:rFonts w:asciiTheme="minorHAnsi" w:hAnsiTheme="minorHAnsi" w:cstheme="minorHAnsi"/>
          <w:lang w:val="en-US"/>
        </w:rPr>
        <w:t>)</w:t>
      </w:r>
      <w:r>
        <w:rPr>
          <w:rFonts w:asciiTheme="minorHAnsi" w:hAnsiTheme="minorHAnsi" w:cstheme="minorHAnsi"/>
          <w:lang w:val="en-US"/>
        </w:rPr>
        <w:t xml:space="preserve"> from the apostle John</w:t>
      </w:r>
      <w:r w:rsidRPr="00D462C0">
        <w:rPr>
          <w:rFonts w:asciiTheme="minorHAnsi" w:hAnsiTheme="minorHAnsi" w:cstheme="minorHAnsi"/>
          <w:lang w:val="en-US"/>
        </w:rPr>
        <w:t xml:space="preserve"> (Rev 19:10; 22:8-9), </w:t>
      </w:r>
      <w:r>
        <w:rPr>
          <w:rFonts w:asciiTheme="minorHAnsi" w:hAnsiTheme="minorHAnsi" w:cstheme="minorHAnsi"/>
          <w:lang w:val="en-US"/>
        </w:rPr>
        <w:t xml:space="preserve">but rather said, </w:t>
      </w:r>
      <w:proofErr w:type="spellStart"/>
      <w:r w:rsidRPr="00470B57">
        <w:rPr>
          <w:rFonts w:asciiTheme="minorHAnsi" w:hAnsiTheme="minorHAnsi" w:cstheme="minorHAnsi"/>
        </w:rPr>
        <w:t>τῷ</w:t>
      </w:r>
      <w:proofErr w:type="spellEnd"/>
      <w:r w:rsidRPr="00D462C0">
        <w:rPr>
          <w:rFonts w:asciiTheme="minorHAnsi" w:hAnsiTheme="minorHAnsi" w:cstheme="minorHAnsi"/>
          <w:lang w:val="en-US"/>
        </w:rPr>
        <w:t xml:space="preserve"> </w:t>
      </w:r>
      <w:proofErr w:type="spellStart"/>
      <w:r w:rsidRPr="00470B57">
        <w:rPr>
          <w:rFonts w:asciiTheme="minorHAnsi" w:hAnsiTheme="minorHAnsi" w:cstheme="minorHAnsi"/>
        </w:rPr>
        <w:t>θεῷ</w:t>
      </w:r>
      <w:proofErr w:type="spellEnd"/>
      <w:r w:rsidRPr="00D462C0">
        <w:rPr>
          <w:rFonts w:asciiTheme="minorHAnsi" w:hAnsiTheme="minorHAnsi" w:cstheme="minorHAnsi"/>
          <w:lang w:val="en-US"/>
        </w:rPr>
        <w:t xml:space="preserve"> </w:t>
      </w:r>
      <w:r w:rsidRPr="00470B57">
        <w:rPr>
          <w:rFonts w:asciiTheme="minorHAnsi" w:hAnsiTheme="minorHAnsi" w:cstheme="minorHAnsi"/>
        </w:rPr>
        <w:t>π</w:t>
      </w:r>
      <w:proofErr w:type="spellStart"/>
      <w:r w:rsidRPr="00470B57">
        <w:rPr>
          <w:rFonts w:asciiTheme="minorHAnsi" w:hAnsiTheme="minorHAnsi" w:cstheme="minorHAnsi"/>
        </w:rPr>
        <w:t>ροσκύνησον</w:t>
      </w:r>
      <w:proofErr w:type="spellEnd"/>
      <w:r w:rsidRPr="00D462C0">
        <w:rPr>
          <w:rFonts w:asciiTheme="minorHAnsi" w:hAnsiTheme="minorHAnsi" w:cstheme="minorHAnsi"/>
          <w:lang w:val="en-US"/>
        </w:rPr>
        <w:t xml:space="preserve"> (</w:t>
      </w:r>
      <w:r>
        <w:rPr>
          <w:rFonts w:asciiTheme="minorHAnsi" w:hAnsiTheme="minorHAnsi" w:cstheme="minorHAnsi"/>
          <w:lang w:val="en-US"/>
        </w:rPr>
        <w:t>“worship God”). Additionally, Peter</w:t>
      </w:r>
      <w:r w:rsidRPr="00D462C0">
        <w:rPr>
          <w:rFonts w:asciiTheme="minorHAnsi" w:hAnsiTheme="minorHAnsi" w:cstheme="minorHAnsi"/>
          <w:lang w:val="en-US"/>
        </w:rPr>
        <w:t xml:space="preserve"> </w:t>
      </w:r>
      <w:r>
        <w:rPr>
          <w:rFonts w:asciiTheme="minorHAnsi" w:hAnsiTheme="minorHAnsi" w:cstheme="minorHAnsi"/>
          <w:lang w:val="en-US"/>
        </w:rPr>
        <w:t xml:space="preserve">refused to receive </w:t>
      </w:r>
      <w:r w:rsidRPr="00470B57">
        <w:rPr>
          <w:rFonts w:asciiTheme="minorHAnsi" w:hAnsiTheme="minorHAnsi" w:cstheme="minorHAnsi"/>
        </w:rPr>
        <w:t>π</w:t>
      </w:r>
      <w:proofErr w:type="spellStart"/>
      <w:r w:rsidRPr="00470B57">
        <w:rPr>
          <w:rFonts w:asciiTheme="minorHAnsi" w:hAnsiTheme="minorHAnsi" w:cstheme="minorHAnsi"/>
        </w:rPr>
        <w:t>ροσκυν</w:t>
      </w:r>
      <w:proofErr w:type="spellEnd"/>
      <w:r w:rsidRPr="00470B57">
        <w:rPr>
          <w:rFonts w:asciiTheme="minorHAnsi" w:hAnsiTheme="minorHAnsi" w:cstheme="minorHAnsi"/>
          <w:lang w:val="el-GR"/>
        </w:rPr>
        <w:t>ήσις</w:t>
      </w:r>
      <w:r w:rsidRPr="00D462C0">
        <w:rPr>
          <w:rFonts w:asciiTheme="minorHAnsi" w:hAnsiTheme="minorHAnsi" w:cstheme="minorHAnsi"/>
          <w:lang w:val="en-US"/>
        </w:rPr>
        <w:t xml:space="preserve"> (</w:t>
      </w:r>
      <w:proofErr w:type="spellStart"/>
      <w:r>
        <w:rPr>
          <w:rFonts w:asciiTheme="minorHAnsi" w:hAnsiTheme="minorHAnsi" w:cstheme="minorHAnsi"/>
          <w:i/>
          <w:iCs/>
          <w:lang w:val="en-US"/>
        </w:rPr>
        <w:t>proskunesis</w:t>
      </w:r>
      <w:proofErr w:type="spellEnd"/>
      <w:r w:rsidRPr="00D462C0">
        <w:rPr>
          <w:rFonts w:asciiTheme="minorHAnsi" w:hAnsiTheme="minorHAnsi" w:cstheme="minorHAnsi"/>
          <w:lang w:val="en-US"/>
        </w:rPr>
        <w:t xml:space="preserve">) </w:t>
      </w:r>
      <w:r>
        <w:rPr>
          <w:rFonts w:asciiTheme="minorHAnsi" w:hAnsiTheme="minorHAnsi" w:cstheme="minorHAnsi"/>
          <w:lang w:val="en-US"/>
        </w:rPr>
        <w:t>from Cornelius</w:t>
      </w:r>
      <w:r w:rsidRPr="00D462C0">
        <w:rPr>
          <w:rFonts w:asciiTheme="minorHAnsi" w:hAnsiTheme="minorHAnsi" w:cstheme="minorHAnsi"/>
          <w:lang w:val="en-US"/>
        </w:rPr>
        <w:t xml:space="preserve"> (Acts 10:25-26). </w:t>
      </w:r>
      <w:proofErr w:type="spellStart"/>
      <w:r>
        <w:rPr>
          <w:rFonts w:asciiTheme="minorHAnsi" w:hAnsiTheme="minorHAnsi" w:cstheme="minorHAnsi"/>
          <w:lang w:val="en-US"/>
        </w:rPr>
        <w:t>Bilobram</w:t>
      </w:r>
      <w:proofErr w:type="spellEnd"/>
      <w:r w:rsidRPr="00465DDA">
        <w:rPr>
          <w:rFonts w:asciiTheme="minorHAnsi" w:hAnsiTheme="minorHAnsi" w:cstheme="minorHAnsi"/>
          <w:lang w:val="en-US"/>
        </w:rPr>
        <w:t xml:space="preserve"> </w:t>
      </w:r>
      <w:r>
        <w:rPr>
          <w:rFonts w:asciiTheme="minorHAnsi" w:hAnsiTheme="minorHAnsi" w:cstheme="minorHAnsi"/>
          <w:lang w:val="en-US"/>
        </w:rPr>
        <w:t>rightly</w:t>
      </w:r>
      <w:r w:rsidRPr="00465DDA">
        <w:rPr>
          <w:rFonts w:asciiTheme="minorHAnsi" w:hAnsiTheme="minorHAnsi" w:cstheme="minorHAnsi"/>
          <w:lang w:val="en-US"/>
        </w:rPr>
        <w:t xml:space="preserve"> </w:t>
      </w:r>
      <w:r>
        <w:rPr>
          <w:rFonts w:asciiTheme="minorHAnsi" w:hAnsiTheme="minorHAnsi" w:cstheme="minorHAnsi"/>
          <w:lang w:val="en-US"/>
        </w:rPr>
        <w:t>states</w:t>
      </w:r>
      <w:r w:rsidRPr="00465DDA">
        <w:rPr>
          <w:rFonts w:asciiTheme="minorHAnsi" w:hAnsiTheme="minorHAnsi" w:cstheme="minorHAnsi"/>
          <w:lang w:val="en-US"/>
        </w:rPr>
        <w:t>, “</w:t>
      </w:r>
      <w:r>
        <w:rPr>
          <w:rFonts w:asciiTheme="minorHAnsi" w:hAnsiTheme="minorHAnsi" w:cstheme="minorHAnsi"/>
          <w:lang w:val="en-US"/>
        </w:rPr>
        <w:t>Clearly</w:t>
      </w:r>
      <w:r w:rsidRPr="00465DDA">
        <w:rPr>
          <w:rFonts w:asciiTheme="minorHAnsi" w:hAnsiTheme="minorHAnsi" w:cstheme="minorHAnsi"/>
          <w:lang w:val="en-US"/>
        </w:rPr>
        <w:t xml:space="preserve">, </w:t>
      </w:r>
      <w:r>
        <w:rPr>
          <w:rFonts w:asciiTheme="minorHAnsi" w:hAnsiTheme="minorHAnsi" w:cstheme="minorHAnsi"/>
          <w:lang w:val="en-US"/>
        </w:rPr>
        <w:t>Peter</w:t>
      </w:r>
      <w:r w:rsidRPr="00465DDA">
        <w:rPr>
          <w:rFonts w:asciiTheme="minorHAnsi" w:hAnsiTheme="minorHAnsi" w:cstheme="minorHAnsi"/>
          <w:lang w:val="en-US"/>
        </w:rPr>
        <w:t xml:space="preserve"> </w:t>
      </w:r>
      <w:r>
        <w:rPr>
          <w:rFonts w:asciiTheme="minorHAnsi" w:hAnsiTheme="minorHAnsi" w:cstheme="minorHAnsi"/>
          <w:lang w:val="en-US"/>
        </w:rPr>
        <w:t>would</w:t>
      </w:r>
      <w:r w:rsidRPr="00465DDA">
        <w:rPr>
          <w:rFonts w:asciiTheme="minorHAnsi" w:hAnsiTheme="minorHAnsi" w:cstheme="minorHAnsi"/>
          <w:lang w:val="en-US"/>
        </w:rPr>
        <w:t xml:space="preserve"> </w:t>
      </w:r>
      <w:r>
        <w:rPr>
          <w:rFonts w:asciiTheme="minorHAnsi" w:hAnsiTheme="minorHAnsi" w:cstheme="minorHAnsi"/>
          <w:lang w:val="en-US"/>
        </w:rPr>
        <w:t>reject</w:t>
      </w:r>
      <w:r w:rsidRPr="00465DDA">
        <w:rPr>
          <w:rFonts w:asciiTheme="minorHAnsi" w:hAnsiTheme="minorHAnsi" w:cstheme="minorHAnsi"/>
          <w:lang w:val="en-US"/>
        </w:rPr>
        <w:t xml:space="preserve"> </w:t>
      </w:r>
      <w:r>
        <w:rPr>
          <w:rFonts w:asciiTheme="minorHAnsi" w:hAnsiTheme="minorHAnsi" w:cstheme="minorHAnsi"/>
          <w:lang w:val="en-US"/>
        </w:rPr>
        <w:t>veneration</w:t>
      </w:r>
      <w:r w:rsidRPr="00465DDA">
        <w:rPr>
          <w:rFonts w:asciiTheme="minorHAnsi" w:hAnsiTheme="minorHAnsi" w:cstheme="minorHAnsi"/>
          <w:lang w:val="en-US"/>
        </w:rPr>
        <w:t xml:space="preserve"> </w:t>
      </w:r>
      <w:r>
        <w:rPr>
          <w:rFonts w:asciiTheme="minorHAnsi" w:hAnsiTheme="minorHAnsi" w:cstheme="minorHAnsi"/>
          <w:lang w:val="en-US"/>
        </w:rPr>
        <w:t>of</w:t>
      </w:r>
      <w:r w:rsidRPr="00465DDA">
        <w:rPr>
          <w:rFonts w:asciiTheme="minorHAnsi" w:hAnsiTheme="minorHAnsi" w:cstheme="minorHAnsi"/>
          <w:lang w:val="en-US"/>
        </w:rPr>
        <w:t xml:space="preserve"> </w:t>
      </w:r>
      <w:r>
        <w:rPr>
          <w:rFonts w:asciiTheme="minorHAnsi" w:hAnsiTheme="minorHAnsi" w:cstheme="minorHAnsi"/>
          <w:lang w:val="en-US"/>
        </w:rPr>
        <w:t>an</w:t>
      </w:r>
      <w:r w:rsidRPr="00465DDA">
        <w:rPr>
          <w:rFonts w:asciiTheme="minorHAnsi" w:hAnsiTheme="minorHAnsi" w:cstheme="minorHAnsi"/>
          <w:lang w:val="en-US"/>
        </w:rPr>
        <w:t xml:space="preserve"> </w:t>
      </w:r>
      <w:r>
        <w:rPr>
          <w:rFonts w:asciiTheme="minorHAnsi" w:hAnsiTheme="minorHAnsi" w:cstheme="minorHAnsi"/>
          <w:lang w:val="en-US"/>
        </w:rPr>
        <w:t>icon</w:t>
      </w:r>
      <w:r w:rsidRPr="00465DDA">
        <w:rPr>
          <w:rFonts w:asciiTheme="minorHAnsi" w:hAnsiTheme="minorHAnsi" w:cstheme="minorHAnsi"/>
          <w:lang w:val="en-US"/>
        </w:rPr>
        <w:t xml:space="preserve"> </w:t>
      </w:r>
      <w:r>
        <w:rPr>
          <w:rFonts w:asciiTheme="minorHAnsi" w:hAnsiTheme="minorHAnsi" w:cstheme="minorHAnsi"/>
          <w:lang w:val="en-US"/>
        </w:rPr>
        <w:t>with</w:t>
      </w:r>
      <w:r w:rsidRPr="00465DDA">
        <w:rPr>
          <w:rFonts w:asciiTheme="minorHAnsi" w:hAnsiTheme="minorHAnsi" w:cstheme="minorHAnsi"/>
          <w:lang w:val="en-US"/>
        </w:rPr>
        <w:t xml:space="preserve"> </w:t>
      </w:r>
      <w:r>
        <w:rPr>
          <w:rFonts w:asciiTheme="minorHAnsi" w:hAnsiTheme="minorHAnsi" w:cstheme="minorHAnsi"/>
          <w:lang w:val="en-US"/>
        </w:rPr>
        <w:t>his</w:t>
      </w:r>
      <w:r w:rsidRPr="00465DDA">
        <w:rPr>
          <w:rFonts w:asciiTheme="minorHAnsi" w:hAnsiTheme="minorHAnsi" w:cstheme="minorHAnsi"/>
          <w:lang w:val="en-US"/>
        </w:rPr>
        <w:t xml:space="preserve"> </w:t>
      </w:r>
      <w:r>
        <w:rPr>
          <w:rFonts w:asciiTheme="minorHAnsi" w:hAnsiTheme="minorHAnsi" w:cstheme="minorHAnsi"/>
          <w:lang w:val="en-US"/>
        </w:rPr>
        <w:t>image. This</w:t>
      </w:r>
      <w:r w:rsidRPr="00465DDA">
        <w:rPr>
          <w:rFonts w:asciiTheme="minorHAnsi" w:hAnsiTheme="minorHAnsi" w:cstheme="minorHAnsi"/>
          <w:lang w:val="en-US"/>
        </w:rPr>
        <w:t xml:space="preserve"> </w:t>
      </w:r>
      <w:r>
        <w:rPr>
          <w:rFonts w:asciiTheme="minorHAnsi" w:hAnsiTheme="minorHAnsi" w:cstheme="minorHAnsi"/>
          <w:lang w:val="en-US"/>
        </w:rPr>
        <w:t>logically</w:t>
      </w:r>
      <w:r w:rsidRPr="00465DDA">
        <w:rPr>
          <w:rFonts w:asciiTheme="minorHAnsi" w:hAnsiTheme="minorHAnsi" w:cstheme="minorHAnsi"/>
          <w:lang w:val="en-US"/>
        </w:rPr>
        <w:t xml:space="preserve"> </w:t>
      </w:r>
      <w:r>
        <w:rPr>
          <w:rFonts w:asciiTheme="minorHAnsi" w:hAnsiTheme="minorHAnsi" w:cstheme="minorHAnsi"/>
          <w:lang w:val="en-US"/>
        </w:rPr>
        <w:t>follows, since</w:t>
      </w:r>
      <w:r w:rsidRPr="00465DDA">
        <w:rPr>
          <w:rFonts w:asciiTheme="minorHAnsi" w:hAnsiTheme="minorHAnsi" w:cstheme="minorHAnsi"/>
          <w:lang w:val="en-US"/>
        </w:rPr>
        <w:t xml:space="preserve"> </w:t>
      </w:r>
      <w:r>
        <w:rPr>
          <w:rFonts w:asciiTheme="minorHAnsi" w:hAnsiTheme="minorHAnsi" w:cstheme="minorHAnsi"/>
          <w:lang w:val="en-US"/>
        </w:rPr>
        <w:t>veneration</w:t>
      </w:r>
      <w:r w:rsidRPr="00465DDA">
        <w:rPr>
          <w:rFonts w:asciiTheme="minorHAnsi" w:hAnsiTheme="minorHAnsi" w:cstheme="minorHAnsi"/>
          <w:lang w:val="en-US"/>
        </w:rPr>
        <w:t xml:space="preserve"> </w:t>
      </w:r>
      <w:r>
        <w:rPr>
          <w:rFonts w:asciiTheme="minorHAnsi" w:hAnsiTheme="minorHAnsi" w:cstheme="minorHAnsi"/>
          <w:lang w:val="en-US"/>
        </w:rPr>
        <w:t>of</w:t>
      </w:r>
      <w:r w:rsidRPr="00465DDA">
        <w:rPr>
          <w:rFonts w:asciiTheme="minorHAnsi" w:hAnsiTheme="minorHAnsi" w:cstheme="minorHAnsi"/>
          <w:lang w:val="en-US"/>
        </w:rPr>
        <w:t xml:space="preserve"> </w:t>
      </w:r>
      <w:r>
        <w:rPr>
          <w:rFonts w:asciiTheme="minorHAnsi" w:hAnsiTheme="minorHAnsi" w:cstheme="minorHAnsi"/>
          <w:lang w:val="en-US"/>
        </w:rPr>
        <w:t>the</w:t>
      </w:r>
      <w:r w:rsidRPr="00465DDA">
        <w:rPr>
          <w:rFonts w:asciiTheme="minorHAnsi" w:hAnsiTheme="minorHAnsi" w:cstheme="minorHAnsi"/>
          <w:lang w:val="en-US"/>
        </w:rPr>
        <w:t xml:space="preserve"> </w:t>
      </w:r>
      <w:r>
        <w:rPr>
          <w:rFonts w:asciiTheme="minorHAnsi" w:hAnsiTheme="minorHAnsi" w:cstheme="minorHAnsi"/>
          <w:lang w:val="en-US"/>
        </w:rPr>
        <w:t>icon</w:t>
      </w:r>
      <w:r w:rsidRPr="00465DDA">
        <w:rPr>
          <w:rFonts w:asciiTheme="minorHAnsi" w:hAnsiTheme="minorHAnsi" w:cstheme="minorHAnsi"/>
          <w:lang w:val="en-US"/>
        </w:rPr>
        <w:t xml:space="preserve"> </w:t>
      </w:r>
      <w:r>
        <w:rPr>
          <w:rFonts w:asciiTheme="minorHAnsi" w:hAnsiTheme="minorHAnsi" w:cstheme="minorHAnsi"/>
          <w:lang w:val="en-US"/>
        </w:rPr>
        <w:t>is</w:t>
      </w:r>
      <w:r w:rsidRPr="00465DDA">
        <w:rPr>
          <w:rFonts w:asciiTheme="minorHAnsi" w:hAnsiTheme="minorHAnsi" w:cstheme="minorHAnsi"/>
          <w:lang w:val="en-US"/>
        </w:rPr>
        <w:t xml:space="preserve"> </w:t>
      </w:r>
      <w:r>
        <w:rPr>
          <w:rFonts w:asciiTheme="minorHAnsi" w:hAnsiTheme="minorHAnsi" w:cstheme="minorHAnsi"/>
          <w:lang w:val="en-US"/>
        </w:rPr>
        <w:t>directed</w:t>
      </w:r>
      <w:r w:rsidRPr="00465DDA">
        <w:rPr>
          <w:rFonts w:asciiTheme="minorHAnsi" w:hAnsiTheme="minorHAnsi" w:cstheme="minorHAnsi"/>
          <w:lang w:val="en-US"/>
        </w:rPr>
        <w:t xml:space="preserve"> </w:t>
      </w:r>
      <w:r>
        <w:rPr>
          <w:rFonts w:asciiTheme="minorHAnsi" w:hAnsiTheme="minorHAnsi" w:cstheme="minorHAnsi"/>
          <w:lang w:val="en-US"/>
        </w:rPr>
        <w:t>to</w:t>
      </w:r>
      <w:r w:rsidRPr="00465DDA">
        <w:rPr>
          <w:rFonts w:asciiTheme="minorHAnsi" w:hAnsiTheme="minorHAnsi" w:cstheme="minorHAnsi"/>
          <w:lang w:val="en-US"/>
        </w:rPr>
        <w:t xml:space="preserve"> </w:t>
      </w:r>
      <w:r>
        <w:rPr>
          <w:rFonts w:asciiTheme="minorHAnsi" w:hAnsiTheme="minorHAnsi" w:cstheme="minorHAnsi"/>
          <w:lang w:val="en-US"/>
        </w:rPr>
        <w:t>its</w:t>
      </w:r>
      <w:r w:rsidRPr="00465DDA">
        <w:rPr>
          <w:rFonts w:asciiTheme="minorHAnsi" w:hAnsiTheme="minorHAnsi" w:cstheme="minorHAnsi"/>
          <w:lang w:val="en-US"/>
        </w:rPr>
        <w:t xml:space="preserve"> </w:t>
      </w:r>
      <w:r>
        <w:rPr>
          <w:rFonts w:asciiTheme="minorHAnsi" w:hAnsiTheme="minorHAnsi" w:cstheme="minorHAnsi"/>
          <w:lang w:val="en-US"/>
        </w:rPr>
        <w:t>object, that is, to Peter himself.”</w:t>
      </w:r>
      <w:r w:rsidRPr="00805F7D">
        <w:rPr>
          <w:rStyle w:val="StyleFootnoteReferenceLatinHeadingsCSTimesNewRoman"/>
          <w:rFonts w:asciiTheme="minorHAnsi" w:hAnsiTheme="minorHAnsi"/>
        </w:rPr>
        <w:footnoteReference w:id="60"/>
      </w:r>
    </w:p>
    <w:p w:rsidR="00284CE2" w:rsidRDefault="00284CE2" w:rsidP="00284CE2">
      <w:pPr>
        <w:ind w:firstLine="450"/>
        <w:rPr>
          <w:rFonts w:asciiTheme="minorHAnsi" w:hAnsiTheme="minorHAnsi" w:cstheme="minorHAnsi"/>
          <w:lang w:val="en-US"/>
        </w:rPr>
      </w:pPr>
      <w:r>
        <w:rPr>
          <w:rFonts w:asciiTheme="minorHAnsi" w:hAnsiTheme="minorHAnsi" w:cstheme="minorHAnsi"/>
          <w:lang w:val="en-US"/>
        </w:rPr>
        <w:t>Furthermore</w:t>
      </w:r>
      <w:r w:rsidRPr="00465DDA">
        <w:rPr>
          <w:rFonts w:asciiTheme="minorHAnsi" w:hAnsiTheme="minorHAnsi" w:cstheme="minorHAnsi"/>
          <w:lang w:val="en-US"/>
        </w:rPr>
        <w:t xml:space="preserve">, </w:t>
      </w:r>
      <w:r>
        <w:rPr>
          <w:rFonts w:asciiTheme="minorHAnsi" w:hAnsiTheme="minorHAnsi" w:cstheme="minorHAnsi"/>
          <w:lang w:val="en-US"/>
        </w:rPr>
        <w:t>it</w:t>
      </w:r>
      <w:r w:rsidRPr="00465DDA">
        <w:rPr>
          <w:rFonts w:asciiTheme="minorHAnsi" w:hAnsiTheme="minorHAnsi" w:cstheme="minorHAnsi"/>
          <w:lang w:val="en-US"/>
        </w:rPr>
        <w:t xml:space="preserve"> </w:t>
      </w:r>
      <w:r>
        <w:rPr>
          <w:rFonts w:asciiTheme="minorHAnsi" w:hAnsiTheme="minorHAnsi" w:cstheme="minorHAnsi"/>
          <w:lang w:val="en-US"/>
        </w:rPr>
        <w:t>is</w:t>
      </w:r>
      <w:r w:rsidRPr="00465DDA">
        <w:rPr>
          <w:rFonts w:asciiTheme="minorHAnsi" w:hAnsiTheme="minorHAnsi" w:cstheme="minorHAnsi"/>
          <w:lang w:val="en-US"/>
        </w:rPr>
        <w:t xml:space="preserve"> </w:t>
      </w:r>
      <w:r>
        <w:rPr>
          <w:rFonts w:asciiTheme="minorHAnsi" w:hAnsiTheme="minorHAnsi" w:cstheme="minorHAnsi"/>
          <w:lang w:val="en-US"/>
        </w:rPr>
        <w:t>not</w:t>
      </w:r>
      <w:r w:rsidRPr="00465DDA">
        <w:rPr>
          <w:rFonts w:asciiTheme="minorHAnsi" w:hAnsiTheme="minorHAnsi" w:cstheme="minorHAnsi"/>
          <w:lang w:val="en-US"/>
        </w:rPr>
        <w:t xml:space="preserve"> </w:t>
      </w:r>
      <w:r>
        <w:rPr>
          <w:rFonts w:asciiTheme="minorHAnsi" w:hAnsiTheme="minorHAnsi" w:cstheme="minorHAnsi"/>
          <w:lang w:val="en-US"/>
        </w:rPr>
        <w:t>enough</w:t>
      </w:r>
      <w:r w:rsidRPr="00465DDA">
        <w:rPr>
          <w:rFonts w:asciiTheme="minorHAnsi" w:hAnsiTheme="minorHAnsi" w:cstheme="minorHAnsi"/>
          <w:lang w:val="en-US"/>
        </w:rPr>
        <w:t xml:space="preserve"> </w:t>
      </w:r>
      <w:proofErr w:type="gramStart"/>
      <w:r>
        <w:rPr>
          <w:rFonts w:asciiTheme="minorHAnsi" w:hAnsiTheme="minorHAnsi" w:cstheme="minorHAnsi"/>
          <w:lang w:val="en-US"/>
        </w:rPr>
        <w:t>to</w:t>
      </w:r>
      <w:r w:rsidRPr="00465DDA">
        <w:rPr>
          <w:rFonts w:asciiTheme="minorHAnsi" w:hAnsiTheme="minorHAnsi" w:cstheme="minorHAnsi"/>
          <w:lang w:val="en-US"/>
        </w:rPr>
        <w:t xml:space="preserve"> </w:t>
      </w:r>
      <w:r>
        <w:rPr>
          <w:rFonts w:asciiTheme="minorHAnsi" w:hAnsiTheme="minorHAnsi" w:cstheme="minorHAnsi"/>
          <w:lang w:val="en-US"/>
        </w:rPr>
        <w:t>merely distinguish</w:t>
      </w:r>
      <w:proofErr w:type="gramEnd"/>
      <w:r>
        <w:rPr>
          <w:rFonts w:asciiTheme="minorHAnsi" w:hAnsiTheme="minorHAnsi" w:cstheme="minorHAnsi"/>
          <w:lang w:val="en-US"/>
        </w:rPr>
        <w:t xml:space="preserve"> the worship of God and the veneration of saints by the use of special terms. In</w:t>
      </w:r>
      <w:r w:rsidRPr="00465DDA">
        <w:rPr>
          <w:rFonts w:asciiTheme="minorHAnsi" w:hAnsiTheme="minorHAnsi" w:cstheme="minorHAnsi"/>
          <w:lang w:val="en-US"/>
        </w:rPr>
        <w:t xml:space="preserve"> </w:t>
      </w:r>
      <w:r>
        <w:rPr>
          <w:rFonts w:asciiTheme="minorHAnsi" w:hAnsiTheme="minorHAnsi" w:cstheme="minorHAnsi"/>
          <w:lang w:val="en-US"/>
        </w:rPr>
        <w:t>the</w:t>
      </w:r>
      <w:r w:rsidRPr="00465DDA">
        <w:rPr>
          <w:rFonts w:asciiTheme="minorHAnsi" w:hAnsiTheme="minorHAnsi" w:cstheme="minorHAnsi"/>
          <w:lang w:val="en-US"/>
        </w:rPr>
        <w:t xml:space="preserve"> </w:t>
      </w:r>
      <w:r>
        <w:rPr>
          <w:rFonts w:asciiTheme="minorHAnsi" w:hAnsiTheme="minorHAnsi" w:cstheme="minorHAnsi"/>
          <w:lang w:val="en-US"/>
        </w:rPr>
        <w:t>minds</w:t>
      </w:r>
      <w:r w:rsidRPr="00465DDA">
        <w:rPr>
          <w:rFonts w:asciiTheme="minorHAnsi" w:hAnsiTheme="minorHAnsi" w:cstheme="minorHAnsi"/>
          <w:lang w:val="en-US"/>
        </w:rPr>
        <w:t xml:space="preserve"> </w:t>
      </w:r>
      <w:r>
        <w:rPr>
          <w:rFonts w:asciiTheme="minorHAnsi" w:hAnsiTheme="minorHAnsi" w:cstheme="minorHAnsi"/>
          <w:lang w:val="en-US"/>
        </w:rPr>
        <w:t>of</w:t>
      </w:r>
      <w:r w:rsidRPr="00465DDA">
        <w:rPr>
          <w:rFonts w:asciiTheme="minorHAnsi" w:hAnsiTheme="minorHAnsi" w:cstheme="minorHAnsi"/>
          <w:lang w:val="en-US"/>
        </w:rPr>
        <w:t xml:space="preserve"> </w:t>
      </w:r>
      <w:r>
        <w:rPr>
          <w:rFonts w:asciiTheme="minorHAnsi" w:hAnsiTheme="minorHAnsi" w:cstheme="minorHAnsi"/>
          <w:lang w:val="en-US"/>
        </w:rPr>
        <w:t>most</w:t>
      </w:r>
      <w:r w:rsidRPr="00465DDA">
        <w:rPr>
          <w:rFonts w:asciiTheme="minorHAnsi" w:hAnsiTheme="minorHAnsi" w:cstheme="minorHAnsi"/>
          <w:lang w:val="en-US"/>
        </w:rPr>
        <w:t xml:space="preserve"> </w:t>
      </w:r>
      <w:r>
        <w:rPr>
          <w:rFonts w:asciiTheme="minorHAnsi" w:hAnsiTheme="minorHAnsi" w:cstheme="minorHAnsi"/>
          <w:lang w:val="en-US"/>
        </w:rPr>
        <w:t>worshipers</w:t>
      </w:r>
      <w:r w:rsidRPr="00465DDA">
        <w:rPr>
          <w:rFonts w:asciiTheme="minorHAnsi" w:hAnsiTheme="minorHAnsi" w:cstheme="minorHAnsi"/>
          <w:lang w:val="en-US"/>
        </w:rPr>
        <w:t xml:space="preserve">, </w:t>
      </w:r>
      <w:r>
        <w:rPr>
          <w:rFonts w:asciiTheme="minorHAnsi" w:hAnsiTheme="minorHAnsi" w:cstheme="minorHAnsi"/>
          <w:lang w:val="en-US"/>
        </w:rPr>
        <w:t xml:space="preserve">such a distinction is unsubstantial. </w:t>
      </w:r>
      <w:proofErr w:type="spellStart"/>
      <w:r>
        <w:rPr>
          <w:rFonts w:asciiTheme="minorHAnsi" w:hAnsiTheme="minorHAnsi" w:cstheme="minorHAnsi"/>
          <w:lang w:val="en-US"/>
        </w:rPr>
        <w:t>Railes</w:t>
      </w:r>
      <w:proofErr w:type="spellEnd"/>
      <w:r>
        <w:rPr>
          <w:rFonts w:asciiTheme="minorHAnsi" w:hAnsiTheme="minorHAnsi" w:cstheme="minorHAnsi"/>
          <w:lang w:val="en-US"/>
        </w:rPr>
        <w:t xml:space="preserve"> echoes this thought: “The intense praise and veneration of Mary in word </w:t>
      </w:r>
      <w:r w:rsidRPr="00465DDA">
        <w:rPr>
          <w:rFonts w:asciiTheme="minorHAnsi" w:hAnsiTheme="minorHAnsi" w:cstheme="minorHAnsi"/>
          <w:lang w:val="en-US"/>
        </w:rPr>
        <w:t>and practice raises the question whether a clear distinction exists in the minds of simple congregation members.”</w:t>
      </w:r>
      <w:r w:rsidRPr="00805F7D">
        <w:rPr>
          <w:rStyle w:val="StyleFootnoteReferenceLatinHeadingsCSTimesNewRoman"/>
          <w:rFonts w:asciiTheme="minorHAnsi" w:hAnsiTheme="minorHAnsi"/>
        </w:rPr>
        <w:footnoteReference w:id="61"/>
      </w:r>
      <w:r w:rsidRPr="00465DDA">
        <w:rPr>
          <w:rFonts w:asciiTheme="minorHAnsi" w:hAnsiTheme="minorHAnsi" w:cstheme="minorHAnsi"/>
          <w:lang w:val="en-US"/>
        </w:rPr>
        <w:t xml:space="preserve"> </w:t>
      </w:r>
    </w:p>
    <w:p w:rsidR="00284CE2" w:rsidRPr="008C7CD3" w:rsidRDefault="00284CE2" w:rsidP="00284CE2">
      <w:pPr>
        <w:ind w:firstLine="450"/>
        <w:rPr>
          <w:rFonts w:asciiTheme="minorHAnsi" w:hAnsiTheme="minorHAnsi" w:cstheme="minorHAnsi"/>
          <w:lang w:val="en-US"/>
        </w:rPr>
      </w:pPr>
      <w:r>
        <w:rPr>
          <w:rFonts w:asciiTheme="minorHAnsi" w:hAnsiTheme="minorHAnsi" w:cstheme="minorHAnsi"/>
          <w:lang w:val="en-US"/>
        </w:rPr>
        <w:t xml:space="preserve">Some of the </w:t>
      </w:r>
      <w:r w:rsidRPr="0047726A">
        <w:rPr>
          <w:rFonts w:asciiTheme="minorHAnsi" w:hAnsiTheme="minorHAnsi" w:cstheme="minorHAnsi"/>
          <w:lang w:val="en-US"/>
        </w:rPr>
        <w:t>appellations</w:t>
      </w:r>
      <w:r>
        <w:rPr>
          <w:rFonts w:asciiTheme="minorHAnsi" w:hAnsiTheme="minorHAnsi" w:cstheme="minorHAnsi"/>
          <w:lang w:val="en-US"/>
        </w:rPr>
        <w:t xml:space="preserve"> made to Mary will convince us of this point. John</w:t>
      </w:r>
      <w:r w:rsidRPr="0036420B">
        <w:rPr>
          <w:rFonts w:asciiTheme="minorHAnsi" w:hAnsiTheme="minorHAnsi" w:cstheme="minorHAnsi"/>
          <w:lang w:val="en-US"/>
        </w:rPr>
        <w:t xml:space="preserve"> </w:t>
      </w:r>
      <w:r>
        <w:rPr>
          <w:rFonts w:asciiTheme="minorHAnsi" w:hAnsiTheme="minorHAnsi" w:cstheme="minorHAnsi"/>
          <w:lang w:val="en-US"/>
        </w:rPr>
        <w:t>of</w:t>
      </w:r>
      <w:r w:rsidRPr="0036420B">
        <w:rPr>
          <w:rFonts w:asciiTheme="minorHAnsi" w:hAnsiTheme="minorHAnsi" w:cstheme="minorHAnsi"/>
          <w:lang w:val="en-US"/>
        </w:rPr>
        <w:t xml:space="preserve"> </w:t>
      </w:r>
      <w:r>
        <w:rPr>
          <w:rFonts w:asciiTheme="minorHAnsi" w:hAnsiTheme="minorHAnsi" w:cstheme="minorHAnsi"/>
          <w:lang w:val="en-US"/>
        </w:rPr>
        <w:t>Damascus</w:t>
      </w:r>
      <w:r w:rsidRPr="0036420B">
        <w:rPr>
          <w:rFonts w:asciiTheme="minorHAnsi" w:hAnsiTheme="minorHAnsi" w:cstheme="minorHAnsi"/>
          <w:lang w:val="en-US"/>
        </w:rPr>
        <w:t xml:space="preserve"> </w:t>
      </w:r>
      <w:r>
        <w:rPr>
          <w:rFonts w:asciiTheme="minorHAnsi" w:hAnsiTheme="minorHAnsi" w:cstheme="minorHAnsi"/>
          <w:lang w:val="en-US"/>
        </w:rPr>
        <w:t>writes</w:t>
      </w:r>
      <w:r w:rsidRPr="0036420B">
        <w:rPr>
          <w:rFonts w:asciiTheme="minorHAnsi" w:hAnsiTheme="minorHAnsi" w:cstheme="minorHAnsi"/>
          <w:lang w:val="en-US"/>
        </w:rPr>
        <w:t xml:space="preserve"> </w:t>
      </w:r>
      <w:r>
        <w:rPr>
          <w:rFonts w:asciiTheme="minorHAnsi" w:hAnsiTheme="minorHAnsi" w:cstheme="minorHAnsi"/>
          <w:lang w:val="en-US"/>
        </w:rPr>
        <w:t>that she</w:t>
      </w:r>
      <w:r w:rsidRPr="0036420B">
        <w:rPr>
          <w:rFonts w:asciiTheme="minorHAnsi" w:hAnsiTheme="minorHAnsi" w:cstheme="minorHAnsi"/>
          <w:lang w:val="en-US"/>
        </w:rPr>
        <w:t xml:space="preserve"> “alone is in truth wor</w:t>
      </w:r>
      <w:r>
        <w:rPr>
          <w:rFonts w:asciiTheme="minorHAnsi" w:hAnsiTheme="minorHAnsi" w:cstheme="minorHAnsi"/>
          <w:lang w:val="en-US"/>
        </w:rPr>
        <w:t xml:space="preserve">thy of </w:t>
      </w:r>
      <w:proofErr w:type="spellStart"/>
      <w:r>
        <w:rPr>
          <w:rFonts w:asciiTheme="minorHAnsi" w:hAnsiTheme="minorHAnsi" w:cstheme="minorHAnsi"/>
          <w:lang w:val="en-US"/>
        </w:rPr>
        <w:t>honour</w:t>
      </w:r>
      <w:proofErr w:type="spellEnd"/>
      <w:r>
        <w:rPr>
          <w:rFonts w:asciiTheme="minorHAnsi" w:hAnsiTheme="minorHAnsi" w:cstheme="minorHAnsi"/>
          <w:lang w:val="en-US"/>
        </w:rPr>
        <w:t xml:space="preserve"> above all creation</w:t>
      </w:r>
      <w:r w:rsidRPr="0036420B">
        <w:rPr>
          <w:rFonts w:asciiTheme="minorHAnsi" w:hAnsiTheme="minorHAnsi" w:cstheme="minorHAnsi"/>
          <w:lang w:val="en-US"/>
        </w:rPr>
        <w:t>” (</w:t>
      </w:r>
      <w:r>
        <w:rPr>
          <w:rFonts w:asciiTheme="minorHAnsi" w:hAnsiTheme="minorHAnsi" w:cstheme="minorHAnsi"/>
          <w:i/>
          <w:iCs/>
          <w:lang w:val="en-US"/>
        </w:rPr>
        <w:t>An</w:t>
      </w:r>
      <w:r w:rsidRPr="0036420B">
        <w:rPr>
          <w:rFonts w:asciiTheme="minorHAnsi" w:hAnsiTheme="minorHAnsi" w:cstheme="minorHAnsi"/>
          <w:i/>
          <w:iCs/>
          <w:lang w:val="en-US"/>
        </w:rPr>
        <w:t xml:space="preserve"> </w:t>
      </w:r>
      <w:r>
        <w:rPr>
          <w:rFonts w:asciiTheme="minorHAnsi" w:hAnsiTheme="minorHAnsi" w:cstheme="minorHAnsi"/>
          <w:i/>
          <w:iCs/>
          <w:lang w:val="en-US"/>
        </w:rPr>
        <w:t>Exact</w:t>
      </w:r>
      <w:r w:rsidRPr="0036420B">
        <w:rPr>
          <w:rFonts w:asciiTheme="minorHAnsi" w:hAnsiTheme="minorHAnsi" w:cstheme="minorHAnsi"/>
          <w:i/>
          <w:iCs/>
          <w:lang w:val="en-US"/>
        </w:rPr>
        <w:t xml:space="preserve"> </w:t>
      </w:r>
      <w:r>
        <w:rPr>
          <w:rFonts w:asciiTheme="minorHAnsi" w:hAnsiTheme="minorHAnsi" w:cstheme="minorHAnsi"/>
          <w:i/>
          <w:iCs/>
          <w:lang w:val="en-US"/>
        </w:rPr>
        <w:t>Exposition</w:t>
      </w:r>
      <w:r w:rsidRPr="0036420B">
        <w:rPr>
          <w:rFonts w:asciiTheme="minorHAnsi" w:hAnsiTheme="minorHAnsi" w:cstheme="minorHAnsi"/>
          <w:i/>
          <w:iCs/>
          <w:lang w:val="en-US"/>
        </w:rPr>
        <w:t xml:space="preserve"> </w:t>
      </w:r>
      <w:r>
        <w:rPr>
          <w:rFonts w:asciiTheme="minorHAnsi" w:hAnsiTheme="minorHAnsi" w:cstheme="minorHAnsi"/>
          <w:i/>
          <w:iCs/>
          <w:lang w:val="en-US"/>
        </w:rPr>
        <w:t>of</w:t>
      </w:r>
      <w:r w:rsidRPr="0036420B">
        <w:rPr>
          <w:rFonts w:asciiTheme="minorHAnsi" w:hAnsiTheme="minorHAnsi" w:cstheme="minorHAnsi"/>
          <w:i/>
          <w:iCs/>
          <w:lang w:val="en-US"/>
        </w:rPr>
        <w:t xml:space="preserve"> </w:t>
      </w:r>
      <w:r>
        <w:rPr>
          <w:rFonts w:asciiTheme="minorHAnsi" w:hAnsiTheme="minorHAnsi" w:cstheme="minorHAnsi"/>
          <w:i/>
          <w:iCs/>
          <w:lang w:val="en-US"/>
        </w:rPr>
        <w:t>the</w:t>
      </w:r>
      <w:r w:rsidRPr="0036420B">
        <w:rPr>
          <w:rFonts w:asciiTheme="minorHAnsi" w:hAnsiTheme="minorHAnsi" w:cstheme="minorHAnsi"/>
          <w:i/>
          <w:iCs/>
          <w:lang w:val="en-US"/>
        </w:rPr>
        <w:t xml:space="preserve"> </w:t>
      </w:r>
      <w:r>
        <w:rPr>
          <w:rFonts w:asciiTheme="minorHAnsi" w:hAnsiTheme="minorHAnsi" w:cstheme="minorHAnsi"/>
          <w:i/>
          <w:iCs/>
          <w:lang w:val="en-US"/>
        </w:rPr>
        <w:t>Orthodox</w:t>
      </w:r>
      <w:r w:rsidRPr="0036420B">
        <w:rPr>
          <w:rFonts w:asciiTheme="minorHAnsi" w:hAnsiTheme="minorHAnsi" w:cstheme="minorHAnsi"/>
          <w:i/>
          <w:iCs/>
          <w:lang w:val="en-US"/>
        </w:rPr>
        <w:t xml:space="preserve"> </w:t>
      </w:r>
      <w:r>
        <w:rPr>
          <w:rFonts w:asciiTheme="minorHAnsi" w:hAnsiTheme="minorHAnsi" w:cstheme="minorHAnsi"/>
          <w:i/>
          <w:iCs/>
          <w:lang w:val="en-US"/>
        </w:rPr>
        <w:t>Faith</w:t>
      </w:r>
      <w:r w:rsidRPr="0036420B">
        <w:rPr>
          <w:rFonts w:asciiTheme="minorHAnsi" w:hAnsiTheme="minorHAnsi" w:cstheme="minorHAnsi"/>
          <w:lang w:val="en-US"/>
        </w:rPr>
        <w:t>, 3.12), and</w:t>
      </w:r>
      <w:r>
        <w:rPr>
          <w:rFonts w:asciiTheme="minorHAnsi" w:hAnsiTheme="minorHAnsi" w:cstheme="minorHAnsi"/>
          <w:lang w:val="en-US"/>
        </w:rPr>
        <w:t>,</w:t>
      </w:r>
      <w:r w:rsidRPr="0036420B">
        <w:rPr>
          <w:rFonts w:asciiTheme="minorHAnsi" w:hAnsiTheme="minorHAnsi" w:cstheme="minorHAnsi"/>
          <w:lang w:val="en-US"/>
        </w:rPr>
        <w:t xml:space="preserve"> “</w:t>
      </w:r>
      <w:r>
        <w:rPr>
          <w:rFonts w:asciiTheme="minorHAnsi" w:hAnsiTheme="minorHAnsi" w:cstheme="minorHAnsi"/>
          <w:lang w:val="en-US" w:eastAsia="en-US" w:bidi="he-IL"/>
        </w:rPr>
        <w:t>S</w:t>
      </w:r>
      <w:r w:rsidRPr="0036420B">
        <w:rPr>
          <w:rFonts w:asciiTheme="minorHAnsi" w:hAnsiTheme="minorHAnsi" w:cstheme="minorHAnsi"/>
          <w:lang w:val="en-US" w:eastAsia="en-US" w:bidi="he-IL"/>
        </w:rPr>
        <w:t>he became truly the Lady of all created things in beco</w:t>
      </w:r>
      <w:r>
        <w:rPr>
          <w:rFonts w:asciiTheme="minorHAnsi" w:hAnsiTheme="minorHAnsi" w:cstheme="minorHAnsi"/>
          <w:lang w:val="en-US" w:eastAsia="en-US" w:bidi="he-IL"/>
        </w:rPr>
        <w:t>ming the Mother of the Creator</w:t>
      </w:r>
      <w:r w:rsidRPr="0036420B">
        <w:rPr>
          <w:rFonts w:asciiTheme="minorHAnsi" w:hAnsiTheme="minorHAnsi" w:cstheme="minorHAnsi"/>
          <w:lang w:val="en-US"/>
        </w:rPr>
        <w:t>” (</w:t>
      </w:r>
      <w:proofErr w:type="gramStart"/>
      <w:r>
        <w:rPr>
          <w:rFonts w:asciiTheme="minorHAnsi" w:hAnsiTheme="minorHAnsi" w:cstheme="minorHAnsi"/>
          <w:lang w:val="en-US"/>
        </w:rPr>
        <w:t>Ibid</w:t>
      </w:r>
      <w:r w:rsidRPr="0036420B">
        <w:rPr>
          <w:rFonts w:asciiTheme="minorHAnsi" w:hAnsiTheme="minorHAnsi" w:cstheme="minorHAnsi"/>
          <w:lang w:val="en-US"/>
        </w:rPr>
        <w:t>.,</w:t>
      </w:r>
      <w:proofErr w:type="gramEnd"/>
      <w:r w:rsidRPr="0036420B">
        <w:rPr>
          <w:rFonts w:asciiTheme="minorHAnsi" w:hAnsiTheme="minorHAnsi" w:cstheme="minorHAnsi"/>
          <w:lang w:val="en-US"/>
        </w:rPr>
        <w:t xml:space="preserve"> 4:14). </w:t>
      </w:r>
      <w:r>
        <w:rPr>
          <w:rFonts w:asciiTheme="minorHAnsi" w:hAnsiTheme="minorHAnsi" w:cstheme="minorHAnsi"/>
          <w:lang w:val="en-US"/>
        </w:rPr>
        <w:t>In</w:t>
      </w:r>
      <w:r w:rsidRPr="008C7CD3">
        <w:rPr>
          <w:rFonts w:asciiTheme="minorHAnsi" w:hAnsiTheme="minorHAnsi" w:cstheme="minorHAnsi"/>
          <w:lang w:val="en-US"/>
        </w:rPr>
        <w:t xml:space="preserve"> </w:t>
      </w:r>
      <w:r>
        <w:rPr>
          <w:rFonts w:asciiTheme="minorHAnsi" w:hAnsiTheme="minorHAnsi" w:cstheme="minorHAnsi"/>
          <w:lang w:val="en-US"/>
        </w:rPr>
        <w:t>the</w:t>
      </w:r>
      <w:r w:rsidRPr="008C7CD3">
        <w:rPr>
          <w:rFonts w:asciiTheme="minorHAnsi" w:hAnsiTheme="minorHAnsi" w:cstheme="minorHAnsi"/>
          <w:lang w:val="en-US"/>
        </w:rPr>
        <w:t xml:space="preserve"> </w:t>
      </w:r>
      <w:r>
        <w:rPr>
          <w:rFonts w:asciiTheme="minorHAnsi" w:hAnsiTheme="minorHAnsi" w:cstheme="minorHAnsi"/>
          <w:lang w:val="en-US"/>
        </w:rPr>
        <w:t>Catechism</w:t>
      </w:r>
      <w:r w:rsidRPr="008C7CD3">
        <w:rPr>
          <w:rFonts w:asciiTheme="minorHAnsi" w:hAnsiTheme="minorHAnsi" w:cstheme="minorHAnsi"/>
          <w:lang w:val="en-US"/>
        </w:rPr>
        <w:t xml:space="preserve"> </w:t>
      </w:r>
      <w:r>
        <w:rPr>
          <w:rFonts w:asciiTheme="minorHAnsi" w:hAnsiTheme="minorHAnsi" w:cstheme="minorHAnsi"/>
          <w:lang w:val="en-US"/>
        </w:rPr>
        <w:t>of</w:t>
      </w:r>
      <w:r w:rsidRPr="008C7CD3">
        <w:rPr>
          <w:rFonts w:asciiTheme="minorHAnsi" w:hAnsiTheme="minorHAnsi" w:cstheme="minorHAnsi"/>
          <w:lang w:val="en-US"/>
        </w:rPr>
        <w:t xml:space="preserve"> </w:t>
      </w:r>
      <w:r>
        <w:rPr>
          <w:rFonts w:asciiTheme="minorHAnsi" w:hAnsiTheme="minorHAnsi" w:cstheme="minorHAnsi"/>
          <w:lang w:val="en-US"/>
        </w:rPr>
        <w:t>the</w:t>
      </w:r>
      <w:r w:rsidRPr="008C7CD3">
        <w:rPr>
          <w:rFonts w:asciiTheme="minorHAnsi" w:hAnsiTheme="minorHAnsi" w:cstheme="minorHAnsi"/>
          <w:lang w:val="en-US"/>
        </w:rPr>
        <w:t xml:space="preserve"> </w:t>
      </w:r>
      <w:r>
        <w:rPr>
          <w:rFonts w:asciiTheme="minorHAnsi" w:hAnsiTheme="minorHAnsi" w:cstheme="minorHAnsi"/>
          <w:lang w:val="en-US"/>
        </w:rPr>
        <w:t>Catholic</w:t>
      </w:r>
      <w:r w:rsidRPr="008C7CD3">
        <w:rPr>
          <w:rFonts w:asciiTheme="minorHAnsi" w:hAnsiTheme="minorHAnsi" w:cstheme="minorHAnsi"/>
          <w:lang w:val="en-US"/>
        </w:rPr>
        <w:t xml:space="preserve"> </w:t>
      </w:r>
      <w:r>
        <w:rPr>
          <w:rFonts w:asciiTheme="minorHAnsi" w:hAnsiTheme="minorHAnsi" w:cstheme="minorHAnsi"/>
          <w:lang w:val="en-US"/>
        </w:rPr>
        <w:t>Church</w:t>
      </w:r>
      <w:r w:rsidRPr="008C7CD3">
        <w:rPr>
          <w:rFonts w:asciiTheme="minorHAnsi" w:hAnsiTheme="minorHAnsi" w:cstheme="minorHAnsi"/>
          <w:lang w:val="en-US"/>
        </w:rPr>
        <w:t xml:space="preserve">, </w:t>
      </w:r>
      <w:r>
        <w:rPr>
          <w:rFonts w:asciiTheme="minorHAnsi" w:hAnsiTheme="minorHAnsi" w:cstheme="minorHAnsi"/>
          <w:lang w:val="en-US"/>
        </w:rPr>
        <w:t>we</w:t>
      </w:r>
      <w:r w:rsidRPr="008C7CD3">
        <w:rPr>
          <w:rFonts w:asciiTheme="minorHAnsi" w:hAnsiTheme="minorHAnsi" w:cstheme="minorHAnsi"/>
          <w:lang w:val="en-US"/>
        </w:rPr>
        <w:t xml:space="preserve"> </w:t>
      </w:r>
      <w:r>
        <w:rPr>
          <w:rFonts w:asciiTheme="minorHAnsi" w:hAnsiTheme="minorHAnsi" w:cstheme="minorHAnsi"/>
          <w:lang w:val="en-US"/>
        </w:rPr>
        <w:t>read</w:t>
      </w:r>
      <w:r w:rsidRPr="008C7CD3">
        <w:rPr>
          <w:rFonts w:asciiTheme="minorHAnsi" w:hAnsiTheme="minorHAnsi" w:cstheme="minorHAnsi"/>
          <w:lang w:val="en-US"/>
        </w:rPr>
        <w:t>, “The Mother of Jesus, in the glory which she possesses in body and soul in heaven, is the image and beginning of the Church as it is to be perfected in the world to come.</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62"/>
      </w:r>
      <w:r w:rsidRPr="008C7CD3">
        <w:rPr>
          <w:rFonts w:asciiTheme="minorHAnsi" w:hAnsiTheme="minorHAnsi" w:cstheme="minorHAnsi"/>
          <w:lang w:val="en-US"/>
        </w:rPr>
        <w:t xml:space="preserve"> </w:t>
      </w:r>
    </w:p>
    <w:p w:rsidR="00284CE2" w:rsidRPr="00EB7A17" w:rsidRDefault="00284CE2" w:rsidP="00284CE2">
      <w:pPr>
        <w:ind w:firstLine="450"/>
        <w:rPr>
          <w:rFonts w:asciiTheme="minorHAnsi" w:hAnsiTheme="minorHAnsi" w:cstheme="minorHAnsi"/>
          <w:lang w:val="en-US"/>
        </w:rPr>
      </w:pPr>
      <w:r>
        <w:rPr>
          <w:rFonts w:asciiTheme="minorHAnsi" w:hAnsiTheme="minorHAnsi" w:cstheme="minorHAnsi"/>
          <w:lang w:val="en-US"/>
        </w:rPr>
        <w:t>Moreover</w:t>
      </w:r>
      <w:r w:rsidRPr="00694C98">
        <w:rPr>
          <w:rFonts w:asciiTheme="minorHAnsi" w:hAnsiTheme="minorHAnsi" w:cstheme="minorHAnsi"/>
          <w:lang w:val="en-US"/>
        </w:rPr>
        <w:t xml:space="preserve">, </w:t>
      </w:r>
      <w:r>
        <w:rPr>
          <w:rFonts w:asciiTheme="minorHAnsi" w:hAnsiTheme="minorHAnsi" w:cstheme="minorHAnsi"/>
          <w:lang w:val="en-US"/>
        </w:rPr>
        <w:t>the</w:t>
      </w:r>
      <w:r w:rsidRPr="00694C98">
        <w:rPr>
          <w:rFonts w:asciiTheme="minorHAnsi" w:hAnsiTheme="minorHAnsi" w:cstheme="minorHAnsi"/>
          <w:lang w:val="en-US"/>
        </w:rPr>
        <w:t xml:space="preserve"> </w:t>
      </w:r>
      <w:r>
        <w:rPr>
          <w:rFonts w:asciiTheme="minorHAnsi" w:hAnsiTheme="minorHAnsi" w:cstheme="minorHAnsi"/>
          <w:lang w:val="en-US"/>
        </w:rPr>
        <w:t>Christian</w:t>
      </w:r>
      <w:r w:rsidRPr="00694C98">
        <w:rPr>
          <w:rFonts w:asciiTheme="minorHAnsi" w:hAnsiTheme="minorHAnsi" w:cstheme="minorHAnsi"/>
          <w:lang w:val="en-US"/>
        </w:rPr>
        <w:t xml:space="preserve"> </w:t>
      </w:r>
      <w:r>
        <w:rPr>
          <w:rFonts w:asciiTheme="minorHAnsi" w:hAnsiTheme="minorHAnsi" w:cstheme="minorHAnsi"/>
          <w:lang w:val="en-US"/>
        </w:rPr>
        <w:t>historian</w:t>
      </w:r>
      <w:r w:rsidRPr="00694C98">
        <w:rPr>
          <w:rFonts w:asciiTheme="minorHAnsi" w:hAnsiTheme="minorHAnsi" w:cstheme="minorHAnsi"/>
          <w:lang w:val="en-US"/>
        </w:rPr>
        <w:t xml:space="preserve"> </w:t>
      </w:r>
      <w:r>
        <w:rPr>
          <w:rFonts w:asciiTheme="minorHAnsi" w:hAnsiTheme="minorHAnsi" w:cstheme="minorHAnsi"/>
          <w:lang w:val="en-US"/>
        </w:rPr>
        <w:t>of</w:t>
      </w:r>
      <w:r w:rsidRPr="00694C98">
        <w:rPr>
          <w:rFonts w:asciiTheme="minorHAnsi" w:hAnsiTheme="minorHAnsi" w:cstheme="minorHAnsi"/>
          <w:lang w:val="en-US"/>
        </w:rPr>
        <w:t xml:space="preserve"> </w:t>
      </w:r>
      <w:r>
        <w:rPr>
          <w:rFonts w:asciiTheme="minorHAnsi" w:hAnsiTheme="minorHAnsi" w:cstheme="minorHAnsi"/>
          <w:lang w:val="en-US"/>
        </w:rPr>
        <w:t>the</w:t>
      </w:r>
      <w:r w:rsidRPr="00694C98">
        <w:rPr>
          <w:rFonts w:asciiTheme="minorHAnsi" w:hAnsiTheme="minorHAnsi" w:cstheme="minorHAnsi"/>
          <w:lang w:val="en-US"/>
        </w:rPr>
        <w:t xml:space="preserve"> </w:t>
      </w:r>
      <w:r>
        <w:rPr>
          <w:rFonts w:asciiTheme="minorHAnsi" w:hAnsiTheme="minorHAnsi" w:cstheme="minorHAnsi"/>
          <w:lang w:val="en-US"/>
        </w:rPr>
        <w:t>second</w:t>
      </w:r>
      <w:r w:rsidRPr="00694C98">
        <w:rPr>
          <w:rFonts w:asciiTheme="minorHAnsi" w:hAnsiTheme="minorHAnsi" w:cstheme="minorHAnsi"/>
          <w:lang w:val="en-US"/>
        </w:rPr>
        <w:t xml:space="preserve"> </w:t>
      </w:r>
      <w:r>
        <w:rPr>
          <w:rFonts w:asciiTheme="minorHAnsi" w:hAnsiTheme="minorHAnsi" w:cstheme="minorHAnsi"/>
          <w:lang w:val="en-US"/>
        </w:rPr>
        <w:t>and</w:t>
      </w:r>
      <w:r w:rsidRPr="00694C98">
        <w:rPr>
          <w:rFonts w:asciiTheme="minorHAnsi" w:hAnsiTheme="minorHAnsi" w:cstheme="minorHAnsi"/>
          <w:lang w:val="en-US"/>
        </w:rPr>
        <w:t xml:space="preserve"> </w:t>
      </w:r>
      <w:r>
        <w:rPr>
          <w:rFonts w:asciiTheme="minorHAnsi" w:hAnsiTheme="minorHAnsi" w:cstheme="minorHAnsi"/>
          <w:lang w:val="en-US"/>
        </w:rPr>
        <w:t>third</w:t>
      </w:r>
      <w:r w:rsidRPr="00694C98">
        <w:rPr>
          <w:rFonts w:asciiTheme="minorHAnsi" w:hAnsiTheme="minorHAnsi" w:cstheme="minorHAnsi"/>
          <w:lang w:val="en-US"/>
        </w:rPr>
        <w:t xml:space="preserve"> </w:t>
      </w:r>
      <w:r>
        <w:rPr>
          <w:rFonts w:asciiTheme="minorHAnsi" w:hAnsiTheme="minorHAnsi" w:cstheme="minorHAnsi"/>
          <w:lang w:val="en-US"/>
        </w:rPr>
        <w:t>centuries</w:t>
      </w:r>
      <w:r w:rsidRPr="00694C98">
        <w:rPr>
          <w:rFonts w:asciiTheme="minorHAnsi" w:hAnsiTheme="minorHAnsi" w:cstheme="minorHAnsi"/>
          <w:lang w:val="en-US"/>
        </w:rPr>
        <w:t xml:space="preserve">, </w:t>
      </w:r>
      <w:r>
        <w:rPr>
          <w:rFonts w:asciiTheme="minorHAnsi" w:hAnsiTheme="minorHAnsi" w:cstheme="minorHAnsi"/>
          <w:lang w:val="en-US"/>
        </w:rPr>
        <w:t>Julius</w:t>
      </w:r>
      <w:r w:rsidRPr="00694C98">
        <w:rPr>
          <w:rFonts w:asciiTheme="minorHAnsi" w:hAnsiTheme="minorHAnsi" w:cstheme="minorHAnsi"/>
          <w:lang w:val="en-US"/>
        </w:rPr>
        <w:t xml:space="preserve"> </w:t>
      </w:r>
      <w:proofErr w:type="spellStart"/>
      <w:r>
        <w:rPr>
          <w:rFonts w:asciiTheme="minorHAnsi" w:hAnsiTheme="minorHAnsi" w:cstheme="minorHAnsi"/>
          <w:lang w:val="en-US"/>
        </w:rPr>
        <w:t>Africanus</w:t>
      </w:r>
      <w:proofErr w:type="spellEnd"/>
      <w:r w:rsidRPr="00694C98">
        <w:rPr>
          <w:rFonts w:asciiTheme="minorHAnsi" w:hAnsiTheme="minorHAnsi" w:cstheme="minorHAnsi"/>
          <w:lang w:val="en-US"/>
        </w:rPr>
        <w:t>, attributed to Mary the following: “</w:t>
      </w:r>
      <w:r w:rsidRPr="00694C98">
        <w:rPr>
          <w:rFonts w:asciiTheme="minorHAnsi" w:hAnsiTheme="minorHAnsi" w:cstheme="minorHAnsi"/>
          <w:lang w:val="en-US" w:eastAsia="en-US" w:bidi="he-IL"/>
        </w:rPr>
        <w:t xml:space="preserve">Thy glory is great; for thou art exalted above all women of </w:t>
      </w:r>
      <w:r w:rsidRPr="00694C98">
        <w:rPr>
          <w:rFonts w:asciiTheme="minorHAnsi" w:hAnsiTheme="minorHAnsi" w:cstheme="minorHAnsi"/>
          <w:lang w:val="en-US" w:eastAsia="en-US" w:bidi="he-IL"/>
        </w:rPr>
        <w:lastRenderedPageBreak/>
        <w:t xml:space="preserve">renown, and thou art shown to </w:t>
      </w:r>
      <w:r>
        <w:rPr>
          <w:rFonts w:asciiTheme="minorHAnsi" w:hAnsiTheme="minorHAnsi" w:cstheme="minorHAnsi"/>
          <w:lang w:val="en-US" w:eastAsia="en-US" w:bidi="he-IL"/>
        </w:rPr>
        <w:t xml:space="preserve">be </w:t>
      </w:r>
      <w:proofErr w:type="gramStart"/>
      <w:r>
        <w:rPr>
          <w:rFonts w:asciiTheme="minorHAnsi" w:hAnsiTheme="minorHAnsi" w:cstheme="minorHAnsi"/>
          <w:lang w:val="en-US" w:eastAsia="en-US" w:bidi="he-IL"/>
        </w:rPr>
        <w:t>more queenly</w:t>
      </w:r>
      <w:proofErr w:type="gramEnd"/>
      <w:r>
        <w:rPr>
          <w:rFonts w:asciiTheme="minorHAnsi" w:hAnsiTheme="minorHAnsi" w:cstheme="minorHAnsi"/>
          <w:lang w:val="en-US" w:eastAsia="en-US" w:bidi="he-IL"/>
        </w:rPr>
        <w:t xml:space="preserve"> than all queens</w:t>
      </w:r>
      <w:r w:rsidRPr="00694C98">
        <w:rPr>
          <w:rFonts w:asciiTheme="minorHAnsi" w:hAnsiTheme="minorHAnsi" w:cstheme="minorHAnsi"/>
          <w:lang w:val="en-US"/>
        </w:rPr>
        <w:t>” (</w:t>
      </w:r>
      <w:r>
        <w:rPr>
          <w:rFonts w:asciiTheme="minorHAnsi" w:hAnsiTheme="minorHAnsi" w:cstheme="minorHAnsi"/>
          <w:i/>
          <w:iCs/>
          <w:lang w:val="en-US"/>
        </w:rPr>
        <w:t>Events in Persia</w:t>
      </w:r>
      <w:r w:rsidRPr="00694C98">
        <w:rPr>
          <w:rFonts w:asciiTheme="minorHAnsi" w:hAnsiTheme="minorHAnsi" w:cstheme="minorHAnsi"/>
          <w:lang w:val="en-US"/>
        </w:rPr>
        <w:t>).</w:t>
      </w:r>
      <w:r>
        <w:rPr>
          <w:rFonts w:asciiTheme="minorHAnsi" w:hAnsiTheme="minorHAnsi" w:cstheme="minorHAnsi"/>
          <w:lang w:val="en-US"/>
        </w:rPr>
        <w:t xml:space="preserve"> In</w:t>
      </w:r>
      <w:r w:rsidRPr="00DB5E2D">
        <w:rPr>
          <w:rFonts w:asciiTheme="minorHAnsi" w:hAnsiTheme="minorHAnsi" w:cstheme="minorHAnsi"/>
          <w:lang w:val="en-US"/>
        </w:rPr>
        <w:t xml:space="preserve"> </w:t>
      </w:r>
      <w:r>
        <w:rPr>
          <w:rFonts w:asciiTheme="minorHAnsi" w:hAnsiTheme="minorHAnsi" w:cstheme="minorHAnsi"/>
          <w:lang w:val="en-US"/>
        </w:rPr>
        <w:t>the</w:t>
      </w:r>
      <w:r w:rsidRPr="00DB5E2D">
        <w:rPr>
          <w:rFonts w:asciiTheme="minorHAnsi" w:hAnsiTheme="minorHAnsi" w:cstheme="minorHAnsi"/>
          <w:lang w:val="en-US"/>
        </w:rPr>
        <w:t xml:space="preserve"> </w:t>
      </w:r>
      <w:r>
        <w:rPr>
          <w:rFonts w:asciiTheme="minorHAnsi" w:hAnsiTheme="minorHAnsi" w:cstheme="minorHAnsi"/>
          <w:lang w:val="en-US"/>
        </w:rPr>
        <w:t>a</w:t>
      </w:r>
      <w:r w:rsidRPr="00DB5E2D">
        <w:rPr>
          <w:rFonts w:asciiTheme="minorHAnsi" w:hAnsiTheme="minorHAnsi" w:cstheme="minorHAnsi"/>
          <w:lang w:val="en-US"/>
        </w:rPr>
        <w:t xml:space="preserve">pocryphal </w:t>
      </w:r>
      <w:r>
        <w:rPr>
          <w:rFonts w:asciiTheme="minorHAnsi" w:hAnsiTheme="minorHAnsi" w:cstheme="minorHAnsi"/>
          <w:lang w:val="en-US"/>
        </w:rPr>
        <w:t>b</w:t>
      </w:r>
      <w:r w:rsidRPr="00DB5E2D">
        <w:rPr>
          <w:rFonts w:asciiTheme="minorHAnsi" w:hAnsiTheme="minorHAnsi" w:cstheme="minorHAnsi"/>
          <w:lang w:val="en-US"/>
        </w:rPr>
        <w:t xml:space="preserve">ook </w:t>
      </w:r>
      <w:r>
        <w:rPr>
          <w:rFonts w:asciiTheme="minorHAnsi" w:hAnsiTheme="minorHAnsi" w:cstheme="minorHAnsi"/>
          <w:i/>
          <w:iCs/>
          <w:lang w:val="en-US" w:eastAsia="en-US" w:bidi="he-IL"/>
        </w:rPr>
        <w:t>The</w:t>
      </w:r>
      <w:r w:rsidRPr="00DB5E2D">
        <w:rPr>
          <w:rFonts w:asciiTheme="minorHAnsi" w:hAnsiTheme="minorHAnsi" w:cstheme="minorHAnsi"/>
          <w:i/>
          <w:iCs/>
          <w:lang w:val="en-US" w:eastAsia="en-US" w:bidi="he-IL"/>
        </w:rPr>
        <w:t xml:space="preserve"> Epistle </w:t>
      </w:r>
      <w:r>
        <w:rPr>
          <w:rFonts w:asciiTheme="minorHAnsi" w:hAnsiTheme="minorHAnsi" w:cstheme="minorHAnsi"/>
          <w:i/>
          <w:iCs/>
          <w:lang w:val="en-US" w:eastAsia="en-US" w:bidi="he-IL"/>
        </w:rPr>
        <w:t>o</w:t>
      </w:r>
      <w:r w:rsidRPr="00DB5E2D">
        <w:rPr>
          <w:rFonts w:asciiTheme="minorHAnsi" w:hAnsiTheme="minorHAnsi" w:cstheme="minorHAnsi"/>
          <w:i/>
          <w:iCs/>
          <w:lang w:val="en-US" w:eastAsia="en-US" w:bidi="he-IL"/>
        </w:rPr>
        <w:t xml:space="preserve">f Ignatius </w:t>
      </w:r>
      <w:r>
        <w:rPr>
          <w:rFonts w:asciiTheme="minorHAnsi" w:hAnsiTheme="minorHAnsi" w:cstheme="minorHAnsi"/>
          <w:i/>
          <w:iCs/>
          <w:lang w:val="en-US" w:eastAsia="en-US" w:bidi="he-IL"/>
        </w:rPr>
        <w:t>t</w:t>
      </w:r>
      <w:r w:rsidRPr="00DB5E2D">
        <w:rPr>
          <w:rFonts w:asciiTheme="minorHAnsi" w:hAnsiTheme="minorHAnsi" w:cstheme="minorHAnsi"/>
          <w:i/>
          <w:iCs/>
          <w:lang w:val="en-US" w:eastAsia="en-US" w:bidi="he-IL"/>
        </w:rPr>
        <w:t>o St. John</w:t>
      </w:r>
      <w:r w:rsidRPr="00DB5E2D">
        <w:rPr>
          <w:rFonts w:asciiTheme="minorHAnsi" w:hAnsiTheme="minorHAnsi" w:cstheme="minorHAnsi"/>
          <w:lang w:val="en-US" w:eastAsia="en-US" w:bidi="he-IL"/>
        </w:rPr>
        <w:t xml:space="preserve">, </w:t>
      </w:r>
      <w:r>
        <w:rPr>
          <w:rFonts w:asciiTheme="minorHAnsi" w:hAnsiTheme="minorHAnsi" w:cstheme="minorHAnsi"/>
          <w:lang w:val="en-US" w:eastAsia="en-US" w:bidi="he-IL"/>
        </w:rPr>
        <w:t>we</w:t>
      </w:r>
      <w:r w:rsidRPr="00DB5E2D">
        <w:rPr>
          <w:rFonts w:asciiTheme="minorHAnsi" w:hAnsiTheme="minorHAnsi" w:cstheme="minorHAnsi"/>
          <w:lang w:val="en-US" w:eastAsia="en-US" w:bidi="he-IL"/>
        </w:rPr>
        <w:t xml:space="preserve"> </w:t>
      </w:r>
      <w:r>
        <w:rPr>
          <w:rFonts w:asciiTheme="minorHAnsi" w:hAnsiTheme="minorHAnsi" w:cstheme="minorHAnsi"/>
          <w:lang w:val="en-US" w:eastAsia="en-US" w:bidi="he-IL"/>
        </w:rPr>
        <w:t>read</w:t>
      </w:r>
      <w:r w:rsidRPr="00DB5E2D">
        <w:rPr>
          <w:rFonts w:asciiTheme="minorHAnsi" w:hAnsiTheme="minorHAnsi" w:cstheme="minorHAnsi"/>
          <w:lang w:val="en-US" w:eastAsia="en-US" w:bidi="he-IL"/>
        </w:rPr>
        <w:t>, “</w:t>
      </w:r>
      <w:r w:rsidRPr="00DB5E2D">
        <w:rPr>
          <w:rFonts w:asciiTheme="minorHAnsi" w:hAnsiTheme="minorHAnsi" w:cstheme="minorHAnsi"/>
          <w:iCs/>
          <w:lang w:val="en-US"/>
        </w:rPr>
        <w:t xml:space="preserve">She is full of all graces and all </w:t>
      </w:r>
      <w:r w:rsidRPr="00A15CC4">
        <w:rPr>
          <w:rFonts w:asciiTheme="minorHAnsi" w:hAnsiTheme="minorHAnsi" w:cstheme="minorHAnsi"/>
          <w:iCs/>
          <w:lang w:val="en-US"/>
        </w:rPr>
        <w:t xml:space="preserve">virtues… </w:t>
      </w:r>
      <w:r w:rsidRPr="00A15CC4">
        <w:rPr>
          <w:rFonts w:asciiTheme="minorHAnsi" w:hAnsiTheme="minorHAnsi" w:cstheme="minorHAnsi"/>
          <w:iCs/>
          <w:lang w:val="en-US" w:eastAsia="en-US" w:bidi="he-IL"/>
        </w:rPr>
        <w:t xml:space="preserve">in Mary the mother of Jesus an angelic purity of nature… </w:t>
      </w:r>
      <w:r w:rsidRPr="00A15CC4">
        <w:rPr>
          <w:rFonts w:asciiTheme="minorHAnsi" w:hAnsiTheme="minorHAnsi" w:cstheme="minorHAnsi"/>
          <w:iCs/>
          <w:lang w:val="en-US"/>
        </w:rPr>
        <w:t>most sacred marvel.</w:t>
      </w:r>
      <w:r w:rsidRPr="00A15CC4">
        <w:rPr>
          <w:rFonts w:asciiTheme="minorHAnsi" w:hAnsiTheme="minorHAnsi" w:cstheme="minorHAnsi"/>
          <w:lang w:val="en-US" w:eastAsia="en-US" w:bidi="he-IL"/>
        </w:rPr>
        <w:t>”</w:t>
      </w:r>
      <w:r w:rsidRPr="00A15CC4">
        <w:rPr>
          <w:rFonts w:asciiTheme="minorHAnsi" w:hAnsiTheme="minorHAnsi" w:cstheme="minorHAnsi"/>
          <w:lang w:val="en-US"/>
        </w:rPr>
        <w:t xml:space="preserve"> In </w:t>
      </w:r>
      <w:proofErr w:type="spellStart"/>
      <w:r>
        <w:rPr>
          <w:rFonts w:asciiTheme="minorHAnsi" w:hAnsiTheme="minorHAnsi" w:cstheme="minorHAnsi"/>
          <w:lang w:val="en-US"/>
        </w:rPr>
        <w:t>Bulgakov</w:t>
      </w:r>
      <w:r w:rsidRPr="00EB7A17">
        <w:rPr>
          <w:rFonts w:asciiTheme="minorHAnsi" w:hAnsiTheme="minorHAnsi" w:cstheme="minorHAnsi"/>
          <w:lang w:val="en-US"/>
        </w:rPr>
        <w:t>’</w:t>
      </w:r>
      <w:r>
        <w:rPr>
          <w:rFonts w:asciiTheme="minorHAnsi" w:hAnsiTheme="minorHAnsi" w:cstheme="minorHAnsi"/>
          <w:lang w:val="en-US"/>
        </w:rPr>
        <w:t>s</w:t>
      </w:r>
      <w:proofErr w:type="spellEnd"/>
      <w:r w:rsidRPr="00EB7A17">
        <w:rPr>
          <w:rFonts w:asciiTheme="minorHAnsi" w:hAnsiTheme="minorHAnsi" w:cstheme="minorHAnsi"/>
          <w:lang w:val="en-US"/>
        </w:rPr>
        <w:t xml:space="preserve"> </w:t>
      </w:r>
      <w:r>
        <w:rPr>
          <w:rFonts w:asciiTheme="minorHAnsi" w:hAnsiTheme="minorHAnsi" w:cstheme="minorHAnsi"/>
          <w:lang w:val="en-US"/>
        </w:rPr>
        <w:t>work</w:t>
      </w:r>
      <w:r w:rsidRPr="00EB7A17">
        <w:rPr>
          <w:rFonts w:asciiTheme="minorHAnsi" w:hAnsiTheme="minorHAnsi" w:cstheme="minorHAnsi"/>
          <w:lang w:val="en-US"/>
        </w:rPr>
        <w:t xml:space="preserve"> </w:t>
      </w:r>
      <w:r w:rsidRPr="00DB5E2D">
        <w:rPr>
          <w:rFonts w:asciiTheme="minorHAnsi" w:hAnsiTheme="minorHAnsi" w:cstheme="minorHAnsi"/>
          <w:i/>
          <w:iCs/>
          <w:lang w:val="en-US"/>
        </w:rPr>
        <w:t>Orthodoxy</w:t>
      </w:r>
      <w:r w:rsidRPr="00EB7A17">
        <w:rPr>
          <w:rFonts w:asciiTheme="minorHAnsi" w:hAnsiTheme="minorHAnsi" w:cstheme="minorHAnsi"/>
          <w:lang w:val="en-US"/>
        </w:rPr>
        <w:t xml:space="preserve">, </w:t>
      </w:r>
      <w:r>
        <w:rPr>
          <w:rFonts w:asciiTheme="minorHAnsi" w:hAnsiTheme="minorHAnsi" w:cstheme="minorHAnsi"/>
          <w:lang w:val="en-US"/>
        </w:rPr>
        <w:t>we</w:t>
      </w:r>
      <w:r w:rsidRPr="00EB7A17">
        <w:rPr>
          <w:rFonts w:asciiTheme="minorHAnsi" w:hAnsiTheme="minorHAnsi" w:cstheme="minorHAnsi"/>
          <w:lang w:val="en-US"/>
        </w:rPr>
        <w:t xml:space="preserve"> </w:t>
      </w:r>
      <w:r>
        <w:rPr>
          <w:rFonts w:asciiTheme="minorHAnsi" w:hAnsiTheme="minorHAnsi" w:cstheme="minorHAnsi"/>
          <w:lang w:val="en-US"/>
        </w:rPr>
        <w:t>read</w:t>
      </w:r>
      <w:r w:rsidRPr="00EB7A17">
        <w:rPr>
          <w:rFonts w:asciiTheme="minorHAnsi" w:hAnsiTheme="minorHAnsi" w:cstheme="minorHAnsi"/>
          <w:lang w:val="en-US"/>
        </w:rPr>
        <w:t>, “…</w:t>
      </w:r>
      <w:r>
        <w:rPr>
          <w:rFonts w:asciiTheme="minorHAnsi" w:hAnsiTheme="minorHAnsi" w:cstheme="minorHAnsi"/>
          <w:lang w:val="en-US"/>
        </w:rPr>
        <w:t>in</w:t>
      </w:r>
      <w:r w:rsidRPr="00EB7A17">
        <w:rPr>
          <w:rFonts w:asciiTheme="minorHAnsi" w:hAnsiTheme="minorHAnsi" w:cstheme="minorHAnsi"/>
          <w:lang w:val="en-US"/>
        </w:rPr>
        <w:t xml:space="preserve"> </w:t>
      </w:r>
      <w:proofErr w:type="gramStart"/>
      <w:r>
        <w:rPr>
          <w:rFonts w:asciiTheme="minorHAnsi" w:hAnsiTheme="minorHAnsi" w:cstheme="minorHAnsi"/>
          <w:lang w:val="en-US"/>
        </w:rPr>
        <w:t>Her</w:t>
      </w:r>
      <w:proofErr w:type="gramEnd"/>
      <w:r w:rsidRPr="00EB7A17">
        <w:rPr>
          <w:rFonts w:asciiTheme="minorHAnsi" w:hAnsiTheme="minorHAnsi" w:cstheme="minorHAnsi"/>
          <w:lang w:val="en-US"/>
        </w:rPr>
        <w:t xml:space="preserve"> </w:t>
      </w:r>
      <w:r>
        <w:rPr>
          <w:rFonts w:asciiTheme="minorHAnsi" w:hAnsiTheme="minorHAnsi" w:cstheme="minorHAnsi"/>
          <w:lang w:val="en-US"/>
        </w:rPr>
        <w:t>is</w:t>
      </w:r>
      <w:r w:rsidRPr="00EB7A17">
        <w:rPr>
          <w:rFonts w:asciiTheme="minorHAnsi" w:hAnsiTheme="minorHAnsi" w:cstheme="minorHAnsi"/>
          <w:lang w:val="en-US"/>
        </w:rPr>
        <w:t xml:space="preserve"> </w:t>
      </w:r>
      <w:r>
        <w:rPr>
          <w:rFonts w:asciiTheme="minorHAnsi" w:hAnsiTheme="minorHAnsi" w:cstheme="minorHAnsi"/>
          <w:lang w:val="en-US"/>
        </w:rPr>
        <w:t>fulfilled</w:t>
      </w:r>
      <w:r w:rsidRPr="00EB7A17">
        <w:rPr>
          <w:rFonts w:asciiTheme="minorHAnsi" w:hAnsiTheme="minorHAnsi" w:cstheme="minorHAnsi"/>
          <w:lang w:val="en-US"/>
        </w:rPr>
        <w:t xml:space="preserve"> </w:t>
      </w:r>
      <w:r>
        <w:rPr>
          <w:rFonts w:asciiTheme="minorHAnsi" w:hAnsiTheme="minorHAnsi" w:cstheme="minorHAnsi"/>
          <w:lang w:val="en-US"/>
        </w:rPr>
        <w:t>the</w:t>
      </w:r>
      <w:r w:rsidRPr="00EB7A17">
        <w:rPr>
          <w:rFonts w:asciiTheme="minorHAnsi" w:hAnsiTheme="minorHAnsi" w:cstheme="minorHAnsi"/>
          <w:lang w:val="en-US"/>
        </w:rPr>
        <w:t xml:space="preserve"> </w:t>
      </w:r>
      <w:r>
        <w:rPr>
          <w:rFonts w:asciiTheme="minorHAnsi" w:hAnsiTheme="minorHAnsi" w:cstheme="minorHAnsi"/>
          <w:lang w:val="en-US"/>
        </w:rPr>
        <w:t>goal</w:t>
      </w:r>
      <w:r w:rsidRPr="00EB7A17">
        <w:rPr>
          <w:rFonts w:asciiTheme="minorHAnsi" w:hAnsiTheme="minorHAnsi" w:cstheme="minorHAnsi"/>
          <w:lang w:val="en-US"/>
        </w:rPr>
        <w:t xml:space="preserve"> </w:t>
      </w:r>
      <w:r>
        <w:rPr>
          <w:rFonts w:asciiTheme="minorHAnsi" w:hAnsiTheme="minorHAnsi" w:cstheme="minorHAnsi"/>
          <w:lang w:val="en-US"/>
        </w:rPr>
        <w:t>of</w:t>
      </w:r>
      <w:r w:rsidRPr="00EB7A17">
        <w:rPr>
          <w:rFonts w:asciiTheme="minorHAnsi" w:hAnsiTheme="minorHAnsi" w:cstheme="minorHAnsi"/>
          <w:lang w:val="en-US"/>
        </w:rPr>
        <w:t xml:space="preserve"> </w:t>
      </w:r>
      <w:r>
        <w:rPr>
          <w:rFonts w:asciiTheme="minorHAnsi" w:hAnsiTheme="minorHAnsi" w:cstheme="minorHAnsi"/>
          <w:lang w:val="en-US"/>
        </w:rPr>
        <w:t>the</w:t>
      </w:r>
      <w:r w:rsidRPr="00EB7A17">
        <w:rPr>
          <w:rFonts w:asciiTheme="minorHAnsi" w:hAnsiTheme="minorHAnsi" w:cstheme="minorHAnsi"/>
          <w:lang w:val="en-US"/>
        </w:rPr>
        <w:t xml:space="preserve"> </w:t>
      </w:r>
      <w:r>
        <w:rPr>
          <w:rFonts w:asciiTheme="minorHAnsi" w:hAnsiTheme="minorHAnsi" w:cstheme="minorHAnsi"/>
          <w:lang w:val="en-US"/>
        </w:rPr>
        <w:t>world</w:t>
      </w:r>
      <w:r w:rsidRPr="00EB7A17">
        <w:rPr>
          <w:rFonts w:asciiTheme="minorHAnsi" w:hAnsiTheme="minorHAnsi" w:cstheme="minorHAnsi"/>
          <w:lang w:val="en-US"/>
        </w:rPr>
        <w:t>’</w:t>
      </w:r>
      <w:r>
        <w:rPr>
          <w:rFonts w:asciiTheme="minorHAnsi" w:hAnsiTheme="minorHAnsi" w:cstheme="minorHAnsi"/>
          <w:lang w:val="en-US"/>
        </w:rPr>
        <w:t>s</w:t>
      </w:r>
      <w:r w:rsidRPr="00EB7A17">
        <w:rPr>
          <w:rFonts w:asciiTheme="minorHAnsi" w:hAnsiTheme="minorHAnsi" w:cstheme="minorHAnsi"/>
          <w:lang w:val="en-US"/>
        </w:rPr>
        <w:t xml:space="preserve"> </w:t>
      </w:r>
      <w:r>
        <w:rPr>
          <w:rFonts w:asciiTheme="minorHAnsi" w:hAnsiTheme="minorHAnsi" w:cstheme="minorHAnsi"/>
          <w:lang w:val="en-US"/>
        </w:rPr>
        <w:t>creation</w:t>
      </w:r>
      <w:r w:rsidRPr="00EB7A17">
        <w:rPr>
          <w:rFonts w:asciiTheme="minorHAnsi" w:hAnsiTheme="minorHAnsi" w:cstheme="minorHAnsi"/>
          <w:lang w:val="en-US"/>
        </w:rPr>
        <w:t xml:space="preserve">. </w:t>
      </w:r>
      <w:r>
        <w:rPr>
          <w:rFonts w:asciiTheme="minorHAnsi" w:hAnsiTheme="minorHAnsi" w:cstheme="minorHAnsi"/>
          <w:lang w:val="en-US"/>
        </w:rPr>
        <w:t>She</w:t>
      </w:r>
      <w:r w:rsidRPr="00A0170F">
        <w:rPr>
          <w:rFonts w:asciiTheme="minorHAnsi" w:hAnsiTheme="minorHAnsi" w:cstheme="minorHAnsi"/>
          <w:lang w:val="en-US"/>
        </w:rPr>
        <w:t xml:space="preserve"> </w:t>
      </w:r>
      <w:r>
        <w:rPr>
          <w:rFonts w:asciiTheme="minorHAnsi" w:hAnsiTheme="minorHAnsi" w:cstheme="minorHAnsi"/>
          <w:lang w:val="en-US"/>
        </w:rPr>
        <w:t>is</w:t>
      </w:r>
      <w:r w:rsidRPr="00A0170F">
        <w:rPr>
          <w:rFonts w:asciiTheme="minorHAnsi" w:hAnsiTheme="minorHAnsi" w:cstheme="minorHAnsi"/>
          <w:lang w:val="en-US"/>
        </w:rPr>
        <w:t xml:space="preserve"> </w:t>
      </w:r>
      <w:r>
        <w:rPr>
          <w:rFonts w:asciiTheme="minorHAnsi" w:hAnsiTheme="minorHAnsi" w:cstheme="minorHAnsi"/>
          <w:lang w:val="en-US"/>
        </w:rPr>
        <w:t>its</w:t>
      </w:r>
      <w:r w:rsidRPr="00A0170F">
        <w:rPr>
          <w:rFonts w:asciiTheme="minorHAnsi" w:hAnsiTheme="minorHAnsi" w:cstheme="minorHAnsi"/>
          <w:lang w:val="en-US"/>
        </w:rPr>
        <w:t xml:space="preserve"> </w:t>
      </w:r>
      <w:r>
        <w:rPr>
          <w:rFonts w:asciiTheme="minorHAnsi" w:hAnsiTheme="minorHAnsi" w:cstheme="minorHAnsi"/>
          <w:lang w:val="en-US"/>
        </w:rPr>
        <w:t>vindication</w:t>
      </w:r>
      <w:r w:rsidRPr="00A0170F">
        <w:rPr>
          <w:rFonts w:asciiTheme="minorHAnsi" w:hAnsiTheme="minorHAnsi" w:cstheme="minorHAnsi"/>
          <w:lang w:val="en-US"/>
        </w:rPr>
        <w:t xml:space="preserve">, </w:t>
      </w:r>
      <w:r>
        <w:rPr>
          <w:rFonts w:asciiTheme="minorHAnsi" w:hAnsiTheme="minorHAnsi" w:cstheme="minorHAnsi"/>
          <w:lang w:val="en-US"/>
        </w:rPr>
        <w:t>goal</w:t>
      </w:r>
      <w:r w:rsidRPr="00A0170F">
        <w:rPr>
          <w:rFonts w:asciiTheme="minorHAnsi" w:hAnsiTheme="minorHAnsi" w:cstheme="minorHAnsi"/>
          <w:lang w:val="en-US"/>
        </w:rPr>
        <w:t xml:space="preserve">, </w:t>
      </w:r>
      <w:r>
        <w:rPr>
          <w:rFonts w:asciiTheme="minorHAnsi" w:hAnsiTheme="minorHAnsi" w:cstheme="minorHAnsi"/>
          <w:lang w:val="en-US"/>
        </w:rPr>
        <w:t>and</w:t>
      </w:r>
      <w:r w:rsidRPr="00A0170F">
        <w:rPr>
          <w:rFonts w:asciiTheme="minorHAnsi" w:hAnsiTheme="minorHAnsi" w:cstheme="minorHAnsi"/>
          <w:lang w:val="en-US"/>
        </w:rPr>
        <w:t xml:space="preserve"> </w:t>
      </w:r>
      <w:r>
        <w:rPr>
          <w:rFonts w:asciiTheme="minorHAnsi" w:hAnsiTheme="minorHAnsi" w:cstheme="minorHAnsi"/>
          <w:lang w:val="en-US"/>
        </w:rPr>
        <w:t>meaning</w:t>
      </w:r>
      <w:r w:rsidRPr="00A0170F">
        <w:rPr>
          <w:rFonts w:asciiTheme="minorHAnsi" w:hAnsiTheme="minorHAnsi" w:cstheme="minorHAnsi"/>
          <w:lang w:val="en-US"/>
        </w:rPr>
        <w:t xml:space="preserve">. </w:t>
      </w:r>
      <w:r>
        <w:rPr>
          <w:rFonts w:asciiTheme="minorHAnsi" w:hAnsiTheme="minorHAnsi" w:cstheme="minorHAnsi"/>
          <w:lang w:val="en-US"/>
        </w:rPr>
        <w:t>She</w:t>
      </w:r>
      <w:r w:rsidRPr="00DB5E2D">
        <w:rPr>
          <w:rFonts w:asciiTheme="minorHAnsi" w:hAnsiTheme="minorHAnsi" w:cstheme="minorHAnsi"/>
          <w:lang w:val="en-US"/>
        </w:rPr>
        <w:t xml:space="preserve"> </w:t>
      </w:r>
      <w:r>
        <w:rPr>
          <w:rFonts w:asciiTheme="minorHAnsi" w:hAnsiTheme="minorHAnsi" w:cstheme="minorHAnsi"/>
          <w:lang w:val="en-US"/>
        </w:rPr>
        <w:t>is</w:t>
      </w:r>
      <w:r w:rsidRPr="00DB5E2D">
        <w:rPr>
          <w:rFonts w:asciiTheme="minorHAnsi" w:hAnsiTheme="minorHAnsi" w:cstheme="minorHAnsi"/>
          <w:lang w:val="en-US"/>
        </w:rPr>
        <w:t xml:space="preserve">, </w:t>
      </w:r>
      <w:r>
        <w:rPr>
          <w:rFonts w:asciiTheme="minorHAnsi" w:hAnsiTheme="minorHAnsi" w:cstheme="minorHAnsi"/>
          <w:lang w:val="en-US"/>
        </w:rPr>
        <w:t>in</w:t>
      </w:r>
      <w:r w:rsidRPr="00DB5E2D">
        <w:rPr>
          <w:rFonts w:asciiTheme="minorHAnsi" w:hAnsiTheme="minorHAnsi" w:cstheme="minorHAnsi"/>
          <w:lang w:val="en-US"/>
        </w:rPr>
        <w:t xml:space="preserve"> </w:t>
      </w:r>
      <w:r>
        <w:rPr>
          <w:rFonts w:asciiTheme="minorHAnsi" w:hAnsiTheme="minorHAnsi" w:cstheme="minorHAnsi"/>
          <w:lang w:val="en-US"/>
        </w:rPr>
        <w:t>this</w:t>
      </w:r>
      <w:r w:rsidRPr="00DB5E2D">
        <w:rPr>
          <w:rFonts w:asciiTheme="minorHAnsi" w:hAnsiTheme="minorHAnsi" w:cstheme="minorHAnsi"/>
          <w:lang w:val="en-US"/>
        </w:rPr>
        <w:t xml:space="preserve"> </w:t>
      </w:r>
      <w:r>
        <w:rPr>
          <w:rFonts w:asciiTheme="minorHAnsi" w:hAnsiTheme="minorHAnsi" w:cstheme="minorHAnsi"/>
          <w:lang w:val="en-US"/>
        </w:rPr>
        <w:t>sense</w:t>
      </w:r>
      <w:r w:rsidRPr="00DB5E2D">
        <w:rPr>
          <w:rFonts w:asciiTheme="minorHAnsi" w:hAnsiTheme="minorHAnsi" w:cstheme="minorHAnsi"/>
          <w:lang w:val="en-US"/>
        </w:rPr>
        <w:t xml:space="preserve">, </w:t>
      </w:r>
      <w:r>
        <w:rPr>
          <w:rFonts w:asciiTheme="minorHAnsi" w:hAnsiTheme="minorHAnsi" w:cstheme="minorHAnsi"/>
          <w:lang w:val="en-US"/>
        </w:rPr>
        <w:t>the</w:t>
      </w:r>
      <w:r w:rsidRPr="00DB5E2D">
        <w:rPr>
          <w:rFonts w:asciiTheme="minorHAnsi" w:hAnsiTheme="minorHAnsi" w:cstheme="minorHAnsi"/>
          <w:lang w:val="en-US"/>
        </w:rPr>
        <w:t xml:space="preserve"> </w:t>
      </w:r>
      <w:r>
        <w:rPr>
          <w:rFonts w:asciiTheme="minorHAnsi" w:hAnsiTheme="minorHAnsi" w:cstheme="minorHAnsi"/>
          <w:lang w:val="en-US"/>
        </w:rPr>
        <w:t>Glory</w:t>
      </w:r>
      <w:r w:rsidRPr="00DB5E2D">
        <w:rPr>
          <w:rFonts w:asciiTheme="minorHAnsi" w:hAnsiTheme="minorHAnsi" w:cstheme="minorHAnsi"/>
          <w:lang w:val="en-US"/>
        </w:rPr>
        <w:t xml:space="preserve"> </w:t>
      </w:r>
      <w:r>
        <w:rPr>
          <w:rFonts w:asciiTheme="minorHAnsi" w:hAnsiTheme="minorHAnsi" w:cstheme="minorHAnsi"/>
          <w:lang w:val="en-US"/>
        </w:rPr>
        <w:t>of</w:t>
      </w:r>
      <w:r w:rsidRPr="00DB5E2D">
        <w:rPr>
          <w:rFonts w:asciiTheme="minorHAnsi" w:hAnsiTheme="minorHAnsi" w:cstheme="minorHAnsi"/>
          <w:lang w:val="en-US"/>
        </w:rPr>
        <w:t xml:space="preserve"> </w:t>
      </w:r>
      <w:r>
        <w:rPr>
          <w:rFonts w:asciiTheme="minorHAnsi" w:hAnsiTheme="minorHAnsi" w:cstheme="minorHAnsi"/>
          <w:lang w:val="en-US"/>
        </w:rPr>
        <w:t>the</w:t>
      </w:r>
      <w:r w:rsidRPr="00DB5E2D">
        <w:rPr>
          <w:rFonts w:asciiTheme="minorHAnsi" w:hAnsiTheme="minorHAnsi" w:cstheme="minorHAnsi"/>
          <w:lang w:val="en-US"/>
        </w:rPr>
        <w:t xml:space="preserve"> </w:t>
      </w:r>
      <w:r>
        <w:rPr>
          <w:rFonts w:asciiTheme="minorHAnsi" w:hAnsiTheme="minorHAnsi" w:cstheme="minorHAnsi"/>
          <w:lang w:val="en-US"/>
        </w:rPr>
        <w:t>world.” In addition, “Without a doubt, the Mother of God is glorified by the Church as the ‘purest Cherubim and most glorious Seraphim without compare.’”</w:t>
      </w:r>
      <w:r w:rsidRPr="00805F7D">
        <w:rPr>
          <w:rStyle w:val="StyleFootnoteReferenceLatinHeadingsCSTimesNewRoman"/>
          <w:rFonts w:asciiTheme="minorHAnsi" w:hAnsiTheme="minorHAnsi"/>
        </w:rPr>
        <w:footnoteReference w:id="63"/>
      </w:r>
    </w:p>
    <w:p w:rsidR="00284CE2" w:rsidRPr="00BF0AAB" w:rsidRDefault="00284CE2" w:rsidP="00284CE2">
      <w:pPr>
        <w:ind w:firstLine="450"/>
        <w:rPr>
          <w:rFonts w:asciiTheme="minorHAnsi" w:hAnsiTheme="minorHAnsi" w:cstheme="minorHAnsi"/>
          <w:lang w:val="en-US"/>
        </w:rPr>
      </w:pPr>
      <w:r>
        <w:rPr>
          <w:rFonts w:asciiTheme="minorHAnsi" w:hAnsiTheme="minorHAnsi" w:cstheme="minorHAnsi"/>
          <w:lang w:val="en-US"/>
        </w:rPr>
        <w:t>Finally</w:t>
      </w:r>
      <w:r w:rsidRPr="00EB7A17">
        <w:rPr>
          <w:rFonts w:asciiTheme="minorHAnsi" w:hAnsiTheme="minorHAnsi" w:cstheme="minorHAnsi"/>
          <w:lang w:val="en-US"/>
        </w:rPr>
        <w:t xml:space="preserve">, in </w:t>
      </w:r>
      <w:r>
        <w:rPr>
          <w:rFonts w:asciiTheme="minorHAnsi" w:hAnsiTheme="minorHAnsi" w:cstheme="minorHAnsi"/>
          <w:lang w:val="en-US"/>
        </w:rPr>
        <w:t>his</w:t>
      </w:r>
      <w:r w:rsidRPr="00EB7A17">
        <w:rPr>
          <w:rFonts w:asciiTheme="minorHAnsi" w:hAnsiTheme="minorHAnsi" w:cstheme="minorHAnsi"/>
          <w:lang w:val="en-US"/>
        </w:rPr>
        <w:t xml:space="preserve"> </w:t>
      </w:r>
      <w:r w:rsidRPr="00A15CC4">
        <w:rPr>
          <w:rFonts w:asciiTheme="minorHAnsi" w:hAnsiTheme="minorHAnsi" w:cstheme="minorHAnsi"/>
          <w:i/>
          <w:iCs/>
          <w:lang w:val="en-US"/>
        </w:rPr>
        <w:t>Oration Concerning Simeon and Anna</w:t>
      </w:r>
      <w:r w:rsidRPr="00EB7A17">
        <w:rPr>
          <w:rFonts w:asciiTheme="minorHAnsi" w:hAnsiTheme="minorHAnsi" w:cstheme="minorHAnsi"/>
          <w:lang w:val="en-US"/>
        </w:rPr>
        <w:t xml:space="preserve">, bishop and martyr Methodius </w:t>
      </w:r>
      <w:r>
        <w:rPr>
          <w:rFonts w:asciiTheme="minorHAnsi" w:hAnsiTheme="minorHAnsi" w:cstheme="minorHAnsi"/>
          <w:lang w:val="en-US"/>
        </w:rPr>
        <w:t xml:space="preserve">asserts that Mary </w:t>
      </w:r>
      <w:r w:rsidRPr="00EB7A17">
        <w:rPr>
          <w:rFonts w:asciiTheme="minorHAnsi" w:hAnsiTheme="minorHAnsi" w:cstheme="minorHAnsi"/>
          <w:lang w:val="en-US"/>
        </w:rPr>
        <w:t>“</w:t>
      </w:r>
      <w:r w:rsidRPr="00EB7A17">
        <w:rPr>
          <w:rFonts w:asciiTheme="minorHAnsi" w:hAnsiTheme="minorHAnsi" w:cstheme="minorHAnsi"/>
          <w:lang w:val="en-US" w:eastAsia="en-US" w:bidi="he-IL"/>
        </w:rPr>
        <w:t>amongst all created things, both visible and inv</w:t>
      </w:r>
      <w:r w:rsidRPr="00BF0AAB">
        <w:rPr>
          <w:rFonts w:asciiTheme="minorHAnsi" w:hAnsiTheme="minorHAnsi" w:cstheme="minorHAnsi"/>
          <w:lang w:val="en-US" w:eastAsia="en-US" w:bidi="he-IL"/>
        </w:rPr>
        <w:t xml:space="preserve">isible, </w:t>
      </w:r>
      <w:proofErr w:type="spellStart"/>
      <w:r w:rsidRPr="00BF0AAB">
        <w:rPr>
          <w:rFonts w:asciiTheme="minorHAnsi" w:hAnsiTheme="minorHAnsi" w:cstheme="minorHAnsi"/>
          <w:lang w:val="en-US" w:eastAsia="en-US" w:bidi="he-IL"/>
        </w:rPr>
        <w:t>shinest</w:t>
      </w:r>
      <w:proofErr w:type="spellEnd"/>
      <w:r w:rsidRPr="00BF0AAB">
        <w:rPr>
          <w:rFonts w:asciiTheme="minorHAnsi" w:hAnsiTheme="minorHAnsi" w:cstheme="minorHAnsi"/>
          <w:lang w:val="en-US" w:eastAsia="en-US" w:bidi="he-IL"/>
        </w:rPr>
        <w:t xml:space="preserve"> forth as the most </w:t>
      </w:r>
      <w:proofErr w:type="spellStart"/>
      <w:r w:rsidRPr="00BF0AAB">
        <w:rPr>
          <w:rFonts w:asciiTheme="minorHAnsi" w:hAnsiTheme="minorHAnsi" w:cstheme="minorHAnsi"/>
          <w:lang w:val="en-US" w:eastAsia="en-US" w:bidi="he-IL"/>
        </w:rPr>
        <w:t>honourable</w:t>
      </w:r>
      <w:proofErr w:type="spellEnd"/>
      <w:r w:rsidRPr="00BF0AAB">
        <w:rPr>
          <w:rFonts w:asciiTheme="minorHAnsi" w:hAnsiTheme="minorHAnsi" w:cstheme="minorHAnsi"/>
          <w:lang w:val="en-US"/>
        </w:rPr>
        <w:t xml:space="preserve">” (9). He </w:t>
      </w:r>
      <w:r>
        <w:rPr>
          <w:rFonts w:asciiTheme="minorHAnsi" w:hAnsiTheme="minorHAnsi" w:cstheme="minorHAnsi"/>
          <w:lang w:val="en-US"/>
        </w:rPr>
        <w:t>extols her:</w:t>
      </w:r>
      <w:r w:rsidRPr="00BF0AAB">
        <w:rPr>
          <w:rFonts w:asciiTheme="minorHAnsi" w:hAnsiTheme="minorHAnsi" w:cstheme="minorHAnsi"/>
          <w:lang w:val="en-US"/>
        </w:rPr>
        <w:t xml:space="preserve"> “Thou art the beginning of our feast; thou art its middle and end; the pearl of great price that </w:t>
      </w:r>
      <w:proofErr w:type="spellStart"/>
      <w:r w:rsidRPr="00BF0AAB">
        <w:rPr>
          <w:rFonts w:asciiTheme="minorHAnsi" w:hAnsiTheme="minorHAnsi" w:cstheme="minorHAnsi"/>
          <w:lang w:val="en-US"/>
        </w:rPr>
        <w:t>belongest</w:t>
      </w:r>
      <w:proofErr w:type="spellEnd"/>
      <w:r w:rsidRPr="00BF0AAB">
        <w:rPr>
          <w:rFonts w:asciiTheme="minorHAnsi" w:hAnsiTheme="minorHAnsi" w:cstheme="minorHAnsi"/>
          <w:lang w:val="en-US"/>
        </w:rPr>
        <w:t xml:space="preserve"> unto the kingdom; the fat of every victim, the living altar of the bread of life. Hail, thou treasure of the love of God. Hail, thou fount of the Son’s love for man. Hail, thou overshadowing moun</w:t>
      </w:r>
      <w:r>
        <w:rPr>
          <w:rFonts w:asciiTheme="minorHAnsi" w:hAnsiTheme="minorHAnsi" w:cstheme="minorHAnsi"/>
          <w:lang w:val="en-US"/>
        </w:rPr>
        <w:t>t</w:t>
      </w:r>
      <w:r w:rsidRPr="00BF0AAB">
        <w:rPr>
          <w:rFonts w:asciiTheme="minorHAnsi" w:hAnsiTheme="minorHAnsi" w:cstheme="minorHAnsi"/>
          <w:lang w:val="en-US"/>
        </w:rPr>
        <w:t xml:space="preserve"> of the Holy Ghost” (14)</w:t>
      </w:r>
      <w:r>
        <w:rPr>
          <w:rFonts w:asciiTheme="minorHAnsi" w:hAnsiTheme="minorHAnsi" w:cstheme="minorHAnsi"/>
          <w:lang w:val="en-US"/>
        </w:rPr>
        <w:t>.</w:t>
      </w:r>
      <w:r w:rsidRPr="00BF0AAB">
        <w:rPr>
          <w:rFonts w:asciiTheme="minorHAnsi" w:hAnsiTheme="minorHAnsi" w:cstheme="minorHAnsi"/>
          <w:lang w:val="en-US"/>
        </w:rPr>
        <w:t xml:space="preserve"> </w:t>
      </w:r>
      <w:r>
        <w:rPr>
          <w:rFonts w:asciiTheme="minorHAnsi" w:hAnsiTheme="minorHAnsi" w:cstheme="minorHAnsi"/>
          <w:lang w:val="en-US"/>
        </w:rPr>
        <w:t>Can this be anything other than worship?</w:t>
      </w:r>
      <w:r w:rsidRPr="00BF0AAB">
        <w:rPr>
          <w:rFonts w:asciiTheme="minorHAnsi" w:hAnsiTheme="minorHAnsi" w:cstheme="minorHAnsi"/>
          <w:lang w:val="en-US"/>
        </w:rPr>
        <w:t xml:space="preserve"> </w:t>
      </w:r>
    </w:p>
    <w:p w:rsidR="00284CE2" w:rsidRPr="00BF0AAB" w:rsidRDefault="00284CE2" w:rsidP="00284CE2">
      <w:pPr>
        <w:ind w:firstLine="450"/>
        <w:rPr>
          <w:rFonts w:asciiTheme="minorHAnsi" w:hAnsiTheme="minorHAnsi" w:cstheme="minorHAnsi"/>
          <w:lang w:val="en-US"/>
        </w:rPr>
      </w:pPr>
    </w:p>
    <w:p w:rsidR="00284CE2" w:rsidRPr="00A0170F" w:rsidRDefault="00284CE2" w:rsidP="00284CE2">
      <w:pPr>
        <w:pStyle w:val="Heading3"/>
        <w:rPr>
          <w:rFonts w:cstheme="minorHAnsi"/>
          <w:lang w:val="en-US"/>
        </w:rPr>
      </w:pPr>
      <w:r>
        <w:rPr>
          <w:rFonts w:cstheme="minorHAnsi"/>
          <w:lang w:val="en-US"/>
        </w:rPr>
        <w:t>F</w:t>
      </w:r>
      <w:r w:rsidRPr="00A0170F">
        <w:rPr>
          <w:rFonts w:cstheme="minorHAnsi"/>
          <w:lang w:val="en-US"/>
        </w:rPr>
        <w:t xml:space="preserve">. </w:t>
      </w:r>
      <w:r>
        <w:rPr>
          <w:rFonts w:cstheme="minorHAnsi"/>
          <w:lang w:val="en-US"/>
        </w:rPr>
        <w:t>Veneration</w:t>
      </w:r>
      <w:r w:rsidRPr="00A0170F">
        <w:rPr>
          <w:rFonts w:cstheme="minorHAnsi"/>
          <w:lang w:val="en-US"/>
        </w:rPr>
        <w:t xml:space="preserve"> </w:t>
      </w:r>
      <w:r>
        <w:rPr>
          <w:rFonts w:cstheme="minorHAnsi"/>
          <w:lang w:val="en-US"/>
        </w:rPr>
        <w:t>of</w:t>
      </w:r>
      <w:r w:rsidRPr="00A0170F">
        <w:rPr>
          <w:rFonts w:cstheme="minorHAnsi"/>
          <w:lang w:val="en-US"/>
        </w:rPr>
        <w:t xml:space="preserve"> </w:t>
      </w:r>
      <w:r>
        <w:rPr>
          <w:rFonts w:cstheme="minorHAnsi"/>
          <w:lang w:val="en-US"/>
        </w:rPr>
        <w:t>Anna</w:t>
      </w:r>
    </w:p>
    <w:p w:rsidR="00284CE2" w:rsidRPr="00A0170F" w:rsidRDefault="00284CE2" w:rsidP="00284CE2">
      <w:pPr>
        <w:rPr>
          <w:rFonts w:asciiTheme="minorHAnsi" w:hAnsiTheme="minorHAnsi" w:cstheme="minorHAnsi"/>
          <w:lang w:val="en-US"/>
        </w:rPr>
      </w:pPr>
    </w:p>
    <w:p w:rsidR="00284CE2" w:rsidRPr="00163423" w:rsidRDefault="00284CE2" w:rsidP="00284CE2">
      <w:pPr>
        <w:ind w:firstLine="450"/>
        <w:rPr>
          <w:rFonts w:asciiTheme="minorHAnsi" w:hAnsiTheme="minorHAnsi" w:cstheme="minorHAnsi"/>
          <w:lang w:val="en-US"/>
        </w:rPr>
      </w:pPr>
      <w:r>
        <w:rPr>
          <w:rFonts w:asciiTheme="minorHAnsi" w:hAnsiTheme="minorHAnsi" w:cstheme="minorHAnsi"/>
          <w:lang w:val="en-US"/>
        </w:rPr>
        <w:t>Not</w:t>
      </w:r>
      <w:r w:rsidRPr="00163423">
        <w:rPr>
          <w:rFonts w:asciiTheme="minorHAnsi" w:hAnsiTheme="minorHAnsi" w:cstheme="minorHAnsi"/>
          <w:lang w:val="en-US"/>
        </w:rPr>
        <w:t xml:space="preserve"> </w:t>
      </w:r>
      <w:r>
        <w:rPr>
          <w:rFonts w:asciiTheme="minorHAnsi" w:hAnsiTheme="minorHAnsi" w:cstheme="minorHAnsi"/>
          <w:lang w:val="en-US"/>
        </w:rPr>
        <w:t>only</w:t>
      </w:r>
      <w:r w:rsidRPr="00163423">
        <w:rPr>
          <w:rFonts w:asciiTheme="minorHAnsi" w:hAnsiTheme="minorHAnsi" w:cstheme="minorHAnsi"/>
          <w:lang w:val="en-US"/>
        </w:rPr>
        <w:t xml:space="preserve"> </w:t>
      </w:r>
      <w:r>
        <w:rPr>
          <w:rFonts w:asciiTheme="minorHAnsi" w:hAnsiTheme="minorHAnsi" w:cstheme="minorHAnsi"/>
          <w:lang w:val="en-US"/>
        </w:rPr>
        <w:t>is</w:t>
      </w:r>
      <w:r w:rsidRPr="00163423">
        <w:rPr>
          <w:rFonts w:asciiTheme="minorHAnsi" w:hAnsiTheme="minorHAnsi" w:cstheme="minorHAnsi"/>
          <w:lang w:val="en-US"/>
        </w:rPr>
        <w:t xml:space="preserve"> </w:t>
      </w:r>
      <w:r>
        <w:rPr>
          <w:rFonts w:asciiTheme="minorHAnsi" w:hAnsiTheme="minorHAnsi" w:cstheme="minorHAnsi"/>
          <w:lang w:val="en-US"/>
        </w:rPr>
        <w:t>Mary</w:t>
      </w:r>
      <w:r w:rsidRPr="00163423">
        <w:rPr>
          <w:rFonts w:asciiTheme="minorHAnsi" w:hAnsiTheme="minorHAnsi" w:cstheme="minorHAnsi"/>
          <w:lang w:val="en-US"/>
        </w:rPr>
        <w:t xml:space="preserve"> </w:t>
      </w:r>
      <w:r>
        <w:rPr>
          <w:rFonts w:asciiTheme="minorHAnsi" w:hAnsiTheme="minorHAnsi" w:cstheme="minorHAnsi"/>
          <w:lang w:val="en-US"/>
        </w:rPr>
        <w:t>the</w:t>
      </w:r>
      <w:r w:rsidRPr="00163423">
        <w:rPr>
          <w:rFonts w:asciiTheme="minorHAnsi" w:hAnsiTheme="minorHAnsi" w:cstheme="minorHAnsi"/>
          <w:lang w:val="en-US"/>
        </w:rPr>
        <w:t xml:space="preserve"> </w:t>
      </w:r>
      <w:r>
        <w:rPr>
          <w:rFonts w:asciiTheme="minorHAnsi" w:hAnsiTheme="minorHAnsi" w:cstheme="minorHAnsi"/>
          <w:lang w:val="en-US"/>
        </w:rPr>
        <w:t>object</w:t>
      </w:r>
      <w:r w:rsidRPr="00163423">
        <w:rPr>
          <w:rFonts w:asciiTheme="minorHAnsi" w:hAnsiTheme="minorHAnsi" w:cstheme="minorHAnsi"/>
          <w:lang w:val="en-US"/>
        </w:rPr>
        <w:t xml:space="preserve"> </w:t>
      </w:r>
      <w:r>
        <w:rPr>
          <w:rFonts w:asciiTheme="minorHAnsi" w:hAnsiTheme="minorHAnsi" w:cstheme="minorHAnsi"/>
          <w:lang w:val="en-US"/>
        </w:rPr>
        <w:t>of</w:t>
      </w:r>
      <w:r w:rsidRPr="00163423">
        <w:rPr>
          <w:rFonts w:asciiTheme="minorHAnsi" w:hAnsiTheme="minorHAnsi" w:cstheme="minorHAnsi"/>
          <w:lang w:val="en-US"/>
        </w:rPr>
        <w:t xml:space="preserve"> </w:t>
      </w:r>
      <w:r>
        <w:rPr>
          <w:rFonts w:asciiTheme="minorHAnsi" w:hAnsiTheme="minorHAnsi" w:cstheme="minorHAnsi"/>
          <w:lang w:val="en-US"/>
        </w:rPr>
        <w:t>veneration</w:t>
      </w:r>
      <w:r w:rsidRPr="00163423">
        <w:rPr>
          <w:rFonts w:asciiTheme="minorHAnsi" w:hAnsiTheme="minorHAnsi" w:cstheme="minorHAnsi"/>
          <w:lang w:val="en-US"/>
        </w:rPr>
        <w:t xml:space="preserve"> </w:t>
      </w:r>
      <w:r>
        <w:rPr>
          <w:rFonts w:asciiTheme="minorHAnsi" w:hAnsiTheme="minorHAnsi" w:cstheme="minorHAnsi"/>
          <w:lang w:val="en-US"/>
        </w:rPr>
        <w:t>and</w:t>
      </w:r>
      <w:r w:rsidRPr="00163423">
        <w:rPr>
          <w:rFonts w:asciiTheme="minorHAnsi" w:hAnsiTheme="minorHAnsi" w:cstheme="minorHAnsi"/>
          <w:lang w:val="en-US"/>
        </w:rPr>
        <w:t xml:space="preserve"> </w:t>
      </w:r>
      <w:r>
        <w:rPr>
          <w:rFonts w:asciiTheme="minorHAnsi" w:hAnsiTheme="minorHAnsi" w:cstheme="minorHAnsi"/>
          <w:lang w:val="en-US"/>
        </w:rPr>
        <w:t>special</w:t>
      </w:r>
      <w:r w:rsidRPr="00163423">
        <w:rPr>
          <w:rFonts w:asciiTheme="minorHAnsi" w:hAnsiTheme="minorHAnsi" w:cstheme="minorHAnsi"/>
          <w:lang w:val="en-US"/>
        </w:rPr>
        <w:t xml:space="preserve"> </w:t>
      </w:r>
      <w:r>
        <w:rPr>
          <w:rFonts w:asciiTheme="minorHAnsi" w:hAnsiTheme="minorHAnsi" w:cstheme="minorHAnsi"/>
          <w:lang w:val="en-US"/>
        </w:rPr>
        <w:t>devotion</w:t>
      </w:r>
      <w:r w:rsidRPr="00163423">
        <w:rPr>
          <w:rFonts w:asciiTheme="minorHAnsi" w:hAnsiTheme="minorHAnsi" w:cstheme="minorHAnsi"/>
          <w:lang w:val="en-US"/>
        </w:rPr>
        <w:t xml:space="preserve">, </w:t>
      </w:r>
      <w:r>
        <w:rPr>
          <w:rFonts w:asciiTheme="minorHAnsi" w:hAnsiTheme="minorHAnsi" w:cstheme="minorHAnsi"/>
          <w:lang w:val="en-US"/>
        </w:rPr>
        <w:t>but</w:t>
      </w:r>
      <w:r w:rsidRPr="00163423">
        <w:rPr>
          <w:rFonts w:asciiTheme="minorHAnsi" w:hAnsiTheme="minorHAnsi" w:cstheme="minorHAnsi"/>
          <w:lang w:val="en-US"/>
        </w:rPr>
        <w:t xml:space="preserve"> </w:t>
      </w:r>
      <w:r>
        <w:rPr>
          <w:rFonts w:asciiTheme="minorHAnsi" w:hAnsiTheme="minorHAnsi" w:cstheme="minorHAnsi"/>
          <w:lang w:val="en-US"/>
        </w:rPr>
        <w:t>her</w:t>
      </w:r>
      <w:r w:rsidRPr="00163423">
        <w:rPr>
          <w:rFonts w:asciiTheme="minorHAnsi" w:hAnsiTheme="minorHAnsi" w:cstheme="minorHAnsi"/>
          <w:lang w:val="en-US"/>
        </w:rPr>
        <w:t xml:space="preserve"> </w:t>
      </w:r>
      <w:r>
        <w:rPr>
          <w:rFonts w:asciiTheme="minorHAnsi" w:hAnsiTheme="minorHAnsi" w:cstheme="minorHAnsi"/>
          <w:lang w:val="en-US"/>
        </w:rPr>
        <w:t>mother, Anna, is as well. Her</w:t>
      </w:r>
      <w:r w:rsidRPr="00163423">
        <w:rPr>
          <w:rFonts w:asciiTheme="minorHAnsi" w:hAnsiTheme="minorHAnsi" w:cstheme="minorHAnsi"/>
          <w:lang w:val="en-US"/>
        </w:rPr>
        <w:t xml:space="preserve"> </w:t>
      </w:r>
      <w:r>
        <w:rPr>
          <w:rFonts w:asciiTheme="minorHAnsi" w:hAnsiTheme="minorHAnsi" w:cstheme="minorHAnsi"/>
          <w:lang w:val="en-US"/>
        </w:rPr>
        <w:t>story</w:t>
      </w:r>
      <w:r w:rsidRPr="00163423">
        <w:rPr>
          <w:rFonts w:asciiTheme="minorHAnsi" w:hAnsiTheme="minorHAnsi" w:cstheme="minorHAnsi"/>
          <w:lang w:val="en-US"/>
        </w:rPr>
        <w:t xml:space="preserve">, </w:t>
      </w:r>
      <w:r>
        <w:rPr>
          <w:rFonts w:asciiTheme="minorHAnsi" w:hAnsiTheme="minorHAnsi" w:cstheme="minorHAnsi"/>
          <w:lang w:val="en-US"/>
        </w:rPr>
        <w:t>and</w:t>
      </w:r>
      <w:r w:rsidRPr="00163423">
        <w:rPr>
          <w:rFonts w:asciiTheme="minorHAnsi" w:hAnsiTheme="minorHAnsi" w:cstheme="minorHAnsi"/>
          <w:lang w:val="en-US"/>
        </w:rPr>
        <w:t xml:space="preserve"> </w:t>
      </w:r>
      <w:r>
        <w:rPr>
          <w:rFonts w:asciiTheme="minorHAnsi" w:hAnsiTheme="minorHAnsi" w:cstheme="minorHAnsi"/>
          <w:lang w:val="en-US"/>
        </w:rPr>
        <w:t>that</w:t>
      </w:r>
      <w:r w:rsidRPr="00163423">
        <w:rPr>
          <w:rFonts w:asciiTheme="minorHAnsi" w:hAnsiTheme="minorHAnsi" w:cstheme="minorHAnsi"/>
          <w:lang w:val="en-US"/>
        </w:rPr>
        <w:t xml:space="preserve"> </w:t>
      </w:r>
      <w:r>
        <w:rPr>
          <w:rFonts w:asciiTheme="minorHAnsi" w:hAnsiTheme="minorHAnsi" w:cstheme="minorHAnsi"/>
          <w:lang w:val="en-US"/>
        </w:rPr>
        <w:t>of</w:t>
      </w:r>
      <w:r w:rsidRPr="00163423">
        <w:rPr>
          <w:rFonts w:asciiTheme="minorHAnsi" w:hAnsiTheme="minorHAnsi" w:cstheme="minorHAnsi"/>
          <w:lang w:val="en-US"/>
        </w:rPr>
        <w:t xml:space="preserve"> </w:t>
      </w:r>
      <w:r>
        <w:rPr>
          <w:rFonts w:asciiTheme="minorHAnsi" w:hAnsiTheme="minorHAnsi" w:cstheme="minorHAnsi"/>
          <w:lang w:val="en-US"/>
        </w:rPr>
        <w:t>her</w:t>
      </w:r>
      <w:r w:rsidRPr="00163423">
        <w:rPr>
          <w:rFonts w:asciiTheme="minorHAnsi" w:hAnsiTheme="minorHAnsi" w:cstheme="minorHAnsi"/>
          <w:lang w:val="en-US"/>
        </w:rPr>
        <w:t xml:space="preserve"> </w:t>
      </w:r>
      <w:r>
        <w:rPr>
          <w:rFonts w:asciiTheme="minorHAnsi" w:hAnsiTheme="minorHAnsi" w:cstheme="minorHAnsi"/>
          <w:lang w:val="en-US"/>
        </w:rPr>
        <w:t>husband</w:t>
      </w:r>
      <w:r w:rsidRPr="00163423">
        <w:rPr>
          <w:rFonts w:asciiTheme="minorHAnsi" w:hAnsiTheme="minorHAnsi" w:cstheme="minorHAnsi"/>
          <w:lang w:val="en-US"/>
        </w:rPr>
        <w:t xml:space="preserve">, </w:t>
      </w:r>
      <w:r>
        <w:rPr>
          <w:rFonts w:asciiTheme="minorHAnsi" w:hAnsiTheme="minorHAnsi" w:cstheme="minorHAnsi"/>
          <w:lang w:val="en-US"/>
        </w:rPr>
        <w:t>Joachim</w:t>
      </w:r>
      <w:r w:rsidRPr="00163423">
        <w:rPr>
          <w:rFonts w:asciiTheme="minorHAnsi" w:hAnsiTheme="minorHAnsi" w:cstheme="minorHAnsi"/>
          <w:lang w:val="en-US"/>
        </w:rPr>
        <w:t xml:space="preserve">, </w:t>
      </w:r>
      <w:proofErr w:type="gramStart"/>
      <w:r>
        <w:rPr>
          <w:rFonts w:asciiTheme="minorHAnsi" w:hAnsiTheme="minorHAnsi" w:cstheme="minorHAnsi"/>
          <w:lang w:val="en-US"/>
        </w:rPr>
        <w:t>is</w:t>
      </w:r>
      <w:r w:rsidRPr="00163423">
        <w:rPr>
          <w:rFonts w:asciiTheme="minorHAnsi" w:hAnsiTheme="minorHAnsi" w:cstheme="minorHAnsi"/>
          <w:lang w:val="en-US"/>
        </w:rPr>
        <w:t xml:space="preserve"> </w:t>
      </w:r>
      <w:r>
        <w:rPr>
          <w:rFonts w:asciiTheme="minorHAnsi" w:hAnsiTheme="minorHAnsi" w:cstheme="minorHAnsi"/>
          <w:lang w:val="en-US"/>
        </w:rPr>
        <w:t>related</w:t>
      </w:r>
      <w:proofErr w:type="gramEnd"/>
      <w:r w:rsidRPr="00163423">
        <w:rPr>
          <w:rFonts w:asciiTheme="minorHAnsi" w:hAnsiTheme="minorHAnsi" w:cstheme="minorHAnsi"/>
          <w:lang w:val="en-US"/>
        </w:rPr>
        <w:t xml:space="preserve"> </w:t>
      </w:r>
      <w:r>
        <w:rPr>
          <w:rFonts w:asciiTheme="minorHAnsi" w:hAnsiTheme="minorHAnsi" w:cstheme="minorHAnsi"/>
          <w:lang w:val="en-US"/>
        </w:rPr>
        <w:t>in</w:t>
      </w:r>
      <w:r w:rsidRPr="00163423">
        <w:rPr>
          <w:rFonts w:asciiTheme="minorHAnsi" w:hAnsiTheme="minorHAnsi" w:cstheme="minorHAnsi"/>
          <w:lang w:val="en-US"/>
        </w:rPr>
        <w:t xml:space="preserve"> </w:t>
      </w:r>
      <w:r>
        <w:rPr>
          <w:rFonts w:asciiTheme="minorHAnsi" w:hAnsiTheme="minorHAnsi" w:cstheme="minorHAnsi"/>
          <w:lang w:val="en-US"/>
        </w:rPr>
        <w:t>the</w:t>
      </w:r>
      <w:r w:rsidRPr="00163423">
        <w:rPr>
          <w:rFonts w:asciiTheme="minorHAnsi" w:hAnsiTheme="minorHAnsi" w:cstheme="minorHAnsi"/>
          <w:lang w:val="en-US"/>
        </w:rPr>
        <w:t xml:space="preserve"> </w:t>
      </w:r>
      <w:r>
        <w:rPr>
          <w:rFonts w:asciiTheme="minorHAnsi" w:hAnsiTheme="minorHAnsi" w:cstheme="minorHAnsi"/>
          <w:lang w:val="en-US"/>
        </w:rPr>
        <w:t xml:space="preserve">book </w:t>
      </w:r>
      <w:proofErr w:type="spellStart"/>
      <w:r w:rsidRPr="00506368">
        <w:rPr>
          <w:rFonts w:asciiTheme="minorHAnsi" w:hAnsiTheme="minorHAnsi" w:cstheme="minorHAnsi"/>
          <w:i/>
          <w:iCs/>
          <w:lang w:val="en-US"/>
        </w:rPr>
        <w:t>Protoevangelium</w:t>
      </w:r>
      <w:proofErr w:type="spellEnd"/>
      <w:r w:rsidRPr="00506368">
        <w:rPr>
          <w:rFonts w:asciiTheme="minorHAnsi" w:hAnsiTheme="minorHAnsi" w:cstheme="minorHAnsi"/>
          <w:i/>
          <w:iCs/>
          <w:lang w:val="en-US"/>
        </w:rPr>
        <w:t xml:space="preserve"> of James</w:t>
      </w:r>
      <w:r>
        <w:rPr>
          <w:rFonts w:asciiTheme="minorHAnsi" w:hAnsiTheme="minorHAnsi" w:cstheme="minorHAnsi"/>
          <w:lang w:val="en-US"/>
        </w:rPr>
        <w:t>, written in the mid-second century</w:t>
      </w:r>
      <w:r w:rsidRPr="00163423">
        <w:rPr>
          <w:rFonts w:asciiTheme="minorHAnsi" w:hAnsiTheme="minorHAnsi" w:cstheme="minorHAnsi"/>
          <w:lang w:val="en-US"/>
        </w:rPr>
        <w:t xml:space="preserve">. </w:t>
      </w:r>
    </w:p>
    <w:p w:rsidR="00284CE2" w:rsidRPr="00163423" w:rsidRDefault="00284CE2" w:rsidP="00284CE2">
      <w:pPr>
        <w:ind w:firstLine="446"/>
        <w:rPr>
          <w:rFonts w:asciiTheme="minorHAnsi" w:hAnsiTheme="minorHAnsi" w:cstheme="minorHAnsi"/>
          <w:lang w:val="en-US"/>
        </w:rPr>
      </w:pPr>
      <w:r>
        <w:rPr>
          <w:rFonts w:asciiTheme="minorHAnsi" w:hAnsiTheme="minorHAnsi" w:cstheme="minorHAnsi"/>
          <w:lang w:val="en-US"/>
        </w:rPr>
        <w:t>The</w:t>
      </w:r>
      <w:r w:rsidRPr="00163423">
        <w:rPr>
          <w:rFonts w:asciiTheme="minorHAnsi" w:hAnsiTheme="minorHAnsi" w:cstheme="minorHAnsi"/>
          <w:lang w:val="en-US"/>
        </w:rPr>
        <w:t xml:space="preserve"> </w:t>
      </w:r>
      <w:r>
        <w:rPr>
          <w:rFonts w:asciiTheme="minorHAnsi" w:hAnsiTheme="minorHAnsi" w:cstheme="minorHAnsi"/>
          <w:lang w:val="en-US"/>
        </w:rPr>
        <w:t>veracity</w:t>
      </w:r>
      <w:r w:rsidRPr="00163423">
        <w:rPr>
          <w:rFonts w:asciiTheme="minorHAnsi" w:hAnsiTheme="minorHAnsi" w:cstheme="minorHAnsi"/>
          <w:lang w:val="en-US"/>
        </w:rPr>
        <w:t xml:space="preserve"> </w:t>
      </w:r>
      <w:r>
        <w:rPr>
          <w:rFonts w:asciiTheme="minorHAnsi" w:hAnsiTheme="minorHAnsi" w:cstheme="minorHAnsi"/>
          <w:lang w:val="en-US"/>
        </w:rPr>
        <w:t>of</w:t>
      </w:r>
      <w:r w:rsidRPr="00163423">
        <w:rPr>
          <w:rFonts w:asciiTheme="minorHAnsi" w:hAnsiTheme="minorHAnsi" w:cstheme="minorHAnsi"/>
          <w:lang w:val="en-US"/>
        </w:rPr>
        <w:t xml:space="preserve"> </w:t>
      </w:r>
      <w:r>
        <w:rPr>
          <w:rFonts w:asciiTheme="minorHAnsi" w:hAnsiTheme="minorHAnsi" w:cstheme="minorHAnsi"/>
          <w:lang w:val="en-US"/>
        </w:rPr>
        <w:t>this</w:t>
      </w:r>
      <w:r w:rsidRPr="00163423">
        <w:rPr>
          <w:rFonts w:asciiTheme="minorHAnsi" w:hAnsiTheme="minorHAnsi" w:cstheme="minorHAnsi"/>
          <w:lang w:val="en-US"/>
        </w:rPr>
        <w:t xml:space="preserve"> </w:t>
      </w:r>
      <w:r>
        <w:rPr>
          <w:rFonts w:asciiTheme="minorHAnsi" w:hAnsiTheme="minorHAnsi" w:cstheme="minorHAnsi"/>
          <w:lang w:val="en-US"/>
        </w:rPr>
        <w:t>history</w:t>
      </w:r>
      <w:r w:rsidRPr="00163423">
        <w:rPr>
          <w:rFonts w:asciiTheme="minorHAnsi" w:hAnsiTheme="minorHAnsi" w:cstheme="minorHAnsi"/>
          <w:lang w:val="en-US"/>
        </w:rPr>
        <w:t xml:space="preserve"> </w:t>
      </w:r>
      <w:proofErr w:type="gramStart"/>
      <w:r>
        <w:rPr>
          <w:rFonts w:asciiTheme="minorHAnsi" w:hAnsiTheme="minorHAnsi" w:cstheme="minorHAnsi"/>
          <w:lang w:val="en-US"/>
        </w:rPr>
        <w:t>is</w:t>
      </w:r>
      <w:r w:rsidRPr="00163423">
        <w:rPr>
          <w:rFonts w:asciiTheme="minorHAnsi" w:hAnsiTheme="minorHAnsi" w:cstheme="minorHAnsi"/>
          <w:lang w:val="en-US"/>
        </w:rPr>
        <w:t xml:space="preserve"> </w:t>
      </w:r>
      <w:r>
        <w:rPr>
          <w:rFonts w:asciiTheme="minorHAnsi" w:hAnsiTheme="minorHAnsi" w:cstheme="minorHAnsi"/>
          <w:lang w:val="en-US"/>
        </w:rPr>
        <w:t>considered</w:t>
      </w:r>
      <w:proofErr w:type="gramEnd"/>
      <w:r w:rsidRPr="00163423">
        <w:rPr>
          <w:rFonts w:asciiTheme="minorHAnsi" w:hAnsiTheme="minorHAnsi" w:cstheme="minorHAnsi"/>
          <w:lang w:val="en-US"/>
        </w:rPr>
        <w:t xml:space="preserve"> </w:t>
      </w:r>
      <w:r>
        <w:rPr>
          <w:rFonts w:asciiTheme="minorHAnsi" w:hAnsiTheme="minorHAnsi" w:cstheme="minorHAnsi"/>
          <w:lang w:val="en-US"/>
        </w:rPr>
        <w:t>dubious</w:t>
      </w:r>
      <w:r w:rsidRPr="00163423">
        <w:rPr>
          <w:rFonts w:asciiTheme="minorHAnsi" w:hAnsiTheme="minorHAnsi" w:cstheme="minorHAnsi"/>
          <w:lang w:val="en-US"/>
        </w:rPr>
        <w:t xml:space="preserve"> </w:t>
      </w:r>
      <w:r>
        <w:rPr>
          <w:rFonts w:asciiTheme="minorHAnsi" w:hAnsiTheme="minorHAnsi" w:cstheme="minorHAnsi"/>
          <w:lang w:val="en-US"/>
        </w:rPr>
        <w:t>for</w:t>
      </w:r>
      <w:r w:rsidRPr="00163423">
        <w:rPr>
          <w:rFonts w:asciiTheme="minorHAnsi" w:hAnsiTheme="minorHAnsi" w:cstheme="minorHAnsi"/>
          <w:lang w:val="en-US"/>
        </w:rPr>
        <w:t xml:space="preserve"> </w:t>
      </w:r>
      <w:r>
        <w:rPr>
          <w:rFonts w:asciiTheme="minorHAnsi" w:hAnsiTheme="minorHAnsi" w:cstheme="minorHAnsi"/>
          <w:lang w:val="en-US"/>
        </w:rPr>
        <w:t>several reasons. First</w:t>
      </w:r>
      <w:r w:rsidRPr="00163423">
        <w:rPr>
          <w:rFonts w:asciiTheme="minorHAnsi" w:hAnsiTheme="minorHAnsi" w:cstheme="minorHAnsi"/>
          <w:lang w:val="en-US"/>
        </w:rPr>
        <w:t xml:space="preserve">, </w:t>
      </w:r>
      <w:r>
        <w:rPr>
          <w:rFonts w:asciiTheme="minorHAnsi" w:hAnsiTheme="minorHAnsi" w:cstheme="minorHAnsi"/>
          <w:lang w:val="en-US"/>
        </w:rPr>
        <w:t>several church</w:t>
      </w:r>
      <w:r w:rsidRPr="00163423">
        <w:rPr>
          <w:rFonts w:asciiTheme="minorHAnsi" w:hAnsiTheme="minorHAnsi" w:cstheme="minorHAnsi"/>
          <w:lang w:val="en-US"/>
        </w:rPr>
        <w:t xml:space="preserve"> </w:t>
      </w:r>
      <w:r>
        <w:rPr>
          <w:rFonts w:asciiTheme="minorHAnsi" w:hAnsiTheme="minorHAnsi" w:cstheme="minorHAnsi"/>
          <w:lang w:val="en-US"/>
        </w:rPr>
        <w:t>leaders</w:t>
      </w:r>
      <w:r w:rsidRPr="00163423">
        <w:rPr>
          <w:rFonts w:asciiTheme="minorHAnsi" w:hAnsiTheme="minorHAnsi" w:cstheme="minorHAnsi"/>
          <w:lang w:val="en-US"/>
        </w:rPr>
        <w:t xml:space="preserve"> </w:t>
      </w:r>
      <w:r w:rsidRPr="005E63AF">
        <w:rPr>
          <w:rFonts w:asciiTheme="minorHAnsi" w:hAnsiTheme="minorHAnsi" w:cstheme="minorHAnsi"/>
          <w:lang w:val="en-US"/>
        </w:rPr>
        <w:t xml:space="preserve">subjected it to criticism, namely Jerome, Pope </w:t>
      </w:r>
      <w:proofErr w:type="spellStart"/>
      <w:r>
        <w:rPr>
          <w:rFonts w:asciiTheme="minorHAnsi" w:hAnsiTheme="minorHAnsi" w:cstheme="minorHAnsi"/>
          <w:lang w:val="en-US"/>
        </w:rPr>
        <w:t>Damasus</w:t>
      </w:r>
      <w:proofErr w:type="spellEnd"/>
      <w:r>
        <w:rPr>
          <w:rFonts w:asciiTheme="minorHAnsi" w:hAnsiTheme="minorHAnsi" w:cstheme="minorHAnsi"/>
          <w:lang w:val="en-US"/>
        </w:rPr>
        <w:t xml:space="preserve"> I</w:t>
      </w:r>
      <w:r w:rsidRPr="005E63AF">
        <w:rPr>
          <w:rFonts w:asciiTheme="minorHAnsi" w:hAnsiTheme="minorHAnsi" w:cstheme="minorHAnsi"/>
          <w:lang w:val="en-US"/>
        </w:rPr>
        <w:t xml:space="preserve">, Pope Innocent I, and Pope </w:t>
      </w:r>
      <w:proofErr w:type="spellStart"/>
      <w:r>
        <w:rPr>
          <w:rFonts w:asciiTheme="minorHAnsi" w:hAnsiTheme="minorHAnsi" w:cstheme="minorHAnsi"/>
          <w:lang w:val="en-US"/>
        </w:rPr>
        <w:t>Gelasius</w:t>
      </w:r>
      <w:proofErr w:type="spellEnd"/>
      <w:r>
        <w:rPr>
          <w:rFonts w:asciiTheme="minorHAnsi" w:hAnsiTheme="minorHAnsi" w:cstheme="minorHAnsi"/>
          <w:lang w:val="en-US"/>
        </w:rPr>
        <w:t xml:space="preserve"> I</w:t>
      </w:r>
      <w:r w:rsidRPr="005E63AF">
        <w:rPr>
          <w:rFonts w:asciiTheme="minorHAnsi" w:hAnsiTheme="minorHAnsi" w:cstheme="minorHAnsi"/>
          <w:lang w:val="en-US"/>
        </w:rPr>
        <w:t>.</w:t>
      </w:r>
      <w:r w:rsidRPr="00805F7D">
        <w:rPr>
          <w:rStyle w:val="StyleFootnoteReferenceLatinHeadingsCSTimesNewRoman"/>
          <w:rFonts w:asciiTheme="minorHAnsi" w:hAnsiTheme="minorHAnsi"/>
        </w:rPr>
        <w:footnoteReference w:id="64"/>
      </w:r>
      <w:r>
        <w:rPr>
          <w:rFonts w:asciiTheme="minorHAnsi" w:hAnsiTheme="minorHAnsi" w:cstheme="minorHAnsi"/>
          <w:lang w:val="en-US"/>
        </w:rPr>
        <w:t xml:space="preserve"> Second</w:t>
      </w:r>
      <w:r w:rsidRPr="00163423">
        <w:rPr>
          <w:rFonts w:asciiTheme="minorHAnsi" w:hAnsiTheme="minorHAnsi" w:cstheme="minorHAnsi"/>
          <w:lang w:val="en-US"/>
        </w:rPr>
        <w:t xml:space="preserve">, </w:t>
      </w:r>
      <w:r>
        <w:rPr>
          <w:rFonts w:asciiTheme="minorHAnsi" w:hAnsiTheme="minorHAnsi" w:cstheme="minorHAnsi"/>
          <w:lang w:val="en-US"/>
        </w:rPr>
        <w:t>many</w:t>
      </w:r>
      <w:r w:rsidRPr="00163423">
        <w:rPr>
          <w:rFonts w:asciiTheme="minorHAnsi" w:hAnsiTheme="minorHAnsi" w:cstheme="minorHAnsi"/>
          <w:lang w:val="en-US"/>
        </w:rPr>
        <w:t xml:space="preserve"> </w:t>
      </w:r>
      <w:r>
        <w:rPr>
          <w:rFonts w:asciiTheme="minorHAnsi" w:hAnsiTheme="minorHAnsi" w:cstheme="minorHAnsi"/>
          <w:lang w:val="en-US"/>
        </w:rPr>
        <w:t>elements</w:t>
      </w:r>
      <w:r w:rsidRPr="00163423">
        <w:rPr>
          <w:rFonts w:asciiTheme="minorHAnsi" w:hAnsiTheme="minorHAnsi" w:cstheme="minorHAnsi"/>
          <w:lang w:val="en-US"/>
        </w:rPr>
        <w:t xml:space="preserve"> </w:t>
      </w:r>
      <w:r>
        <w:rPr>
          <w:rFonts w:asciiTheme="minorHAnsi" w:hAnsiTheme="minorHAnsi" w:cstheme="minorHAnsi"/>
          <w:lang w:val="en-US"/>
        </w:rPr>
        <w:t>of</w:t>
      </w:r>
      <w:r w:rsidRPr="00163423">
        <w:rPr>
          <w:rFonts w:asciiTheme="minorHAnsi" w:hAnsiTheme="minorHAnsi" w:cstheme="minorHAnsi"/>
          <w:lang w:val="en-US"/>
        </w:rPr>
        <w:t xml:space="preserve"> </w:t>
      </w:r>
      <w:r>
        <w:rPr>
          <w:rFonts w:asciiTheme="minorHAnsi" w:hAnsiTheme="minorHAnsi" w:cstheme="minorHAnsi"/>
          <w:lang w:val="en-US"/>
        </w:rPr>
        <w:t>this</w:t>
      </w:r>
      <w:r w:rsidRPr="00163423">
        <w:rPr>
          <w:rFonts w:asciiTheme="minorHAnsi" w:hAnsiTheme="minorHAnsi" w:cstheme="minorHAnsi"/>
          <w:lang w:val="en-US"/>
        </w:rPr>
        <w:t xml:space="preserve"> </w:t>
      </w:r>
      <w:r>
        <w:rPr>
          <w:rFonts w:asciiTheme="minorHAnsi" w:hAnsiTheme="minorHAnsi" w:cstheme="minorHAnsi"/>
          <w:lang w:val="en-US"/>
        </w:rPr>
        <w:t>story</w:t>
      </w:r>
      <w:r w:rsidRPr="00163423">
        <w:rPr>
          <w:rFonts w:asciiTheme="minorHAnsi" w:hAnsiTheme="minorHAnsi" w:cstheme="minorHAnsi"/>
          <w:lang w:val="en-US"/>
        </w:rPr>
        <w:t xml:space="preserve"> </w:t>
      </w:r>
      <w:r>
        <w:rPr>
          <w:rFonts w:asciiTheme="minorHAnsi" w:hAnsiTheme="minorHAnsi" w:cstheme="minorHAnsi"/>
          <w:lang w:val="en-US"/>
        </w:rPr>
        <w:t>were</w:t>
      </w:r>
      <w:r w:rsidRPr="00163423">
        <w:rPr>
          <w:rFonts w:asciiTheme="minorHAnsi" w:hAnsiTheme="minorHAnsi" w:cstheme="minorHAnsi"/>
          <w:lang w:val="en-US"/>
        </w:rPr>
        <w:t xml:space="preserve"> </w:t>
      </w:r>
      <w:r>
        <w:rPr>
          <w:rFonts w:asciiTheme="minorHAnsi" w:hAnsiTheme="minorHAnsi" w:cstheme="minorHAnsi"/>
          <w:lang w:val="en-US"/>
        </w:rPr>
        <w:t>plainly</w:t>
      </w:r>
      <w:r w:rsidRPr="00163423">
        <w:rPr>
          <w:rFonts w:asciiTheme="minorHAnsi" w:hAnsiTheme="minorHAnsi" w:cstheme="minorHAnsi"/>
          <w:lang w:val="en-US"/>
        </w:rPr>
        <w:t xml:space="preserve"> </w:t>
      </w:r>
      <w:r>
        <w:rPr>
          <w:rFonts w:asciiTheme="minorHAnsi" w:hAnsiTheme="minorHAnsi" w:cstheme="minorHAnsi"/>
          <w:lang w:val="en-US"/>
        </w:rPr>
        <w:t>borrowed</w:t>
      </w:r>
      <w:r w:rsidRPr="00163423">
        <w:rPr>
          <w:rFonts w:asciiTheme="minorHAnsi" w:hAnsiTheme="minorHAnsi" w:cstheme="minorHAnsi"/>
          <w:lang w:val="en-US"/>
        </w:rPr>
        <w:t xml:space="preserve"> </w:t>
      </w:r>
      <w:r>
        <w:rPr>
          <w:rFonts w:asciiTheme="minorHAnsi" w:hAnsiTheme="minorHAnsi" w:cstheme="minorHAnsi"/>
          <w:lang w:val="en-US"/>
        </w:rPr>
        <w:t>from</w:t>
      </w:r>
      <w:r w:rsidRPr="00163423">
        <w:rPr>
          <w:rFonts w:asciiTheme="minorHAnsi" w:hAnsiTheme="minorHAnsi" w:cstheme="minorHAnsi"/>
          <w:lang w:val="en-US"/>
        </w:rPr>
        <w:t xml:space="preserve"> </w:t>
      </w:r>
      <w:r>
        <w:rPr>
          <w:rFonts w:asciiTheme="minorHAnsi" w:hAnsiTheme="minorHAnsi" w:cstheme="minorHAnsi"/>
          <w:lang w:val="en-US"/>
        </w:rPr>
        <w:t>biblical</w:t>
      </w:r>
      <w:r w:rsidRPr="00163423">
        <w:rPr>
          <w:rFonts w:asciiTheme="minorHAnsi" w:hAnsiTheme="minorHAnsi" w:cstheme="minorHAnsi"/>
          <w:lang w:val="en-US"/>
        </w:rPr>
        <w:t xml:space="preserve"> </w:t>
      </w:r>
      <w:r>
        <w:rPr>
          <w:rFonts w:asciiTheme="minorHAnsi" w:hAnsiTheme="minorHAnsi" w:cstheme="minorHAnsi"/>
          <w:lang w:val="en-US"/>
        </w:rPr>
        <w:t>narratives of other individuals</w:t>
      </w:r>
      <w:r w:rsidRPr="00163423">
        <w:rPr>
          <w:rFonts w:asciiTheme="minorHAnsi" w:hAnsiTheme="minorHAnsi" w:cstheme="minorHAnsi"/>
          <w:lang w:val="en-US"/>
        </w:rPr>
        <w:t xml:space="preserve">. </w:t>
      </w:r>
    </w:p>
    <w:p w:rsidR="00284CE2" w:rsidRPr="00B06A7E" w:rsidRDefault="00284CE2" w:rsidP="00284CE2">
      <w:pPr>
        <w:ind w:firstLine="446"/>
        <w:rPr>
          <w:rFonts w:asciiTheme="minorHAnsi" w:hAnsiTheme="minorHAnsi" w:cstheme="minorHAnsi"/>
          <w:lang w:val="en-US"/>
        </w:rPr>
      </w:pPr>
      <w:r>
        <w:rPr>
          <w:rFonts w:asciiTheme="minorHAnsi" w:hAnsiTheme="minorHAnsi" w:cstheme="minorHAnsi"/>
          <w:lang w:val="en-US"/>
        </w:rPr>
        <w:t>For</w:t>
      </w:r>
      <w:r w:rsidRPr="00163423">
        <w:rPr>
          <w:rFonts w:asciiTheme="minorHAnsi" w:hAnsiTheme="minorHAnsi" w:cstheme="minorHAnsi"/>
          <w:lang w:val="en-US"/>
        </w:rPr>
        <w:t xml:space="preserve"> </w:t>
      </w:r>
      <w:r>
        <w:rPr>
          <w:rFonts w:asciiTheme="minorHAnsi" w:hAnsiTheme="minorHAnsi" w:cstheme="minorHAnsi"/>
          <w:lang w:val="en-US"/>
        </w:rPr>
        <w:t>example</w:t>
      </w:r>
      <w:r w:rsidRPr="00163423">
        <w:rPr>
          <w:rFonts w:asciiTheme="minorHAnsi" w:hAnsiTheme="minorHAnsi" w:cstheme="minorHAnsi"/>
          <w:lang w:val="en-US"/>
        </w:rPr>
        <w:t xml:space="preserve">, </w:t>
      </w:r>
      <w:r>
        <w:rPr>
          <w:rFonts w:asciiTheme="minorHAnsi" w:hAnsiTheme="minorHAnsi" w:cstheme="minorHAnsi"/>
          <w:lang w:val="en-US"/>
        </w:rPr>
        <w:t>like</w:t>
      </w:r>
      <w:r w:rsidRPr="00163423">
        <w:rPr>
          <w:rFonts w:asciiTheme="minorHAnsi" w:hAnsiTheme="minorHAnsi" w:cstheme="minorHAnsi"/>
          <w:lang w:val="en-US"/>
        </w:rPr>
        <w:t xml:space="preserve"> </w:t>
      </w:r>
      <w:r>
        <w:rPr>
          <w:rFonts w:asciiTheme="minorHAnsi" w:hAnsiTheme="minorHAnsi" w:cstheme="minorHAnsi"/>
          <w:lang w:val="en-US"/>
        </w:rPr>
        <w:t>the</w:t>
      </w:r>
      <w:r w:rsidRPr="00163423">
        <w:rPr>
          <w:rFonts w:asciiTheme="minorHAnsi" w:hAnsiTheme="minorHAnsi" w:cstheme="minorHAnsi"/>
          <w:lang w:val="en-US"/>
        </w:rPr>
        <w:t xml:space="preserve"> </w:t>
      </w:r>
      <w:r>
        <w:rPr>
          <w:rFonts w:asciiTheme="minorHAnsi" w:hAnsiTheme="minorHAnsi" w:cstheme="minorHAnsi"/>
          <w:lang w:val="en-US"/>
        </w:rPr>
        <w:t>history</w:t>
      </w:r>
      <w:r w:rsidRPr="00163423">
        <w:rPr>
          <w:rFonts w:asciiTheme="minorHAnsi" w:hAnsiTheme="minorHAnsi" w:cstheme="minorHAnsi"/>
          <w:lang w:val="en-US"/>
        </w:rPr>
        <w:t xml:space="preserve"> </w:t>
      </w:r>
      <w:r>
        <w:rPr>
          <w:rFonts w:asciiTheme="minorHAnsi" w:hAnsiTheme="minorHAnsi" w:cstheme="minorHAnsi"/>
          <w:lang w:val="en-US"/>
        </w:rPr>
        <w:t>of</w:t>
      </w:r>
      <w:r w:rsidRPr="00163423">
        <w:rPr>
          <w:rFonts w:asciiTheme="minorHAnsi" w:hAnsiTheme="minorHAnsi" w:cstheme="minorHAnsi"/>
          <w:lang w:val="en-US"/>
        </w:rPr>
        <w:t xml:space="preserve"> </w:t>
      </w:r>
      <w:proofErr w:type="spellStart"/>
      <w:r>
        <w:rPr>
          <w:rFonts w:asciiTheme="minorHAnsi" w:hAnsiTheme="minorHAnsi" w:cstheme="minorHAnsi"/>
          <w:lang w:val="en-US"/>
        </w:rPr>
        <w:t>Elkanah</w:t>
      </w:r>
      <w:proofErr w:type="spellEnd"/>
      <w:r w:rsidRPr="00163423">
        <w:rPr>
          <w:rFonts w:asciiTheme="minorHAnsi" w:hAnsiTheme="minorHAnsi" w:cstheme="minorHAnsi"/>
          <w:lang w:val="en-US"/>
        </w:rPr>
        <w:t xml:space="preserve"> </w:t>
      </w:r>
      <w:r>
        <w:rPr>
          <w:rFonts w:asciiTheme="minorHAnsi" w:hAnsiTheme="minorHAnsi" w:cstheme="minorHAnsi"/>
          <w:lang w:val="en-US"/>
        </w:rPr>
        <w:t>and</w:t>
      </w:r>
      <w:r w:rsidRPr="00163423">
        <w:rPr>
          <w:rFonts w:asciiTheme="minorHAnsi" w:hAnsiTheme="minorHAnsi" w:cstheme="minorHAnsi"/>
          <w:lang w:val="en-US"/>
        </w:rPr>
        <w:t xml:space="preserve"> </w:t>
      </w:r>
      <w:r>
        <w:rPr>
          <w:rFonts w:asciiTheme="minorHAnsi" w:hAnsiTheme="minorHAnsi" w:cstheme="minorHAnsi"/>
          <w:lang w:val="en-US"/>
        </w:rPr>
        <w:t>Hanna</w:t>
      </w:r>
      <w:r w:rsidRPr="00163423">
        <w:rPr>
          <w:rFonts w:asciiTheme="minorHAnsi" w:hAnsiTheme="minorHAnsi" w:cstheme="minorHAnsi"/>
          <w:lang w:val="en-US"/>
        </w:rPr>
        <w:t xml:space="preserve"> </w:t>
      </w:r>
      <w:r>
        <w:rPr>
          <w:rFonts w:asciiTheme="minorHAnsi" w:hAnsiTheme="minorHAnsi" w:cstheme="minorHAnsi"/>
          <w:lang w:val="en-US"/>
        </w:rPr>
        <w:t>in</w:t>
      </w:r>
      <w:r w:rsidRPr="00163423">
        <w:rPr>
          <w:rFonts w:asciiTheme="minorHAnsi" w:hAnsiTheme="minorHAnsi" w:cstheme="minorHAnsi"/>
          <w:lang w:val="en-US"/>
        </w:rPr>
        <w:t xml:space="preserve"> </w:t>
      </w:r>
      <w:proofErr w:type="gramStart"/>
      <w:r w:rsidRPr="00163423">
        <w:rPr>
          <w:rFonts w:asciiTheme="minorHAnsi" w:hAnsiTheme="minorHAnsi" w:cstheme="minorHAnsi"/>
          <w:lang w:val="en-US"/>
        </w:rPr>
        <w:t>1</w:t>
      </w:r>
      <w:proofErr w:type="gramEnd"/>
      <w:r w:rsidRPr="00163423">
        <w:rPr>
          <w:rFonts w:asciiTheme="minorHAnsi" w:hAnsiTheme="minorHAnsi" w:cstheme="minorHAnsi"/>
          <w:lang w:val="en-US"/>
        </w:rPr>
        <w:t xml:space="preserve"> </w:t>
      </w:r>
      <w:r>
        <w:rPr>
          <w:rFonts w:asciiTheme="minorHAnsi" w:hAnsiTheme="minorHAnsi" w:cstheme="minorHAnsi"/>
          <w:lang w:val="en-US"/>
        </w:rPr>
        <w:t>Samuel</w:t>
      </w:r>
      <w:r w:rsidRPr="00163423">
        <w:rPr>
          <w:rFonts w:asciiTheme="minorHAnsi" w:hAnsiTheme="minorHAnsi" w:cstheme="minorHAnsi"/>
          <w:lang w:val="en-US"/>
        </w:rPr>
        <w:t xml:space="preserve">, </w:t>
      </w:r>
      <w:r>
        <w:rPr>
          <w:rFonts w:asciiTheme="minorHAnsi" w:hAnsiTheme="minorHAnsi" w:cstheme="minorHAnsi"/>
          <w:lang w:val="en-US"/>
        </w:rPr>
        <w:t>Joachim and Anna tried for many years to produce a child, but were able to do so only after divine intervention.</w:t>
      </w:r>
      <w:r w:rsidRPr="00163423">
        <w:rPr>
          <w:rFonts w:asciiTheme="minorHAnsi" w:hAnsiTheme="minorHAnsi" w:cstheme="minorHAnsi"/>
          <w:lang w:val="en-US"/>
        </w:rPr>
        <w:t xml:space="preserve"> </w:t>
      </w:r>
      <w:r>
        <w:rPr>
          <w:rFonts w:asciiTheme="minorHAnsi" w:hAnsiTheme="minorHAnsi" w:cstheme="minorHAnsi"/>
          <w:lang w:val="en-US"/>
        </w:rPr>
        <w:t>Second</w:t>
      </w:r>
      <w:r w:rsidRPr="00163423">
        <w:rPr>
          <w:rFonts w:asciiTheme="minorHAnsi" w:hAnsiTheme="minorHAnsi" w:cstheme="minorHAnsi"/>
          <w:lang w:val="en-US"/>
        </w:rPr>
        <w:t xml:space="preserve">, </w:t>
      </w:r>
      <w:r>
        <w:rPr>
          <w:rFonts w:asciiTheme="minorHAnsi" w:hAnsiTheme="minorHAnsi" w:cstheme="minorHAnsi"/>
          <w:lang w:val="en-US"/>
        </w:rPr>
        <w:t>in</w:t>
      </w:r>
      <w:r w:rsidRPr="00163423">
        <w:rPr>
          <w:rFonts w:asciiTheme="minorHAnsi" w:hAnsiTheme="minorHAnsi" w:cstheme="minorHAnsi"/>
          <w:lang w:val="en-US"/>
        </w:rPr>
        <w:t xml:space="preserve"> </w:t>
      </w:r>
      <w:r>
        <w:rPr>
          <w:rFonts w:asciiTheme="minorHAnsi" w:hAnsiTheme="minorHAnsi" w:cstheme="minorHAnsi"/>
          <w:lang w:val="en-US"/>
        </w:rPr>
        <w:t>order</w:t>
      </w:r>
      <w:r w:rsidRPr="00163423">
        <w:rPr>
          <w:rFonts w:asciiTheme="minorHAnsi" w:hAnsiTheme="minorHAnsi" w:cstheme="minorHAnsi"/>
          <w:lang w:val="en-US"/>
        </w:rPr>
        <w:t xml:space="preserve"> </w:t>
      </w:r>
      <w:r>
        <w:rPr>
          <w:rFonts w:asciiTheme="minorHAnsi" w:hAnsiTheme="minorHAnsi" w:cstheme="minorHAnsi"/>
          <w:lang w:val="en-US"/>
        </w:rPr>
        <w:t>to</w:t>
      </w:r>
      <w:r w:rsidRPr="00163423">
        <w:rPr>
          <w:rFonts w:asciiTheme="minorHAnsi" w:hAnsiTheme="minorHAnsi" w:cstheme="minorHAnsi"/>
          <w:lang w:val="en-US"/>
        </w:rPr>
        <w:t xml:space="preserve"> </w:t>
      </w:r>
      <w:r>
        <w:rPr>
          <w:rFonts w:asciiTheme="minorHAnsi" w:hAnsiTheme="minorHAnsi" w:cstheme="minorHAnsi"/>
          <w:lang w:val="en-US"/>
        </w:rPr>
        <w:t>secure</w:t>
      </w:r>
      <w:r w:rsidRPr="00163423">
        <w:rPr>
          <w:rFonts w:asciiTheme="minorHAnsi" w:hAnsiTheme="minorHAnsi" w:cstheme="minorHAnsi"/>
          <w:lang w:val="en-US"/>
        </w:rPr>
        <w:t xml:space="preserve"> </w:t>
      </w:r>
      <w:r>
        <w:rPr>
          <w:rFonts w:asciiTheme="minorHAnsi" w:hAnsiTheme="minorHAnsi" w:cstheme="minorHAnsi"/>
          <w:lang w:val="en-US"/>
        </w:rPr>
        <w:t>this</w:t>
      </w:r>
      <w:r w:rsidRPr="00163423">
        <w:rPr>
          <w:rFonts w:asciiTheme="minorHAnsi" w:hAnsiTheme="minorHAnsi" w:cstheme="minorHAnsi"/>
          <w:lang w:val="en-US"/>
        </w:rPr>
        <w:t xml:space="preserve"> </w:t>
      </w:r>
      <w:r>
        <w:rPr>
          <w:rFonts w:asciiTheme="minorHAnsi" w:hAnsiTheme="minorHAnsi" w:cstheme="minorHAnsi"/>
          <w:lang w:val="en-US"/>
        </w:rPr>
        <w:t>miracle</w:t>
      </w:r>
      <w:r w:rsidRPr="00163423">
        <w:rPr>
          <w:rFonts w:asciiTheme="minorHAnsi" w:hAnsiTheme="minorHAnsi" w:cstheme="minorHAnsi"/>
          <w:lang w:val="en-US"/>
        </w:rPr>
        <w:t xml:space="preserve">, </w:t>
      </w:r>
      <w:proofErr w:type="spellStart"/>
      <w:r>
        <w:rPr>
          <w:rFonts w:asciiTheme="minorHAnsi" w:hAnsiTheme="minorHAnsi" w:cstheme="minorHAnsi"/>
          <w:lang w:val="en-US"/>
        </w:rPr>
        <w:t>Joachin</w:t>
      </w:r>
      <w:proofErr w:type="spellEnd"/>
      <w:r w:rsidRPr="00163423">
        <w:rPr>
          <w:rFonts w:asciiTheme="minorHAnsi" w:hAnsiTheme="minorHAnsi" w:cstheme="minorHAnsi"/>
          <w:lang w:val="en-US"/>
        </w:rPr>
        <w:t xml:space="preserve">, </w:t>
      </w:r>
      <w:r>
        <w:rPr>
          <w:rFonts w:asciiTheme="minorHAnsi" w:hAnsiTheme="minorHAnsi" w:cstheme="minorHAnsi"/>
          <w:lang w:val="en-US"/>
        </w:rPr>
        <w:t>like Moses, Elijah, and Jesus, fasted for forty days in the wilderness. Third</w:t>
      </w:r>
      <w:r w:rsidRPr="00B06A7E">
        <w:rPr>
          <w:rFonts w:asciiTheme="minorHAnsi" w:hAnsiTheme="minorHAnsi" w:cstheme="minorHAnsi"/>
          <w:lang w:val="en-US"/>
        </w:rPr>
        <w:t xml:space="preserve">, </w:t>
      </w:r>
      <w:r>
        <w:rPr>
          <w:rFonts w:asciiTheme="minorHAnsi" w:hAnsiTheme="minorHAnsi" w:cstheme="minorHAnsi"/>
          <w:lang w:val="en-US"/>
        </w:rPr>
        <w:t>in</w:t>
      </w:r>
      <w:r w:rsidRPr="00B06A7E">
        <w:rPr>
          <w:rFonts w:asciiTheme="minorHAnsi" w:hAnsiTheme="minorHAnsi" w:cstheme="minorHAnsi"/>
          <w:lang w:val="en-US"/>
        </w:rPr>
        <w:t xml:space="preserve"> </w:t>
      </w:r>
      <w:r>
        <w:rPr>
          <w:rFonts w:asciiTheme="minorHAnsi" w:hAnsiTheme="minorHAnsi" w:cstheme="minorHAnsi"/>
          <w:lang w:val="en-US"/>
        </w:rPr>
        <w:t>imitation</w:t>
      </w:r>
      <w:r w:rsidRPr="00B06A7E">
        <w:rPr>
          <w:rFonts w:asciiTheme="minorHAnsi" w:hAnsiTheme="minorHAnsi" w:cstheme="minorHAnsi"/>
          <w:lang w:val="en-US"/>
        </w:rPr>
        <w:t xml:space="preserve"> </w:t>
      </w:r>
      <w:r>
        <w:rPr>
          <w:rFonts w:asciiTheme="minorHAnsi" w:hAnsiTheme="minorHAnsi" w:cstheme="minorHAnsi"/>
          <w:lang w:val="en-US"/>
        </w:rPr>
        <w:t>of</w:t>
      </w:r>
      <w:r w:rsidRPr="00B06A7E">
        <w:rPr>
          <w:rFonts w:asciiTheme="minorHAnsi" w:hAnsiTheme="minorHAnsi" w:cstheme="minorHAnsi"/>
          <w:lang w:val="en-US"/>
        </w:rPr>
        <w:t xml:space="preserve"> </w:t>
      </w:r>
      <w:r>
        <w:rPr>
          <w:rFonts w:asciiTheme="minorHAnsi" w:hAnsiTheme="minorHAnsi" w:cstheme="minorHAnsi"/>
          <w:lang w:val="en-US"/>
        </w:rPr>
        <w:t>the</w:t>
      </w:r>
      <w:r w:rsidRPr="00B06A7E">
        <w:rPr>
          <w:rFonts w:asciiTheme="minorHAnsi" w:hAnsiTheme="minorHAnsi" w:cstheme="minorHAnsi"/>
          <w:lang w:val="en-US"/>
        </w:rPr>
        <w:t xml:space="preserve"> </w:t>
      </w:r>
      <w:r>
        <w:rPr>
          <w:rFonts w:asciiTheme="minorHAnsi" w:hAnsiTheme="minorHAnsi" w:cstheme="minorHAnsi"/>
          <w:lang w:val="en-US"/>
        </w:rPr>
        <w:t>narrative</w:t>
      </w:r>
      <w:r w:rsidRPr="00B06A7E">
        <w:rPr>
          <w:rFonts w:asciiTheme="minorHAnsi" w:hAnsiTheme="minorHAnsi" w:cstheme="minorHAnsi"/>
          <w:lang w:val="en-US"/>
        </w:rPr>
        <w:t xml:space="preserve"> </w:t>
      </w:r>
      <w:r>
        <w:rPr>
          <w:rFonts w:asciiTheme="minorHAnsi" w:hAnsiTheme="minorHAnsi" w:cstheme="minorHAnsi"/>
          <w:lang w:val="en-US"/>
        </w:rPr>
        <w:t>of</w:t>
      </w:r>
      <w:r w:rsidRPr="00B06A7E">
        <w:rPr>
          <w:rFonts w:asciiTheme="minorHAnsi" w:hAnsiTheme="minorHAnsi" w:cstheme="minorHAnsi"/>
          <w:lang w:val="en-US"/>
        </w:rPr>
        <w:t xml:space="preserve"> </w:t>
      </w:r>
      <w:r>
        <w:rPr>
          <w:rFonts w:asciiTheme="minorHAnsi" w:hAnsiTheme="minorHAnsi" w:cstheme="minorHAnsi"/>
          <w:lang w:val="en-US"/>
        </w:rPr>
        <w:t>Samson</w:t>
      </w:r>
      <w:r w:rsidRPr="00B06A7E">
        <w:rPr>
          <w:rFonts w:asciiTheme="minorHAnsi" w:hAnsiTheme="minorHAnsi" w:cstheme="minorHAnsi"/>
          <w:lang w:val="en-US"/>
        </w:rPr>
        <w:t xml:space="preserve">, </w:t>
      </w:r>
      <w:r>
        <w:rPr>
          <w:rFonts w:asciiTheme="minorHAnsi" w:hAnsiTheme="minorHAnsi" w:cstheme="minorHAnsi"/>
          <w:lang w:val="en-US"/>
        </w:rPr>
        <w:t>an</w:t>
      </w:r>
      <w:r w:rsidRPr="00B06A7E">
        <w:rPr>
          <w:rFonts w:asciiTheme="minorHAnsi" w:hAnsiTheme="minorHAnsi" w:cstheme="minorHAnsi"/>
          <w:lang w:val="en-US"/>
        </w:rPr>
        <w:t xml:space="preserve"> </w:t>
      </w:r>
      <w:r>
        <w:rPr>
          <w:rFonts w:asciiTheme="minorHAnsi" w:hAnsiTheme="minorHAnsi" w:cstheme="minorHAnsi"/>
          <w:lang w:val="en-US"/>
        </w:rPr>
        <w:t>angel announced the coming birth of Mary first to the wife, then to the husband</w:t>
      </w:r>
      <w:r w:rsidRPr="00B06A7E">
        <w:rPr>
          <w:rFonts w:asciiTheme="minorHAnsi" w:hAnsiTheme="minorHAnsi" w:cstheme="minorHAnsi"/>
          <w:lang w:val="en-US"/>
        </w:rPr>
        <w:t xml:space="preserve">. </w:t>
      </w:r>
      <w:r>
        <w:rPr>
          <w:rFonts w:asciiTheme="minorHAnsi" w:hAnsiTheme="minorHAnsi" w:cstheme="minorHAnsi"/>
          <w:lang w:val="en-US"/>
        </w:rPr>
        <w:t>Additionally</w:t>
      </w:r>
      <w:r w:rsidRPr="00B06A7E">
        <w:rPr>
          <w:rFonts w:asciiTheme="minorHAnsi" w:hAnsiTheme="minorHAnsi" w:cstheme="minorHAnsi"/>
          <w:lang w:val="en-US"/>
        </w:rPr>
        <w:t xml:space="preserve">, </w:t>
      </w:r>
      <w:r>
        <w:rPr>
          <w:rFonts w:asciiTheme="minorHAnsi" w:hAnsiTheme="minorHAnsi" w:cstheme="minorHAnsi"/>
          <w:lang w:val="en-US"/>
        </w:rPr>
        <w:t>when</w:t>
      </w:r>
      <w:r w:rsidRPr="00B06A7E">
        <w:rPr>
          <w:rFonts w:asciiTheme="minorHAnsi" w:hAnsiTheme="minorHAnsi" w:cstheme="minorHAnsi"/>
          <w:lang w:val="en-US"/>
        </w:rPr>
        <w:t xml:space="preserve"> </w:t>
      </w:r>
      <w:r>
        <w:rPr>
          <w:rFonts w:asciiTheme="minorHAnsi" w:hAnsiTheme="minorHAnsi" w:cstheme="minorHAnsi"/>
          <w:lang w:val="en-US"/>
        </w:rPr>
        <w:t>Mary</w:t>
      </w:r>
      <w:r w:rsidRPr="00B06A7E">
        <w:rPr>
          <w:rFonts w:asciiTheme="minorHAnsi" w:hAnsiTheme="minorHAnsi" w:cstheme="minorHAnsi"/>
          <w:lang w:val="en-US"/>
        </w:rPr>
        <w:t xml:space="preserve"> </w:t>
      </w:r>
      <w:r>
        <w:rPr>
          <w:rFonts w:asciiTheme="minorHAnsi" w:hAnsiTheme="minorHAnsi" w:cstheme="minorHAnsi"/>
          <w:lang w:val="en-US"/>
        </w:rPr>
        <w:t>was</w:t>
      </w:r>
      <w:r w:rsidRPr="00B06A7E">
        <w:rPr>
          <w:rFonts w:asciiTheme="minorHAnsi" w:hAnsiTheme="minorHAnsi" w:cstheme="minorHAnsi"/>
          <w:lang w:val="en-US"/>
        </w:rPr>
        <w:t xml:space="preserve"> </w:t>
      </w:r>
      <w:r>
        <w:rPr>
          <w:rFonts w:asciiTheme="minorHAnsi" w:hAnsiTheme="minorHAnsi" w:cstheme="minorHAnsi"/>
          <w:lang w:val="en-US"/>
        </w:rPr>
        <w:t>three</w:t>
      </w:r>
      <w:r w:rsidRPr="00B06A7E">
        <w:rPr>
          <w:rFonts w:asciiTheme="minorHAnsi" w:hAnsiTheme="minorHAnsi" w:cstheme="minorHAnsi"/>
          <w:lang w:val="en-US"/>
        </w:rPr>
        <w:t xml:space="preserve"> </w:t>
      </w:r>
      <w:r>
        <w:rPr>
          <w:rFonts w:asciiTheme="minorHAnsi" w:hAnsiTheme="minorHAnsi" w:cstheme="minorHAnsi"/>
          <w:lang w:val="en-US"/>
        </w:rPr>
        <w:t>years</w:t>
      </w:r>
      <w:r w:rsidRPr="00B06A7E">
        <w:rPr>
          <w:rFonts w:asciiTheme="minorHAnsi" w:hAnsiTheme="minorHAnsi" w:cstheme="minorHAnsi"/>
          <w:lang w:val="en-US"/>
        </w:rPr>
        <w:t xml:space="preserve"> </w:t>
      </w:r>
      <w:r>
        <w:rPr>
          <w:rFonts w:asciiTheme="minorHAnsi" w:hAnsiTheme="minorHAnsi" w:cstheme="minorHAnsi"/>
          <w:lang w:val="en-US"/>
        </w:rPr>
        <w:t>old</w:t>
      </w:r>
      <w:r w:rsidRPr="00B06A7E">
        <w:rPr>
          <w:rFonts w:asciiTheme="minorHAnsi" w:hAnsiTheme="minorHAnsi" w:cstheme="minorHAnsi"/>
          <w:lang w:val="en-US"/>
        </w:rPr>
        <w:t xml:space="preserve">, </w:t>
      </w:r>
      <w:r>
        <w:rPr>
          <w:rFonts w:asciiTheme="minorHAnsi" w:hAnsiTheme="minorHAnsi" w:cstheme="minorHAnsi"/>
          <w:lang w:val="en-US"/>
        </w:rPr>
        <w:t>her</w:t>
      </w:r>
      <w:r w:rsidRPr="00B06A7E">
        <w:rPr>
          <w:rFonts w:asciiTheme="minorHAnsi" w:hAnsiTheme="minorHAnsi" w:cstheme="minorHAnsi"/>
          <w:lang w:val="en-US"/>
        </w:rPr>
        <w:t xml:space="preserve"> </w:t>
      </w:r>
      <w:r>
        <w:rPr>
          <w:rFonts w:asciiTheme="minorHAnsi" w:hAnsiTheme="minorHAnsi" w:cstheme="minorHAnsi"/>
          <w:lang w:val="en-US"/>
        </w:rPr>
        <w:t>parents</w:t>
      </w:r>
      <w:r w:rsidRPr="00B06A7E">
        <w:rPr>
          <w:rFonts w:asciiTheme="minorHAnsi" w:hAnsiTheme="minorHAnsi" w:cstheme="minorHAnsi"/>
          <w:lang w:val="en-US"/>
        </w:rPr>
        <w:t xml:space="preserve"> </w:t>
      </w:r>
      <w:r>
        <w:rPr>
          <w:rFonts w:asciiTheme="minorHAnsi" w:hAnsiTheme="minorHAnsi" w:cstheme="minorHAnsi"/>
          <w:lang w:val="en-US"/>
        </w:rPr>
        <w:t>took</w:t>
      </w:r>
      <w:r w:rsidRPr="00B06A7E">
        <w:rPr>
          <w:rFonts w:asciiTheme="minorHAnsi" w:hAnsiTheme="minorHAnsi" w:cstheme="minorHAnsi"/>
          <w:lang w:val="en-US"/>
        </w:rPr>
        <w:t xml:space="preserve"> </w:t>
      </w:r>
      <w:r>
        <w:rPr>
          <w:rFonts w:asciiTheme="minorHAnsi" w:hAnsiTheme="minorHAnsi" w:cstheme="minorHAnsi"/>
          <w:lang w:val="en-US"/>
        </w:rPr>
        <w:t>her</w:t>
      </w:r>
      <w:r w:rsidRPr="00B06A7E">
        <w:rPr>
          <w:rFonts w:asciiTheme="minorHAnsi" w:hAnsiTheme="minorHAnsi" w:cstheme="minorHAnsi"/>
          <w:lang w:val="en-US"/>
        </w:rPr>
        <w:t xml:space="preserve"> </w:t>
      </w:r>
      <w:r>
        <w:rPr>
          <w:rFonts w:asciiTheme="minorHAnsi" w:hAnsiTheme="minorHAnsi" w:cstheme="minorHAnsi"/>
          <w:lang w:val="en-US"/>
        </w:rPr>
        <w:t>to the temple to reside there, just as Samuel had done</w:t>
      </w:r>
      <w:r w:rsidRPr="00B06A7E">
        <w:rPr>
          <w:rFonts w:asciiTheme="minorHAnsi" w:hAnsiTheme="minorHAnsi" w:cstheme="minorHAnsi"/>
          <w:lang w:val="en-US"/>
        </w:rPr>
        <w:t>.</w:t>
      </w:r>
      <w:r>
        <w:rPr>
          <w:rFonts w:asciiTheme="minorHAnsi" w:hAnsiTheme="minorHAnsi" w:cstheme="minorHAnsi"/>
          <w:lang w:val="en-US"/>
        </w:rPr>
        <w:t xml:space="preserve"> Finally</w:t>
      </w:r>
      <w:r w:rsidRPr="00B06A7E">
        <w:rPr>
          <w:rFonts w:asciiTheme="minorHAnsi" w:hAnsiTheme="minorHAnsi" w:cstheme="minorHAnsi"/>
          <w:lang w:val="en-US"/>
        </w:rPr>
        <w:t xml:space="preserve">, </w:t>
      </w:r>
      <w:r>
        <w:rPr>
          <w:rFonts w:asciiTheme="minorHAnsi" w:hAnsiTheme="minorHAnsi" w:cstheme="minorHAnsi"/>
          <w:lang w:val="en-US"/>
        </w:rPr>
        <w:t>just</w:t>
      </w:r>
      <w:r w:rsidRPr="00B06A7E">
        <w:rPr>
          <w:rFonts w:asciiTheme="minorHAnsi" w:hAnsiTheme="minorHAnsi" w:cstheme="minorHAnsi"/>
          <w:lang w:val="en-US"/>
        </w:rPr>
        <w:t xml:space="preserve"> </w:t>
      </w:r>
      <w:r>
        <w:rPr>
          <w:rFonts w:asciiTheme="minorHAnsi" w:hAnsiTheme="minorHAnsi" w:cstheme="minorHAnsi"/>
          <w:lang w:val="en-US"/>
        </w:rPr>
        <w:t>as</w:t>
      </w:r>
      <w:r w:rsidRPr="00B06A7E">
        <w:rPr>
          <w:rFonts w:asciiTheme="minorHAnsi" w:hAnsiTheme="minorHAnsi" w:cstheme="minorHAnsi"/>
          <w:lang w:val="en-US"/>
        </w:rPr>
        <w:t xml:space="preserve"> </w:t>
      </w:r>
      <w:r>
        <w:rPr>
          <w:rFonts w:asciiTheme="minorHAnsi" w:hAnsiTheme="minorHAnsi" w:cstheme="minorHAnsi"/>
          <w:lang w:val="en-US"/>
        </w:rPr>
        <w:t>in</w:t>
      </w:r>
      <w:r w:rsidRPr="00B06A7E">
        <w:rPr>
          <w:rFonts w:asciiTheme="minorHAnsi" w:hAnsiTheme="minorHAnsi" w:cstheme="minorHAnsi"/>
          <w:lang w:val="en-US"/>
        </w:rPr>
        <w:t xml:space="preserve"> </w:t>
      </w:r>
      <w:r>
        <w:rPr>
          <w:rFonts w:asciiTheme="minorHAnsi" w:hAnsiTheme="minorHAnsi" w:cstheme="minorHAnsi"/>
          <w:lang w:val="en-US"/>
        </w:rPr>
        <w:t>Elijah</w:t>
      </w:r>
      <w:r w:rsidRPr="00B06A7E">
        <w:rPr>
          <w:rFonts w:asciiTheme="minorHAnsi" w:hAnsiTheme="minorHAnsi" w:cstheme="minorHAnsi"/>
          <w:lang w:val="en-US"/>
        </w:rPr>
        <w:t>’</w:t>
      </w:r>
      <w:r>
        <w:rPr>
          <w:rFonts w:asciiTheme="minorHAnsi" w:hAnsiTheme="minorHAnsi" w:cstheme="minorHAnsi"/>
          <w:lang w:val="en-US"/>
        </w:rPr>
        <w:t>s</w:t>
      </w:r>
      <w:r w:rsidRPr="00B06A7E">
        <w:rPr>
          <w:rFonts w:asciiTheme="minorHAnsi" w:hAnsiTheme="minorHAnsi" w:cstheme="minorHAnsi"/>
          <w:lang w:val="en-US"/>
        </w:rPr>
        <w:t xml:space="preserve"> </w:t>
      </w:r>
      <w:r>
        <w:rPr>
          <w:rFonts w:asciiTheme="minorHAnsi" w:hAnsiTheme="minorHAnsi" w:cstheme="minorHAnsi"/>
          <w:lang w:val="en-US"/>
        </w:rPr>
        <w:t>story</w:t>
      </w:r>
      <w:r w:rsidRPr="00B06A7E">
        <w:rPr>
          <w:rFonts w:asciiTheme="minorHAnsi" w:hAnsiTheme="minorHAnsi" w:cstheme="minorHAnsi"/>
          <w:lang w:val="en-US"/>
        </w:rPr>
        <w:t xml:space="preserve">, </w:t>
      </w:r>
      <w:r>
        <w:rPr>
          <w:rFonts w:asciiTheme="minorHAnsi" w:hAnsiTheme="minorHAnsi" w:cstheme="minorHAnsi"/>
          <w:lang w:val="en-US"/>
        </w:rPr>
        <w:t>an angel fed Mary</w:t>
      </w:r>
      <w:r w:rsidRPr="00B06A7E">
        <w:rPr>
          <w:rFonts w:asciiTheme="minorHAnsi" w:hAnsiTheme="minorHAnsi" w:cstheme="minorHAnsi"/>
          <w:lang w:val="en-US"/>
        </w:rPr>
        <w:t xml:space="preserve">. </w:t>
      </w:r>
    </w:p>
    <w:p w:rsidR="00284CE2" w:rsidRPr="00506368" w:rsidRDefault="00284CE2" w:rsidP="00284CE2">
      <w:pPr>
        <w:ind w:firstLine="446"/>
        <w:rPr>
          <w:rFonts w:asciiTheme="minorHAnsi" w:hAnsiTheme="minorHAnsi" w:cstheme="minorHAnsi"/>
          <w:lang w:val="en-US"/>
        </w:rPr>
      </w:pPr>
      <w:r>
        <w:rPr>
          <w:rFonts w:asciiTheme="minorHAnsi" w:hAnsiTheme="minorHAnsi" w:cstheme="minorHAnsi"/>
          <w:lang w:val="en-US"/>
        </w:rPr>
        <w:t>In</w:t>
      </w:r>
      <w:r w:rsidRPr="00B06A7E">
        <w:rPr>
          <w:rFonts w:asciiTheme="minorHAnsi" w:hAnsiTheme="minorHAnsi" w:cstheme="minorHAnsi"/>
          <w:lang w:val="en-US"/>
        </w:rPr>
        <w:t xml:space="preserve"> </w:t>
      </w:r>
      <w:r>
        <w:rPr>
          <w:rFonts w:asciiTheme="minorHAnsi" w:hAnsiTheme="minorHAnsi" w:cstheme="minorHAnsi"/>
          <w:lang w:val="en-US"/>
        </w:rPr>
        <w:t>spite</w:t>
      </w:r>
      <w:r w:rsidRPr="00B06A7E">
        <w:rPr>
          <w:rFonts w:asciiTheme="minorHAnsi" w:hAnsiTheme="minorHAnsi" w:cstheme="minorHAnsi"/>
          <w:lang w:val="en-US"/>
        </w:rPr>
        <w:t xml:space="preserve"> </w:t>
      </w:r>
      <w:r>
        <w:rPr>
          <w:rFonts w:asciiTheme="minorHAnsi" w:hAnsiTheme="minorHAnsi" w:cstheme="minorHAnsi"/>
          <w:lang w:val="en-US"/>
        </w:rPr>
        <w:t>of</w:t>
      </w:r>
      <w:r w:rsidRPr="00B06A7E">
        <w:rPr>
          <w:rFonts w:asciiTheme="minorHAnsi" w:hAnsiTheme="minorHAnsi" w:cstheme="minorHAnsi"/>
          <w:lang w:val="en-US"/>
        </w:rPr>
        <w:t xml:space="preserve"> </w:t>
      </w:r>
      <w:r>
        <w:rPr>
          <w:rFonts w:asciiTheme="minorHAnsi" w:hAnsiTheme="minorHAnsi" w:cstheme="minorHAnsi"/>
          <w:lang w:val="en-US"/>
        </w:rPr>
        <w:t>having</w:t>
      </w:r>
      <w:r w:rsidRPr="00B06A7E">
        <w:rPr>
          <w:rFonts w:asciiTheme="minorHAnsi" w:hAnsiTheme="minorHAnsi" w:cstheme="minorHAnsi"/>
          <w:lang w:val="en-US"/>
        </w:rPr>
        <w:t xml:space="preserve"> </w:t>
      </w:r>
      <w:r>
        <w:rPr>
          <w:rFonts w:asciiTheme="minorHAnsi" w:hAnsiTheme="minorHAnsi" w:cstheme="minorHAnsi"/>
          <w:lang w:val="en-US"/>
        </w:rPr>
        <w:t>such</w:t>
      </w:r>
      <w:r w:rsidRPr="00B06A7E">
        <w:rPr>
          <w:rFonts w:asciiTheme="minorHAnsi" w:hAnsiTheme="minorHAnsi" w:cstheme="minorHAnsi"/>
          <w:lang w:val="en-US"/>
        </w:rPr>
        <w:t xml:space="preserve"> </w:t>
      </w:r>
      <w:r>
        <w:rPr>
          <w:rFonts w:asciiTheme="minorHAnsi" w:hAnsiTheme="minorHAnsi" w:cstheme="minorHAnsi"/>
          <w:lang w:val="en-US"/>
        </w:rPr>
        <w:t>a</w:t>
      </w:r>
      <w:r w:rsidRPr="00B06A7E">
        <w:rPr>
          <w:rFonts w:asciiTheme="minorHAnsi" w:hAnsiTheme="minorHAnsi" w:cstheme="minorHAnsi"/>
          <w:lang w:val="en-US"/>
        </w:rPr>
        <w:t xml:space="preserve"> </w:t>
      </w:r>
      <w:r>
        <w:rPr>
          <w:rFonts w:asciiTheme="minorHAnsi" w:hAnsiTheme="minorHAnsi" w:cstheme="minorHAnsi"/>
          <w:lang w:val="en-US"/>
        </w:rPr>
        <w:t>weak</w:t>
      </w:r>
      <w:r w:rsidRPr="00B06A7E">
        <w:rPr>
          <w:rFonts w:asciiTheme="minorHAnsi" w:hAnsiTheme="minorHAnsi" w:cstheme="minorHAnsi"/>
          <w:lang w:val="en-US"/>
        </w:rPr>
        <w:t xml:space="preserve"> </w:t>
      </w:r>
      <w:r>
        <w:rPr>
          <w:rFonts w:asciiTheme="minorHAnsi" w:hAnsiTheme="minorHAnsi" w:cstheme="minorHAnsi"/>
          <w:lang w:val="en-US"/>
        </w:rPr>
        <w:t>historical</w:t>
      </w:r>
      <w:r w:rsidRPr="00B06A7E">
        <w:rPr>
          <w:rFonts w:asciiTheme="minorHAnsi" w:hAnsiTheme="minorHAnsi" w:cstheme="minorHAnsi"/>
          <w:lang w:val="en-US"/>
        </w:rPr>
        <w:t xml:space="preserve"> </w:t>
      </w:r>
      <w:r>
        <w:rPr>
          <w:rFonts w:asciiTheme="minorHAnsi" w:hAnsiTheme="minorHAnsi" w:cstheme="minorHAnsi"/>
          <w:lang w:val="en-US"/>
        </w:rPr>
        <w:t>foundation</w:t>
      </w:r>
      <w:r w:rsidRPr="00B06A7E">
        <w:rPr>
          <w:rFonts w:asciiTheme="minorHAnsi" w:hAnsiTheme="minorHAnsi" w:cstheme="minorHAnsi"/>
          <w:lang w:val="en-US"/>
        </w:rPr>
        <w:t xml:space="preserve">, </w:t>
      </w:r>
      <w:r>
        <w:rPr>
          <w:rFonts w:asciiTheme="minorHAnsi" w:hAnsiTheme="minorHAnsi" w:cstheme="minorHAnsi"/>
          <w:lang w:val="en-US"/>
        </w:rPr>
        <w:t>churches</w:t>
      </w:r>
      <w:r w:rsidRPr="00B06A7E">
        <w:rPr>
          <w:rFonts w:asciiTheme="minorHAnsi" w:hAnsiTheme="minorHAnsi" w:cstheme="minorHAnsi"/>
          <w:lang w:val="en-US"/>
        </w:rPr>
        <w:t xml:space="preserve"> </w:t>
      </w:r>
      <w:r>
        <w:rPr>
          <w:rFonts w:asciiTheme="minorHAnsi" w:hAnsiTheme="minorHAnsi" w:cstheme="minorHAnsi"/>
          <w:lang w:val="en-US"/>
        </w:rPr>
        <w:t>began</w:t>
      </w:r>
      <w:r w:rsidRPr="00B06A7E">
        <w:rPr>
          <w:rFonts w:asciiTheme="minorHAnsi" w:hAnsiTheme="minorHAnsi" w:cstheme="minorHAnsi"/>
          <w:lang w:val="en-US"/>
        </w:rPr>
        <w:t xml:space="preserve"> </w:t>
      </w:r>
      <w:r>
        <w:rPr>
          <w:rFonts w:asciiTheme="minorHAnsi" w:hAnsiTheme="minorHAnsi" w:cstheme="minorHAnsi"/>
          <w:lang w:val="en-US"/>
        </w:rPr>
        <w:t>to</w:t>
      </w:r>
      <w:r w:rsidRPr="00B06A7E">
        <w:rPr>
          <w:rFonts w:asciiTheme="minorHAnsi" w:hAnsiTheme="minorHAnsi" w:cstheme="minorHAnsi"/>
          <w:lang w:val="en-US"/>
        </w:rPr>
        <w:t xml:space="preserve"> </w:t>
      </w:r>
      <w:r>
        <w:rPr>
          <w:rFonts w:asciiTheme="minorHAnsi" w:hAnsiTheme="minorHAnsi" w:cstheme="minorHAnsi"/>
          <w:lang w:val="en-US"/>
        </w:rPr>
        <w:t>venerate Anna – from the sixth century in the East, and from the twelfth century in the West</w:t>
      </w:r>
      <w:r w:rsidRPr="00B06A7E">
        <w:rPr>
          <w:rFonts w:asciiTheme="minorHAnsi" w:hAnsiTheme="minorHAnsi" w:cstheme="minorHAnsi"/>
          <w:lang w:val="en-US"/>
        </w:rPr>
        <w:t>.</w:t>
      </w:r>
      <w:r>
        <w:rPr>
          <w:rFonts w:asciiTheme="minorHAnsi" w:hAnsiTheme="minorHAnsi" w:cstheme="minorHAnsi"/>
          <w:lang w:val="en-US"/>
        </w:rPr>
        <w:t xml:space="preserve"> Justinian</w:t>
      </w:r>
      <w:r w:rsidRPr="00B06A7E">
        <w:rPr>
          <w:rFonts w:asciiTheme="minorHAnsi" w:hAnsiTheme="minorHAnsi" w:cstheme="minorHAnsi"/>
          <w:lang w:val="en-US"/>
        </w:rPr>
        <w:t xml:space="preserve"> </w:t>
      </w:r>
      <w:r>
        <w:rPr>
          <w:rFonts w:asciiTheme="minorHAnsi" w:hAnsiTheme="minorHAnsi" w:cstheme="minorHAnsi"/>
          <w:lang w:val="en-US"/>
        </w:rPr>
        <w:t>I</w:t>
      </w:r>
      <w:r w:rsidRPr="00B06A7E">
        <w:rPr>
          <w:rFonts w:asciiTheme="minorHAnsi" w:hAnsiTheme="minorHAnsi" w:cstheme="minorHAnsi"/>
          <w:lang w:val="en-US"/>
        </w:rPr>
        <w:t xml:space="preserve"> </w:t>
      </w:r>
      <w:r>
        <w:rPr>
          <w:rFonts w:asciiTheme="minorHAnsi" w:hAnsiTheme="minorHAnsi" w:cstheme="minorHAnsi"/>
          <w:lang w:val="en-US"/>
        </w:rPr>
        <w:t>dedicated</w:t>
      </w:r>
      <w:r w:rsidRPr="00B06A7E">
        <w:rPr>
          <w:rFonts w:asciiTheme="minorHAnsi" w:hAnsiTheme="minorHAnsi" w:cstheme="minorHAnsi"/>
          <w:lang w:val="en-US"/>
        </w:rPr>
        <w:t xml:space="preserve"> </w:t>
      </w:r>
      <w:r>
        <w:rPr>
          <w:rFonts w:asciiTheme="minorHAnsi" w:hAnsiTheme="minorHAnsi" w:cstheme="minorHAnsi"/>
          <w:lang w:val="en-US"/>
        </w:rPr>
        <w:t>a</w:t>
      </w:r>
      <w:r w:rsidRPr="00B06A7E">
        <w:rPr>
          <w:rFonts w:asciiTheme="minorHAnsi" w:hAnsiTheme="minorHAnsi" w:cstheme="minorHAnsi"/>
          <w:lang w:val="en-US"/>
        </w:rPr>
        <w:t xml:space="preserve"> </w:t>
      </w:r>
      <w:r>
        <w:rPr>
          <w:rFonts w:asciiTheme="minorHAnsi" w:hAnsiTheme="minorHAnsi" w:cstheme="minorHAnsi"/>
          <w:lang w:val="en-US"/>
        </w:rPr>
        <w:t>church</w:t>
      </w:r>
      <w:r w:rsidRPr="00B06A7E">
        <w:rPr>
          <w:rFonts w:asciiTheme="minorHAnsi" w:hAnsiTheme="minorHAnsi" w:cstheme="minorHAnsi"/>
          <w:lang w:val="en-US"/>
        </w:rPr>
        <w:t xml:space="preserve"> </w:t>
      </w:r>
      <w:r>
        <w:rPr>
          <w:rFonts w:asciiTheme="minorHAnsi" w:hAnsiTheme="minorHAnsi" w:cstheme="minorHAnsi"/>
          <w:lang w:val="en-US"/>
        </w:rPr>
        <w:t>to</w:t>
      </w:r>
      <w:r w:rsidRPr="00B06A7E">
        <w:rPr>
          <w:rFonts w:asciiTheme="minorHAnsi" w:hAnsiTheme="minorHAnsi" w:cstheme="minorHAnsi"/>
          <w:lang w:val="en-US"/>
        </w:rPr>
        <w:t xml:space="preserve"> </w:t>
      </w:r>
      <w:r>
        <w:rPr>
          <w:rFonts w:asciiTheme="minorHAnsi" w:hAnsiTheme="minorHAnsi" w:cstheme="minorHAnsi"/>
          <w:lang w:val="en-US"/>
        </w:rPr>
        <w:t>her</w:t>
      </w:r>
      <w:r w:rsidRPr="00B06A7E">
        <w:rPr>
          <w:rFonts w:asciiTheme="minorHAnsi" w:hAnsiTheme="minorHAnsi" w:cstheme="minorHAnsi"/>
          <w:lang w:val="en-US"/>
        </w:rPr>
        <w:t xml:space="preserve"> </w:t>
      </w:r>
      <w:r>
        <w:rPr>
          <w:rFonts w:asciiTheme="minorHAnsi" w:hAnsiTheme="minorHAnsi" w:cstheme="minorHAnsi"/>
          <w:lang w:val="en-US"/>
        </w:rPr>
        <w:t>in</w:t>
      </w:r>
      <w:r w:rsidRPr="00B06A7E">
        <w:rPr>
          <w:rFonts w:asciiTheme="minorHAnsi" w:hAnsiTheme="minorHAnsi" w:cstheme="minorHAnsi"/>
          <w:lang w:val="en-US"/>
        </w:rPr>
        <w:t xml:space="preserve"> </w:t>
      </w:r>
      <w:r>
        <w:rPr>
          <w:rFonts w:asciiTheme="minorHAnsi" w:hAnsiTheme="minorHAnsi" w:cstheme="minorHAnsi"/>
          <w:lang w:val="en-US"/>
        </w:rPr>
        <w:t>Constantinople</w:t>
      </w:r>
      <w:r w:rsidRPr="00B06A7E">
        <w:rPr>
          <w:rFonts w:asciiTheme="minorHAnsi" w:hAnsiTheme="minorHAnsi" w:cstheme="minorHAnsi"/>
          <w:lang w:val="en-US"/>
        </w:rPr>
        <w:t xml:space="preserve"> </w:t>
      </w:r>
      <w:r>
        <w:rPr>
          <w:rFonts w:asciiTheme="minorHAnsi" w:hAnsiTheme="minorHAnsi" w:cstheme="minorHAnsi"/>
          <w:lang w:val="en-US"/>
        </w:rPr>
        <w:t>in</w:t>
      </w:r>
      <w:r w:rsidRPr="00B06A7E">
        <w:rPr>
          <w:rFonts w:asciiTheme="minorHAnsi" w:hAnsiTheme="minorHAnsi" w:cstheme="minorHAnsi"/>
          <w:lang w:val="en-US"/>
        </w:rPr>
        <w:t xml:space="preserve"> </w:t>
      </w:r>
      <w:r>
        <w:rPr>
          <w:rFonts w:asciiTheme="minorHAnsi" w:hAnsiTheme="minorHAnsi" w:cstheme="minorHAnsi"/>
          <w:lang w:val="en-US"/>
        </w:rPr>
        <w:t>the sixth century. The</w:t>
      </w:r>
      <w:r w:rsidRPr="005E63AF">
        <w:rPr>
          <w:rFonts w:asciiTheme="minorHAnsi" w:hAnsiTheme="minorHAnsi" w:cstheme="minorHAnsi"/>
          <w:lang w:val="en-US"/>
        </w:rPr>
        <w:t xml:space="preserve"> </w:t>
      </w:r>
      <w:r>
        <w:rPr>
          <w:rFonts w:asciiTheme="minorHAnsi" w:hAnsiTheme="minorHAnsi" w:cstheme="minorHAnsi"/>
          <w:lang w:val="en-US" w:bidi="he-IL"/>
        </w:rPr>
        <w:t xml:space="preserve">Saint Sophia Cathedral in </w:t>
      </w:r>
      <w:r>
        <w:rPr>
          <w:rFonts w:asciiTheme="minorHAnsi" w:hAnsiTheme="minorHAnsi" w:cstheme="minorHAnsi"/>
          <w:lang w:val="en-US"/>
        </w:rPr>
        <w:t xml:space="preserve">Constantinople supposedly treasures relics of Anna. Eastern Orthodoxy considers Joachim and Anna to be “godparents” in a literal sense. The </w:t>
      </w:r>
      <w:proofErr w:type="spellStart"/>
      <w:r>
        <w:rPr>
          <w:rFonts w:asciiTheme="minorHAnsi" w:hAnsiTheme="minorHAnsi" w:cstheme="minorHAnsi"/>
          <w:lang w:val="en-US"/>
        </w:rPr>
        <w:t>Dormition</w:t>
      </w:r>
      <w:proofErr w:type="spellEnd"/>
      <w:r>
        <w:rPr>
          <w:rFonts w:asciiTheme="minorHAnsi" w:hAnsiTheme="minorHAnsi" w:cstheme="minorHAnsi"/>
          <w:lang w:val="en-US"/>
        </w:rPr>
        <w:t xml:space="preserve"> of Anna </w:t>
      </w:r>
      <w:proofErr w:type="gramStart"/>
      <w:r>
        <w:rPr>
          <w:rFonts w:asciiTheme="minorHAnsi" w:hAnsiTheme="minorHAnsi" w:cstheme="minorHAnsi"/>
          <w:lang w:val="en-US"/>
        </w:rPr>
        <w:t>is celebrated</w:t>
      </w:r>
      <w:proofErr w:type="gramEnd"/>
      <w:r>
        <w:rPr>
          <w:rFonts w:asciiTheme="minorHAnsi" w:hAnsiTheme="minorHAnsi" w:cstheme="minorHAnsi"/>
          <w:lang w:val="en-US"/>
        </w:rPr>
        <w:t xml:space="preserve"> as well as the Feast of the Birth of the Most Holy Mother of God and Holy Anna’s Conception of the Mother of God.</w:t>
      </w:r>
      <w:r w:rsidRPr="00805F7D">
        <w:rPr>
          <w:rStyle w:val="StyleFootnoteReferenceLatinHeadingsCSTimesNewRoman"/>
          <w:rFonts w:asciiTheme="minorHAnsi" w:hAnsiTheme="minorHAnsi"/>
        </w:rPr>
        <w:footnoteReference w:id="65"/>
      </w:r>
    </w:p>
    <w:p w:rsidR="00284CE2" w:rsidRPr="00506368" w:rsidRDefault="00284CE2" w:rsidP="00284CE2">
      <w:pPr>
        <w:ind w:firstLine="450"/>
        <w:rPr>
          <w:rFonts w:asciiTheme="minorHAnsi" w:hAnsiTheme="minorHAnsi" w:cstheme="minorHAnsi"/>
          <w:lang w:val="en-US"/>
        </w:rPr>
      </w:pPr>
    </w:p>
    <w:p w:rsidR="00284CE2" w:rsidRPr="00EB4DB1" w:rsidRDefault="00284CE2" w:rsidP="00284CE2">
      <w:pPr>
        <w:pStyle w:val="Heading3"/>
        <w:rPr>
          <w:rFonts w:cstheme="minorHAnsi"/>
          <w:lang w:val="en-US"/>
        </w:rPr>
      </w:pPr>
      <w:r>
        <w:rPr>
          <w:rFonts w:cstheme="minorHAnsi"/>
          <w:lang w:val="en-US"/>
        </w:rPr>
        <w:t>G</w:t>
      </w:r>
      <w:r w:rsidRPr="00EB4DB1">
        <w:rPr>
          <w:rFonts w:cstheme="minorHAnsi"/>
          <w:lang w:val="en-US"/>
        </w:rPr>
        <w:t xml:space="preserve">. </w:t>
      </w:r>
      <w:r>
        <w:rPr>
          <w:rFonts w:cstheme="minorHAnsi"/>
          <w:lang w:val="en-US"/>
        </w:rPr>
        <w:t>Mary</w:t>
      </w:r>
      <w:r w:rsidRPr="00EB4DB1">
        <w:rPr>
          <w:rFonts w:cstheme="minorHAnsi"/>
          <w:lang w:val="en-US"/>
        </w:rPr>
        <w:t xml:space="preserve"> </w:t>
      </w:r>
      <w:r>
        <w:rPr>
          <w:rFonts w:cstheme="minorHAnsi"/>
          <w:lang w:val="en-US"/>
        </w:rPr>
        <w:t>as</w:t>
      </w:r>
      <w:r w:rsidRPr="00EB4DB1">
        <w:rPr>
          <w:rFonts w:cstheme="minorHAnsi"/>
          <w:lang w:val="en-US"/>
        </w:rPr>
        <w:t xml:space="preserve"> </w:t>
      </w:r>
      <w:r>
        <w:rPr>
          <w:rFonts w:cstheme="minorHAnsi"/>
          <w:lang w:val="en-US"/>
        </w:rPr>
        <w:t>Mediator</w:t>
      </w:r>
    </w:p>
    <w:p w:rsidR="00284CE2" w:rsidRPr="00EB4DB1" w:rsidRDefault="00284CE2" w:rsidP="00284CE2">
      <w:pPr>
        <w:rPr>
          <w:rFonts w:asciiTheme="minorHAnsi" w:hAnsiTheme="minorHAnsi" w:cstheme="minorHAnsi"/>
          <w:lang w:val="en-US"/>
        </w:rPr>
      </w:pPr>
    </w:p>
    <w:p w:rsidR="00284CE2" w:rsidRPr="00506368" w:rsidRDefault="00284CE2" w:rsidP="00284CE2">
      <w:pPr>
        <w:ind w:firstLine="450"/>
        <w:rPr>
          <w:rFonts w:asciiTheme="minorHAnsi" w:hAnsiTheme="minorHAnsi" w:cstheme="minorHAnsi"/>
          <w:lang w:val="en-US"/>
        </w:rPr>
      </w:pPr>
      <w:r>
        <w:rPr>
          <w:rFonts w:asciiTheme="minorHAnsi" w:hAnsiTheme="minorHAnsi" w:cstheme="minorHAnsi"/>
          <w:lang w:val="en-US"/>
        </w:rPr>
        <w:t>Along</w:t>
      </w:r>
      <w:r w:rsidRPr="00506368">
        <w:rPr>
          <w:rFonts w:asciiTheme="minorHAnsi" w:hAnsiTheme="minorHAnsi" w:cstheme="minorHAnsi"/>
          <w:lang w:val="en-US"/>
        </w:rPr>
        <w:t xml:space="preserve"> </w:t>
      </w:r>
      <w:r>
        <w:rPr>
          <w:rFonts w:asciiTheme="minorHAnsi" w:hAnsiTheme="minorHAnsi" w:cstheme="minorHAnsi"/>
          <w:lang w:val="en-US"/>
        </w:rPr>
        <w:t>with</w:t>
      </w:r>
      <w:r w:rsidRPr="00506368">
        <w:rPr>
          <w:rFonts w:asciiTheme="minorHAnsi" w:hAnsiTheme="minorHAnsi" w:cstheme="minorHAnsi"/>
          <w:lang w:val="en-US"/>
        </w:rPr>
        <w:t xml:space="preserve"> </w:t>
      </w:r>
      <w:r>
        <w:rPr>
          <w:rFonts w:asciiTheme="minorHAnsi" w:hAnsiTheme="minorHAnsi" w:cstheme="minorHAnsi"/>
          <w:lang w:val="en-US"/>
        </w:rPr>
        <w:t>the</w:t>
      </w:r>
      <w:r w:rsidRPr="00506368">
        <w:rPr>
          <w:rFonts w:asciiTheme="minorHAnsi" w:hAnsiTheme="minorHAnsi" w:cstheme="minorHAnsi"/>
          <w:lang w:val="en-US"/>
        </w:rPr>
        <w:t xml:space="preserve"> </w:t>
      </w:r>
      <w:r>
        <w:rPr>
          <w:rFonts w:asciiTheme="minorHAnsi" w:hAnsiTheme="minorHAnsi" w:cstheme="minorHAnsi"/>
          <w:lang w:val="en-US"/>
        </w:rPr>
        <w:t>exalted</w:t>
      </w:r>
      <w:r w:rsidRPr="00506368">
        <w:rPr>
          <w:rFonts w:asciiTheme="minorHAnsi" w:hAnsiTheme="minorHAnsi" w:cstheme="minorHAnsi"/>
          <w:lang w:val="en-US"/>
        </w:rPr>
        <w:t xml:space="preserve"> </w:t>
      </w:r>
      <w:r>
        <w:rPr>
          <w:rFonts w:asciiTheme="minorHAnsi" w:hAnsiTheme="minorHAnsi" w:cstheme="minorHAnsi"/>
          <w:lang w:val="en-US"/>
        </w:rPr>
        <w:t>traits</w:t>
      </w:r>
      <w:r w:rsidRPr="00506368">
        <w:rPr>
          <w:rFonts w:asciiTheme="minorHAnsi" w:hAnsiTheme="minorHAnsi" w:cstheme="minorHAnsi"/>
          <w:lang w:val="en-US"/>
        </w:rPr>
        <w:t xml:space="preserve"> </w:t>
      </w:r>
      <w:r>
        <w:rPr>
          <w:rFonts w:asciiTheme="minorHAnsi" w:hAnsiTheme="minorHAnsi" w:cstheme="minorHAnsi"/>
          <w:lang w:val="en-US"/>
        </w:rPr>
        <w:t>and</w:t>
      </w:r>
      <w:r w:rsidRPr="00506368">
        <w:rPr>
          <w:rFonts w:asciiTheme="minorHAnsi" w:hAnsiTheme="minorHAnsi" w:cstheme="minorHAnsi"/>
          <w:lang w:val="en-US"/>
        </w:rPr>
        <w:t xml:space="preserve"> </w:t>
      </w:r>
      <w:r>
        <w:rPr>
          <w:rFonts w:asciiTheme="minorHAnsi" w:hAnsiTheme="minorHAnsi" w:cstheme="minorHAnsi"/>
          <w:lang w:val="en-US"/>
        </w:rPr>
        <w:t>titles</w:t>
      </w:r>
      <w:r w:rsidRPr="00506368">
        <w:rPr>
          <w:rFonts w:asciiTheme="minorHAnsi" w:hAnsiTheme="minorHAnsi" w:cstheme="minorHAnsi"/>
          <w:lang w:val="en-US"/>
        </w:rPr>
        <w:t xml:space="preserve"> </w:t>
      </w:r>
      <w:r>
        <w:rPr>
          <w:rFonts w:asciiTheme="minorHAnsi" w:hAnsiTheme="minorHAnsi" w:cstheme="minorHAnsi"/>
          <w:lang w:val="en-US"/>
        </w:rPr>
        <w:t>ascribed</w:t>
      </w:r>
      <w:r w:rsidRPr="00506368">
        <w:rPr>
          <w:rFonts w:asciiTheme="minorHAnsi" w:hAnsiTheme="minorHAnsi" w:cstheme="minorHAnsi"/>
          <w:lang w:val="en-US"/>
        </w:rPr>
        <w:t xml:space="preserve"> </w:t>
      </w:r>
      <w:r>
        <w:rPr>
          <w:rFonts w:asciiTheme="minorHAnsi" w:hAnsiTheme="minorHAnsi" w:cstheme="minorHAnsi"/>
          <w:lang w:val="en-US"/>
        </w:rPr>
        <w:t>to</w:t>
      </w:r>
      <w:r w:rsidRPr="00506368">
        <w:rPr>
          <w:rFonts w:asciiTheme="minorHAnsi" w:hAnsiTheme="minorHAnsi" w:cstheme="minorHAnsi"/>
          <w:lang w:val="en-US"/>
        </w:rPr>
        <w:t xml:space="preserve"> </w:t>
      </w:r>
      <w:r>
        <w:rPr>
          <w:rFonts w:asciiTheme="minorHAnsi" w:hAnsiTheme="minorHAnsi" w:cstheme="minorHAnsi"/>
          <w:lang w:val="en-US"/>
        </w:rPr>
        <w:t>Mary</w:t>
      </w:r>
      <w:r w:rsidRPr="00506368">
        <w:rPr>
          <w:rFonts w:asciiTheme="minorHAnsi" w:hAnsiTheme="minorHAnsi" w:cstheme="minorHAnsi"/>
          <w:lang w:val="en-US"/>
        </w:rPr>
        <w:t xml:space="preserve">, </w:t>
      </w:r>
      <w:r>
        <w:rPr>
          <w:rFonts w:asciiTheme="minorHAnsi" w:hAnsiTheme="minorHAnsi" w:cstheme="minorHAnsi"/>
          <w:lang w:val="en-US"/>
        </w:rPr>
        <w:t>some</w:t>
      </w:r>
      <w:r w:rsidRPr="00506368">
        <w:rPr>
          <w:rFonts w:asciiTheme="minorHAnsi" w:hAnsiTheme="minorHAnsi" w:cstheme="minorHAnsi"/>
          <w:lang w:val="en-US"/>
        </w:rPr>
        <w:t xml:space="preserve"> </w:t>
      </w:r>
      <w:r>
        <w:rPr>
          <w:rFonts w:asciiTheme="minorHAnsi" w:hAnsiTheme="minorHAnsi" w:cstheme="minorHAnsi"/>
          <w:lang w:val="en-US"/>
        </w:rPr>
        <w:t>also</w:t>
      </w:r>
      <w:r w:rsidRPr="00506368">
        <w:rPr>
          <w:rFonts w:asciiTheme="minorHAnsi" w:hAnsiTheme="minorHAnsi" w:cstheme="minorHAnsi"/>
          <w:lang w:val="en-US"/>
        </w:rPr>
        <w:t xml:space="preserve"> </w:t>
      </w:r>
      <w:r>
        <w:rPr>
          <w:rFonts w:asciiTheme="minorHAnsi" w:hAnsiTheme="minorHAnsi" w:cstheme="minorHAnsi"/>
          <w:lang w:val="en-US"/>
        </w:rPr>
        <w:t>claim</w:t>
      </w:r>
      <w:r w:rsidRPr="00506368">
        <w:rPr>
          <w:rFonts w:asciiTheme="minorHAnsi" w:hAnsiTheme="minorHAnsi" w:cstheme="minorHAnsi"/>
          <w:lang w:val="en-US"/>
        </w:rPr>
        <w:t xml:space="preserve"> </w:t>
      </w:r>
      <w:r>
        <w:rPr>
          <w:rFonts w:asciiTheme="minorHAnsi" w:hAnsiTheme="minorHAnsi" w:cstheme="minorHAnsi"/>
          <w:lang w:val="en-US"/>
        </w:rPr>
        <w:t>that</w:t>
      </w:r>
      <w:r w:rsidRPr="00506368">
        <w:rPr>
          <w:rFonts w:asciiTheme="minorHAnsi" w:hAnsiTheme="minorHAnsi" w:cstheme="minorHAnsi"/>
          <w:lang w:val="en-US"/>
        </w:rPr>
        <w:t xml:space="preserve"> </w:t>
      </w:r>
      <w:r>
        <w:rPr>
          <w:rFonts w:asciiTheme="minorHAnsi" w:hAnsiTheme="minorHAnsi" w:cstheme="minorHAnsi"/>
          <w:lang w:val="en-US"/>
        </w:rPr>
        <w:t>that she serves as a mediator between God and people. Orthodox and Catholics understand this claim differently, but Evangelical theology categorically rejects it</w:t>
      </w:r>
      <w:r w:rsidRPr="00506368">
        <w:rPr>
          <w:rFonts w:asciiTheme="minorHAnsi" w:hAnsiTheme="minorHAnsi" w:cstheme="minorHAnsi"/>
          <w:lang w:val="en-US"/>
        </w:rPr>
        <w:t xml:space="preserve">. </w:t>
      </w:r>
    </w:p>
    <w:p w:rsidR="00284CE2" w:rsidRPr="00506368" w:rsidRDefault="00284CE2" w:rsidP="00284CE2">
      <w:pPr>
        <w:rPr>
          <w:rFonts w:asciiTheme="minorHAnsi" w:hAnsiTheme="minorHAnsi" w:cstheme="minorHAnsi"/>
          <w:lang w:val="en-US"/>
        </w:rPr>
      </w:pPr>
    </w:p>
    <w:p w:rsidR="00284CE2" w:rsidRPr="00EB3BC7" w:rsidRDefault="00284CE2" w:rsidP="00284CE2">
      <w:pPr>
        <w:ind w:left="720" w:hanging="270"/>
        <w:rPr>
          <w:rFonts w:asciiTheme="minorHAnsi" w:hAnsiTheme="minorHAnsi" w:cstheme="minorHAnsi"/>
          <w:b/>
          <w:bCs/>
          <w:lang w:val="en-US"/>
        </w:rPr>
      </w:pPr>
      <w:r w:rsidRPr="00EB3BC7">
        <w:rPr>
          <w:rFonts w:asciiTheme="minorHAnsi" w:hAnsiTheme="minorHAnsi" w:cstheme="minorHAnsi"/>
          <w:b/>
          <w:bCs/>
          <w:lang w:val="en-US"/>
        </w:rPr>
        <w:t xml:space="preserve">1. </w:t>
      </w:r>
      <w:r>
        <w:rPr>
          <w:rFonts w:asciiTheme="minorHAnsi" w:hAnsiTheme="minorHAnsi" w:cstheme="minorHAnsi"/>
          <w:b/>
          <w:bCs/>
          <w:lang w:val="en-US"/>
        </w:rPr>
        <w:t xml:space="preserve">The Basis for Her </w:t>
      </w:r>
      <w:proofErr w:type="spellStart"/>
      <w:r>
        <w:rPr>
          <w:rFonts w:asciiTheme="minorHAnsi" w:hAnsiTheme="minorHAnsi" w:cstheme="minorHAnsi"/>
          <w:b/>
          <w:bCs/>
          <w:lang w:val="en-US"/>
        </w:rPr>
        <w:t>Mediatorial</w:t>
      </w:r>
      <w:proofErr w:type="spellEnd"/>
      <w:r>
        <w:rPr>
          <w:rFonts w:asciiTheme="minorHAnsi" w:hAnsiTheme="minorHAnsi" w:cstheme="minorHAnsi"/>
          <w:b/>
          <w:bCs/>
          <w:lang w:val="en-US"/>
        </w:rPr>
        <w:t xml:space="preserve"> Role</w:t>
      </w:r>
    </w:p>
    <w:p w:rsidR="00284CE2" w:rsidRPr="00EB3BC7" w:rsidRDefault="00284CE2" w:rsidP="00284CE2">
      <w:pPr>
        <w:rPr>
          <w:rFonts w:asciiTheme="minorHAnsi" w:hAnsiTheme="minorHAnsi" w:cstheme="minorHAnsi"/>
          <w:lang w:val="en-US"/>
        </w:rPr>
      </w:pPr>
    </w:p>
    <w:p w:rsidR="00284CE2" w:rsidRPr="00EB4DB1" w:rsidRDefault="00284CE2" w:rsidP="00284CE2">
      <w:pPr>
        <w:ind w:left="450"/>
        <w:rPr>
          <w:rFonts w:asciiTheme="minorHAnsi" w:hAnsiTheme="minorHAnsi" w:cstheme="minorHAnsi"/>
          <w:b/>
          <w:bCs/>
          <w:lang w:val="en-US"/>
        </w:rPr>
      </w:pPr>
      <w:r w:rsidRPr="00470B57">
        <w:rPr>
          <w:rFonts w:asciiTheme="minorHAnsi" w:hAnsiTheme="minorHAnsi" w:cstheme="minorHAnsi"/>
          <w:b/>
          <w:bCs/>
        </w:rPr>
        <w:t>а</w:t>
      </w:r>
      <w:r w:rsidRPr="00EB4DB1">
        <w:rPr>
          <w:rFonts w:asciiTheme="minorHAnsi" w:hAnsiTheme="minorHAnsi" w:cstheme="minorHAnsi"/>
          <w:b/>
          <w:bCs/>
          <w:lang w:val="en-US"/>
        </w:rPr>
        <w:t xml:space="preserve">. </w:t>
      </w:r>
      <w:r>
        <w:rPr>
          <w:rFonts w:asciiTheme="minorHAnsi" w:hAnsiTheme="minorHAnsi" w:cstheme="minorHAnsi"/>
          <w:b/>
          <w:bCs/>
          <w:lang w:val="en-US"/>
        </w:rPr>
        <w:t>Mary</w:t>
      </w:r>
      <w:r w:rsidRPr="00EB4DB1">
        <w:rPr>
          <w:rFonts w:asciiTheme="minorHAnsi" w:hAnsiTheme="minorHAnsi" w:cstheme="minorHAnsi"/>
          <w:b/>
          <w:bCs/>
          <w:lang w:val="en-US"/>
        </w:rPr>
        <w:t>’</w:t>
      </w:r>
      <w:r>
        <w:rPr>
          <w:rFonts w:asciiTheme="minorHAnsi" w:hAnsiTheme="minorHAnsi" w:cstheme="minorHAnsi"/>
          <w:b/>
          <w:bCs/>
          <w:lang w:val="en-US"/>
        </w:rPr>
        <w:t>s</w:t>
      </w:r>
      <w:r w:rsidRPr="00EB4DB1">
        <w:rPr>
          <w:rFonts w:asciiTheme="minorHAnsi" w:hAnsiTheme="minorHAnsi" w:cstheme="minorHAnsi"/>
          <w:b/>
          <w:bCs/>
          <w:lang w:val="en-US"/>
        </w:rPr>
        <w:t xml:space="preserve"> </w:t>
      </w:r>
      <w:r>
        <w:rPr>
          <w:rFonts w:asciiTheme="minorHAnsi" w:hAnsiTheme="minorHAnsi" w:cstheme="minorHAnsi"/>
          <w:b/>
          <w:bCs/>
          <w:lang w:val="en-US"/>
        </w:rPr>
        <w:t>Obedience</w:t>
      </w:r>
    </w:p>
    <w:p w:rsidR="00284CE2" w:rsidRPr="00EB4DB1" w:rsidRDefault="00284CE2" w:rsidP="00284CE2">
      <w:pPr>
        <w:rPr>
          <w:rFonts w:asciiTheme="minorHAnsi" w:hAnsiTheme="minorHAnsi" w:cstheme="minorHAnsi"/>
          <w:lang w:val="en-US"/>
        </w:rPr>
      </w:pPr>
    </w:p>
    <w:p w:rsidR="00284CE2" w:rsidRPr="00506368" w:rsidRDefault="00284CE2" w:rsidP="00284CE2">
      <w:pPr>
        <w:ind w:firstLine="450"/>
        <w:rPr>
          <w:rFonts w:asciiTheme="minorHAnsi" w:hAnsiTheme="minorHAnsi" w:cstheme="minorHAnsi"/>
          <w:lang w:val="en-US"/>
        </w:rPr>
      </w:pPr>
      <w:r>
        <w:rPr>
          <w:rFonts w:asciiTheme="minorHAnsi" w:hAnsiTheme="minorHAnsi" w:cstheme="minorHAnsi"/>
          <w:lang w:val="en-US"/>
        </w:rPr>
        <w:t>Early</w:t>
      </w:r>
      <w:r w:rsidRPr="00506368">
        <w:rPr>
          <w:rFonts w:asciiTheme="minorHAnsi" w:hAnsiTheme="minorHAnsi" w:cstheme="minorHAnsi"/>
          <w:lang w:val="en-US"/>
        </w:rPr>
        <w:t xml:space="preserve"> </w:t>
      </w:r>
      <w:r>
        <w:rPr>
          <w:rFonts w:asciiTheme="minorHAnsi" w:hAnsiTheme="minorHAnsi" w:cstheme="minorHAnsi"/>
          <w:lang w:val="en-US"/>
        </w:rPr>
        <w:t>Church</w:t>
      </w:r>
      <w:r w:rsidRPr="00506368">
        <w:rPr>
          <w:rFonts w:asciiTheme="minorHAnsi" w:hAnsiTheme="minorHAnsi" w:cstheme="minorHAnsi"/>
          <w:lang w:val="en-US"/>
        </w:rPr>
        <w:t xml:space="preserve"> </w:t>
      </w:r>
      <w:r>
        <w:rPr>
          <w:rFonts w:asciiTheme="minorHAnsi" w:hAnsiTheme="minorHAnsi" w:cstheme="minorHAnsi"/>
          <w:lang w:val="en-US"/>
        </w:rPr>
        <w:t>Fathers</w:t>
      </w:r>
      <w:r w:rsidRPr="00506368">
        <w:rPr>
          <w:rFonts w:asciiTheme="minorHAnsi" w:hAnsiTheme="minorHAnsi" w:cstheme="minorHAnsi"/>
          <w:lang w:val="en-US"/>
        </w:rPr>
        <w:t xml:space="preserve"> </w:t>
      </w:r>
      <w:r>
        <w:rPr>
          <w:rFonts w:asciiTheme="minorHAnsi" w:hAnsiTheme="minorHAnsi" w:cstheme="minorHAnsi"/>
          <w:lang w:val="en-US"/>
        </w:rPr>
        <w:t>draw</w:t>
      </w:r>
      <w:r w:rsidRPr="00506368">
        <w:rPr>
          <w:rFonts w:asciiTheme="minorHAnsi" w:hAnsiTheme="minorHAnsi" w:cstheme="minorHAnsi"/>
          <w:lang w:val="en-US"/>
        </w:rPr>
        <w:t xml:space="preserve"> </w:t>
      </w:r>
      <w:r>
        <w:rPr>
          <w:rFonts w:asciiTheme="minorHAnsi" w:hAnsiTheme="minorHAnsi" w:cstheme="minorHAnsi"/>
          <w:lang w:val="en-US"/>
        </w:rPr>
        <w:t>a</w:t>
      </w:r>
      <w:r w:rsidRPr="00506368">
        <w:rPr>
          <w:rFonts w:asciiTheme="minorHAnsi" w:hAnsiTheme="minorHAnsi" w:cstheme="minorHAnsi"/>
          <w:lang w:val="en-US"/>
        </w:rPr>
        <w:t xml:space="preserve"> </w:t>
      </w:r>
      <w:r>
        <w:rPr>
          <w:rFonts w:asciiTheme="minorHAnsi" w:hAnsiTheme="minorHAnsi" w:cstheme="minorHAnsi"/>
          <w:lang w:val="en-US"/>
        </w:rPr>
        <w:t>comparison</w:t>
      </w:r>
      <w:r w:rsidRPr="00506368">
        <w:rPr>
          <w:rFonts w:asciiTheme="minorHAnsi" w:hAnsiTheme="minorHAnsi" w:cstheme="minorHAnsi"/>
          <w:lang w:val="en-US"/>
        </w:rPr>
        <w:t xml:space="preserve"> </w:t>
      </w:r>
      <w:r>
        <w:rPr>
          <w:rFonts w:asciiTheme="minorHAnsi" w:hAnsiTheme="minorHAnsi" w:cstheme="minorHAnsi"/>
          <w:lang w:val="en-US"/>
        </w:rPr>
        <w:t>between</w:t>
      </w:r>
      <w:r w:rsidRPr="00506368">
        <w:rPr>
          <w:rFonts w:asciiTheme="minorHAnsi" w:hAnsiTheme="minorHAnsi" w:cstheme="minorHAnsi"/>
          <w:lang w:val="en-US"/>
        </w:rPr>
        <w:t xml:space="preserve"> </w:t>
      </w:r>
      <w:r>
        <w:rPr>
          <w:rFonts w:asciiTheme="minorHAnsi" w:hAnsiTheme="minorHAnsi" w:cstheme="minorHAnsi"/>
          <w:lang w:val="en-US"/>
        </w:rPr>
        <w:t>Mary</w:t>
      </w:r>
      <w:r w:rsidRPr="00506368">
        <w:rPr>
          <w:rFonts w:asciiTheme="minorHAnsi" w:hAnsiTheme="minorHAnsi" w:cstheme="minorHAnsi"/>
          <w:lang w:val="en-US"/>
        </w:rPr>
        <w:t xml:space="preserve"> </w:t>
      </w:r>
      <w:r>
        <w:rPr>
          <w:rFonts w:asciiTheme="minorHAnsi" w:hAnsiTheme="minorHAnsi" w:cstheme="minorHAnsi"/>
          <w:lang w:val="en-US"/>
        </w:rPr>
        <w:t>and</w:t>
      </w:r>
      <w:r w:rsidRPr="00506368">
        <w:rPr>
          <w:rFonts w:asciiTheme="minorHAnsi" w:hAnsiTheme="minorHAnsi" w:cstheme="minorHAnsi"/>
          <w:lang w:val="en-US"/>
        </w:rPr>
        <w:t xml:space="preserve"> </w:t>
      </w:r>
      <w:r>
        <w:rPr>
          <w:rFonts w:asciiTheme="minorHAnsi" w:hAnsiTheme="minorHAnsi" w:cstheme="minorHAnsi"/>
          <w:lang w:val="en-US"/>
        </w:rPr>
        <w:t>Eve</w:t>
      </w:r>
      <w:r w:rsidRPr="00506368">
        <w:rPr>
          <w:rFonts w:asciiTheme="minorHAnsi" w:hAnsiTheme="minorHAnsi" w:cstheme="minorHAnsi"/>
          <w:lang w:val="en-US"/>
        </w:rPr>
        <w:t>.</w:t>
      </w:r>
      <w:r>
        <w:rPr>
          <w:rFonts w:asciiTheme="minorHAnsi" w:hAnsiTheme="minorHAnsi" w:cstheme="minorHAnsi"/>
          <w:lang w:val="en-US"/>
        </w:rPr>
        <w:t xml:space="preserve"> Mary</w:t>
      </w:r>
      <w:r w:rsidRPr="00506368">
        <w:rPr>
          <w:rFonts w:asciiTheme="minorHAnsi" w:hAnsiTheme="minorHAnsi" w:cstheme="minorHAnsi"/>
          <w:lang w:val="en-US"/>
        </w:rPr>
        <w:t xml:space="preserve"> </w:t>
      </w:r>
      <w:proofErr w:type="gramStart"/>
      <w:r>
        <w:rPr>
          <w:rFonts w:asciiTheme="minorHAnsi" w:hAnsiTheme="minorHAnsi" w:cstheme="minorHAnsi"/>
          <w:lang w:val="en-US"/>
        </w:rPr>
        <w:t>is</w:t>
      </w:r>
      <w:r w:rsidRPr="00506368">
        <w:rPr>
          <w:rFonts w:asciiTheme="minorHAnsi" w:hAnsiTheme="minorHAnsi" w:cstheme="minorHAnsi"/>
          <w:lang w:val="en-US"/>
        </w:rPr>
        <w:t xml:space="preserve"> </w:t>
      </w:r>
      <w:r>
        <w:rPr>
          <w:rFonts w:asciiTheme="minorHAnsi" w:hAnsiTheme="minorHAnsi" w:cstheme="minorHAnsi"/>
          <w:lang w:val="en-US"/>
        </w:rPr>
        <w:t>considered</w:t>
      </w:r>
      <w:proofErr w:type="gramEnd"/>
      <w:r w:rsidRPr="00506368">
        <w:rPr>
          <w:rFonts w:asciiTheme="minorHAnsi" w:hAnsiTheme="minorHAnsi" w:cstheme="minorHAnsi"/>
          <w:lang w:val="en-US"/>
        </w:rPr>
        <w:t xml:space="preserve"> </w:t>
      </w:r>
      <w:r>
        <w:rPr>
          <w:rFonts w:asciiTheme="minorHAnsi" w:hAnsiTheme="minorHAnsi" w:cstheme="minorHAnsi"/>
          <w:lang w:val="en-US"/>
        </w:rPr>
        <w:t>the</w:t>
      </w:r>
      <w:r w:rsidRPr="00506368">
        <w:rPr>
          <w:rFonts w:asciiTheme="minorHAnsi" w:hAnsiTheme="minorHAnsi" w:cstheme="minorHAnsi"/>
          <w:lang w:val="en-US"/>
        </w:rPr>
        <w:t xml:space="preserve"> “</w:t>
      </w:r>
      <w:r>
        <w:rPr>
          <w:rFonts w:asciiTheme="minorHAnsi" w:hAnsiTheme="minorHAnsi" w:cstheme="minorHAnsi"/>
          <w:lang w:val="en-US"/>
        </w:rPr>
        <w:t>New Eve.” Through</w:t>
      </w:r>
      <w:r w:rsidRPr="00506368">
        <w:rPr>
          <w:rFonts w:asciiTheme="minorHAnsi" w:hAnsiTheme="minorHAnsi" w:cstheme="minorHAnsi"/>
          <w:lang w:val="en-US"/>
        </w:rPr>
        <w:t xml:space="preserve"> </w:t>
      </w:r>
      <w:r>
        <w:rPr>
          <w:rFonts w:asciiTheme="minorHAnsi" w:hAnsiTheme="minorHAnsi" w:cstheme="minorHAnsi"/>
          <w:lang w:val="en-US"/>
        </w:rPr>
        <w:t>Eve’s disobedience, sin entered the world (with Adam’s cooperation). Through</w:t>
      </w:r>
      <w:r w:rsidRPr="00506368">
        <w:rPr>
          <w:rFonts w:asciiTheme="minorHAnsi" w:hAnsiTheme="minorHAnsi" w:cstheme="minorHAnsi"/>
          <w:lang w:val="en-US"/>
        </w:rPr>
        <w:t xml:space="preserve"> </w:t>
      </w:r>
      <w:r>
        <w:rPr>
          <w:rFonts w:asciiTheme="minorHAnsi" w:hAnsiTheme="minorHAnsi" w:cstheme="minorHAnsi"/>
          <w:lang w:val="en-US"/>
        </w:rPr>
        <w:t>Mary</w:t>
      </w:r>
      <w:r w:rsidRPr="00506368">
        <w:rPr>
          <w:rFonts w:asciiTheme="minorHAnsi" w:hAnsiTheme="minorHAnsi" w:cstheme="minorHAnsi"/>
          <w:lang w:val="en-US"/>
        </w:rPr>
        <w:t>’</w:t>
      </w:r>
      <w:r>
        <w:rPr>
          <w:rFonts w:asciiTheme="minorHAnsi" w:hAnsiTheme="minorHAnsi" w:cstheme="minorHAnsi"/>
          <w:lang w:val="en-US"/>
        </w:rPr>
        <w:t>s</w:t>
      </w:r>
      <w:r w:rsidRPr="00506368">
        <w:rPr>
          <w:rFonts w:asciiTheme="minorHAnsi" w:hAnsiTheme="minorHAnsi" w:cstheme="minorHAnsi"/>
          <w:lang w:val="en-US"/>
        </w:rPr>
        <w:t xml:space="preserve"> </w:t>
      </w:r>
      <w:r>
        <w:rPr>
          <w:rFonts w:asciiTheme="minorHAnsi" w:hAnsiTheme="minorHAnsi" w:cstheme="minorHAnsi"/>
          <w:lang w:val="en-US"/>
        </w:rPr>
        <w:t>willingness to become the mother of God’s Son, salvation is now available to the world.</w:t>
      </w:r>
      <w:r w:rsidRPr="00805F7D">
        <w:rPr>
          <w:rStyle w:val="StyleFootnoteReferenceLatinHeadingsCSTimesNewRoman"/>
          <w:rFonts w:asciiTheme="minorHAnsi" w:hAnsiTheme="minorHAnsi"/>
        </w:rPr>
        <w:footnoteReference w:id="66"/>
      </w:r>
      <w:r w:rsidRPr="00506368">
        <w:rPr>
          <w:rFonts w:asciiTheme="minorHAnsi" w:hAnsiTheme="minorHAnsi" w:cstheme="minorHAnsi"/>
          <w:lang w:val="en-US"/>
        </w:rPr>
        <w:t xml:space="preserve"> </w:t>
      </w:r>
    </w:p>
    <w:p w:rsidR="00284CE2" w:rsidRPr="00506368" w:rsidRDefault="00284CE2" w:rsidP="00284CE2">
      <w:pPr>
        <w:ind w:firstLine="450"/>
        <w:rPr>
          <w:rFonts w:asciiTheme="minorHAnsi" w:hAnsiTheme="minorHAnsi" w:cstheme="minorHAnsi"/>
          <w:lang w:val="en-US"/>
        </w:rPr>
      </w:pPr>
      <w:r>
        <w:rPr>
          <w:rFonts w:asciiTheme="minorHAnsi" w:hAnsiTheme="minorHAnsi" w:cstheme="minorHAnsi"/>
          <w:lang w:val="en-US"/>
        </w:rPr>
        <w:t>Irenaeus</w:t>
      </w:r>
      <w:r w:rsidRPr="00506368">
        <w:rPr>
          <w:rFonts w:asciiTheme="minorHAnsi" w:hAnsiTheme="minorHAnsi" w:cstheme="minorHAnsi"/>
          <w:lang w:val="en-US"/>
        </w:rPr>
        <w:t xml:space="preserve"> </w:t>
      </w:r>
      <w:r>
        <w:rPr>
          <w:rFonts w:asciiTheme="minorHAnsi" w:hAnsiTheme="minorHAnsi" w:cstheme="minorHAnsi"/>
          <w:lang w:val="en-US"/>
        </w:rPr>
        <w:t>makes this comparison</w:t>
      </w:r>
      <w:r w:rsidRPr="00506368">
        <w:rPr>
          <w:rFonts w:asciiTheme="minorHAnsi" w:hAnsiTheme="minorHAnsi" w:cstheme="minorHAnsi"/>
          <w:lang w:val="en-US"/>
        </w:rPr>
        <w:t>, “And thus also it was that the knot of Eve’s disobedience was loosed by the obedience of Mary. For what the virgin Eve had bound fast through unbelief, this did the virgin Mary set free through faith” (</w:t>
      </w:r>
      <w:r w:rsidRPr="00506368">
        <w:rPr>
          <w:rFonts w:asciiTheme="minorHAnsi" w:hAnsiTheme="minorHAnsi" w:cstheme="minorHAnsi"/>
          <w:i/>
          <w:iCs/>
          <w:lang w:val="en-US"/>
        </w:rPr>
        <w:t>Against Heresies</w:t>
      </w:r>
      <w:r w:rsidRPr="00506368">
        <w:rPr>
          <w:rFonts w:asciiTheme="minorHAnsi" w:hAnsiTheme="minorHAnsi" w:cstheme="minorHAnsi"/>
          <w:lang w:val="en-US"/>
        </w:rPr>
        <w:t>, 3.22.4). Tertullian operates off the same principle: “</w:t>
      </w:r>
      <w:r w:rsidRPr="00506368">
        <w:rPr>
          <w:rFonts w:asciiTheme="minorHAnsi" w:hAnsiTheme="minorHAnsi" w:cstheme="minorHAnsi"/>
          <w:szCs w:val="28"/>
          <w:lang w:val="en-US" w:eastAsia="en-US" w:bidi="he-IL"/>
        </w:rPr>
        <w:t>As Eve had believed the serpent, so Mary believed the angel. The delinquency which the one occasioned by believing,</w:t>
      </w:r>
      <w:r>
        <w:rPr>
          <w:rFonts w:asciiTheme="minorHAnsi" w:hAnsiTheme="minorHAnsi" w:cstheme="minorHAnsi"/>
          <w:szCs w:val="28"/>
          <w:lang w:val="en-US" w:eastAsia="en-US" w:bidi="he-IL"/>
        </w:rPr>
        <w:t xml:space="preserve"> the other by believing effaced</w:t>
      </w:r>
      <w:r>
        <w:rPr>
          <w:rFonts w:asciiTheme="minorHAnsi" w:hAnsiTheme="minorHAnsi" w:cstheme="minorHAnsi"/>
          <w:lang w:val="en-US"/>
        </w:rPr>
        <w:t>”</w:t>
      </w:r>
      <w:r w:rsidRPr="00506368">
        <w:rPr>
          <w:rFonts w:asciiTheme="minorHAnsi" w:hAnsiTheme="minorHAnsi" w:cstheme="minorHAnsi"/>
          <w:lang w:val="en-US"/>
        </w:rPr>
        <w:t xml:space="preserve"> (</w:t>
      </w:r>
      <w:r>
        <w:rPr>
          <w:rFonts w:asciiTheme="minorHAnsi" w:hAnsiTheme="minorHAnsi" w:cstheme="minorHAnsi"/>
          <w:i/>
          <w:iCs/>
          <w:lang w:val="en-US"/>
        </w:rPr>
        <w:t>On</w:t>
      </w:r>
      <w:r w:rsidRPr="00506368">
        <w:rPr>
          <w:rFonts w:asciiTheme="minorHAnsi" w:hAnsiTheme="minorHAnsi" w:cstheme="minorHAnsi"/>
          <w:i/>
          <w:iCs/>
          <w:lang w:val="en-US"/>
        </w:rPr>
        <w:t xml:space="preserve"> </w:t>
      </w:r>
      <w:r>
        <w:rPr>
          <w:rFonts w:asciiTheme="minorHAnsi" w:hAnsiTheme="minorHAnsi" w:cstheme="minorHAnsi"/>
          <w:i/>
          <w:iCs/>
          <w:lang w:val="en-US"/>
        </w:rPr>
        <w:t>the</w:t>
      </w:r>
      <w:r w:rsidRPr="00506368">
        <w:rPr>
          <w:rFonts w:asciiTheme="minorHAnsi" w:hAnsiTheme="minorHAnsi" w:cstheme="minorHAnsi"/>
          <w:i/>
          <w:iCs/>
          <w:lang w:val="en-US"/>
        </w:rPr>
        <w:t xml:space="preserve"> </w:t>
      </w:r>
      <w:r>
        <w:rPr>
          <w:rFonts w:asciiTheme="minorHAnsi" w:hAnsiTheme="minorHAnsi" w:cstheme="minorHAnsi"/>
          <w:i/>
          <w:iCs/>
          <w:lang w:val="en-US"/>
        </w:rPr>
        <w:t>Flesh</w:t>
      </w:r>
      <w:r w:rsidRPr="00506368">
        <w:rPr>
          <w:rFonts w:asciiTheme="minorHAnsi" w:hAnsiTheme="minorHAnsi" w:cstheme="minorHAnsi"/>
          <w:i/>
          <w:iCs/>
          <w:lang w:val="en-US"/>
        </w:rPr>
        <w:t xml:space="preserve"> </w:t>
      </w:r>
      <w:r>
        <w:rPr>
          <w:rFonts w:asciiTheme="minorHAnsi" w:hAnsiTheme="minorHAnsi" w:cstheme="minorHAnsi"/>
          <w:i/>
          <w:iCs/>
          <w:lang w:val="en-US"/>
        </w:rPr>
        <w:t>of</w:t>
      </w:r>
      <w:r w:rsidRPr="00506368">
        <w:rPr>
          <w:rFonts w:asciiTheme="minorHAnsi" w:hAnsiTheme="minorHAnsi" w:cstheme="minorHAnsi"/>
          <w:i/>
          <w:iCs/>
          <w:lang w:val="en-US"/>
        </w:rPr>
        <w:t xml:space="preserve"> </w:t>
      </w:r>
      <w:r>
        <w:rPr>
          <w:rFonts w:asciiTheme="minorHAnsi" w:hAnsiTheme="minorHAnsi" w:cstheme="minorHAnsi"/>
          <w:i/>
          <w:iCs/>
          <w:lang w:val="en-US"/>
        </w:rPr>
        <w:t>Christ</w:t>
      </w:r>
      <w:r w:rsidRPr="00506368">
        <w:rPr>
          <w:rFonts w:asciiTheme="minorHAnsi" w:hAnsiTheme="minorHAnsi" w:cstheme="minorHAnsi"/>
          <w:lang w:val="en-US"/>
        </w:rPr>
        <w:t>, 17).</w:t>
      </w:r>
    </w:p>
    <w:p w:rsidR="00284CE2" w:rsidRPr="00EB4DB1" w:rsidRDefault="00284CE2" w:rsidP="00284CE2">
      <w:pPr>
        <w:ind w:firstLine="450"/>
        <w:rPr>
          <w:rFonts w:asciiTheme="minorHAnsi" w:hAnsiTheme="minorHAnsi" w:cstheme="minorHAnsi"/>
          <w:lang w:val="en-US"/>
        </w:rPr>
      </w:pPr>
      <w:r>
        <w:rPr>
          <w:rFonts w:asciiTheme="minorHAnsi" w:hAnsiTheme="minorHAnsi" w:cstheme="minorHAnsi"/>
          <w:lang w:val="en-US"/>
        </w:rPr>
        <w:t>This</w:t>
      </w:r>
      <w:r w:rsidRPr="00EB4DB1">
        <w:rPr>
          <w:rFonts w:asciiTheme="minorHAnsi" w:hAnsiTheme="minorHAnsi" w:cstheme="minorHAnsi"/>
          <w:lang w:val="en-US"/>
        </w:rPr>
        <w:t xml:space="preserve"> </w:t>
      </w:r>
      <w:r>
        <w:rPr>
          <w:rFonts w:asciiTheme="minorHAnsi" w:hAnsiTheme="minorHAnsi" w:cstheme="minorHAnsi"/>
          <w:lang w:val="en-US"/>
        </w:rPr>
        <w:t>teaching</w:t>
      </w:r>
      <w:r w:rsidRPr="00EB4DB1">
        <w:rPr>
          <w:rFonts w:asciiTheme="minorHAnsi" w:hAnsiTheme="minorHAnsi" w:cstheme="minorHAnsi"/>
          <w:lang w:val="en-US"/>
        </w:rPr>
        <w:t xml:space="preserve"> </w:t>
      </w:r>
      <w:r>
        <w:rPr>
          <w:rFonts w:asciiTheme="minorHAnsi" w:hAnsiTheme="minorHAnsi" w:cstheme="minorHAnsi"/>
          <w:lang w:val="en-US"/>
        </w:rPr>
        <w:t>continues</w:t>
      </w:r>
      <w:r w:rsidRPr="00EB4DB1">
        <w:rPr>
          <w:rFonts w:asciiTheme="minorHAnsi" w:hAnsiTheme="minorHAnsi" w:cstheme="minorHAnsi"/>
          <w:lang w:val="en-US"/>
        </w:rPr>
        <w:t xml:space="preserve"> </w:t>
      </w:r>
      <w:r>
        <w:rPr>
          <w:rFonts w:asciiTheme="minorHAnsi" w:hAnsiTheme="minorHAnsi" w:cstheme="minorHAnsi"/>
          <w:lang w:val="en-US"/>
        </w:rPr>
        <w:t>to</w:t>
      </w:r>
      <w:r w:rsidRPr="00EB4DB1">
        <w:rPr>
          <w:rFonts w:asciiTheme="minorHAnsi" w:hAnsiTheme="minorHAnsi" w:cstheme="minorHAnsi"/>
          <w:lang w:val="en-US"/>
        </w:rPr>
        <w:t xml:space="preserve"> </w:t>
      </w:r>
      <w:r>
        <w:rPr>
          <w:rFonts w:asciiTheme="minorHAnsi" w:hAnsiTheme="minorHAnsi" w:cstheme="minorHAnsi"/>
          <w:lang w:val="en-US"/>
        </w:rPr>
        <w:t>hold</w:t>
      </w:r>
      <w:r w:rsidRPr="00EB4DB1">
        <w:rPr>
          <w:rFonts w:asciiTheme="minorHAnsi" w:hAnsiTheme="minorHAnsi" w:cstheme="minorHAnsi"/>
          <w:lang w:val="en-US"/>
        </w:rPr>
        <w:t xml:space="preserve"> </w:t>
      </w:r>
      <w:r>
        <w:rPr>
          <w:rFonts w:asciiTheme="minorHAnsi" w:hAnsiTheme="minorHAnsi" w:cstheme="minorHAnsi"/>
          <w:lang w:val="en-US"/>
        </w:rPr>
        <w:t>sway</w:t>
      </w:r>
      <w:r w:rsidRPr="00EB4DB1">
        <w:rPr>
          <w:rFonts w:asciiTheme="minorHAnsi" w:hAnsiTheme="minorHAnsi" w:cstheme="minorHAnsi"/>
          <w:lang w:val="en-US"/>
        </w:rPr>
        <w:t xml:space="preserve"> </w:t>
      </w:r>
      <w:r>
        <w:rPr>
          <w:rFonts w:asciiTheme="minorHAnsi" w:hAnsiTheme="minorHAnsi" w:cstheme="minorHAnsi"/>
          <w:lang w:val="en-US"/>
        </w:rPr>
        <w:t>in</w:t>
      </w:r>
      <w:r w:rsidRPr="00EB4DB1">
        <w:rPr>
          <w:rFonts w:asciiTheme="minorHAnsi" w:hAnsiTheme="minorHAnsi" w:cstheme="minorHAnsi"/>
          <w:lang w:val="en-US"/>
        </w:rPr>
        <w:t xml:space="preserve"> </w:t>
      </w:r>
      <w:r>
        <w:rPr>
          <w:rFonts w:asciiTheme="minorHAnsi" w:hAnsiTheme="minorHAnsi" w:cstheme="minorHAnsi"/>
          <w:lang w:val="en-US"/>
        </w:rPr>
        <w:t>the</w:t>
      </w:r>
      <w:r w:rsidRPr="00EB4DB1">
        <w:rPr>
          <w:rFonts w:asciiTheme="minorHAnsi" w:hAnsiTheme="minorHAnsi" w:cstheme="minorHAnsi"/>
          <w:lang w:val="en-US"/>
        </w:rPr>
        <w:t xml:space="preserve"> </w:t>
      </w:r>
      <w:r>
        <w:rPr>
          <w:rFonts w:asciiTheme="minorHAnsi" w:hAnsiTheme="minorHAnsi" w:cstheme="minorHAnsi"/>
          <w:lang w:val="en-US"/>
        </w:rPr>
        <w:t>Roman Catholic</w:t>
      </w:r>
      <w:r w:rsidRPr="00EB4DB1">
        <w:rPr>
          <w:rFonts w:asciiTheme="minorHAnsi" w:hAnsiTheme="minorHAnsi" w:cstheme="minorHAnsi"/>
          <w:lang w:val="en-US"/>
        </w:rPr>
        <w:t xml:space="preserve"> </w:t>
      </w:r>
      <w:r>
        <w:rPr>
          <w:rFonts w:asciiTheme="minorHAnsi" w:hAnsiTheme="minorHAnsi" w:cstheme="minorHAnsi"/>
          <w:lang w:val="en-US"/>
        </w:rPr>
        <w:t>and</w:t>
      </w:r>
      <w:r w:rsidRPr="00EB4DB1">
        <w:rPr>
          <w:rFonts w:asciiTheme="minorHAnsi" w:hAnsiTheme="minorHAnsi" w:cstheme="minorHAnsi"/>
          <w:lang w:val="en-US"/>
        </w:rPr>
        <w:t xml:space="preserve"> </w:t>
      </w:r>
      <w:r>
        <w:rPr>
          <w:rFonts w:asciiTheme="minorHAnsi" w:hAnsiTheme="minorHAnsi" w:cstheme="minorHAnsi"/>
          <w:lang w:val="en-US"/>
        </w:rPr>
        <w:t>Eastern Orthodox faiths. Metropolitan</w:t>
      </w:r>
      <w:r w:rsidRPr="00EB4DB1">
        <w:rPr>
          <w:rFonts w:asciiTheme="minorHAnsi" w:hAnsiTheme="minorHAnsi" w:cstheme="minorHAnsi"/>
          <w:lang w:val="en-US"/>
        </w:rPr>
        <w:t xml:space="preserve"> </w:t>
      </w:r>
      <w:r>
        <w:rPr>
          <w:rFonts w:asciiTheme="minorHAnsi" w:hAnsiTheme="minorHAnsi" w:cstheme="minorHAnsi"/>
          <w:lang w:val="en-US"/>
        </w:rPr>
        <w:t>Ilarion</w:t>
      </w:r>
      <w:r w:rsidRPr="00EB4DB1">
        <w:rPr>
          <w:rFonts w:asciiTheme="minorHAnsi" w:hAnsiTheme="minorHAnsi" w:cstheme="minorHAnsi"/>
          <w:lang w:val="en-US"/>
        </w:rPr>
        <w:t xml:space="preserve">, </w:t>
      </w:r>
      <w:r>
        <w:rPr>
          <w:rFonts w:asciiTheme="minorHAnsi" w:hAnsiTheme="minorHAnsi" w:cstheme="minorHAnsi"/>
          <w:lang w:val="en-US"/>
        </w:rPr>
        <w:t>for</w:t>
      </w:r>
      <w:r w:rsidRPr="00EB4DB1">
        <w:rPr>
          <w:rFonts w:asciiTheme="minorHAnsi" w:hAnsiTheme="minorHAnsi" w:cstheme="minorHAnsi"/>
          <w:lang w:val="en-US"/>
        </w:rPr>
        <w:t xml:space="preserve"> </w:t>
      </w:r>
      <w:r>
        <w:rPr>
          <w:rFonts w:asciiTheme="minorHAnsi" w:hAnsiTheme="minorHAnsi" w:cstheme="minorHAnsi"/>
          <w:lang w:val="en-US"/>
        </w:rPr>
        <w:t>example</w:t>
      </w:r>
      <w:r w:rsidRPr="00EB4DB1">
        <w:rPr>
          <w:rFonts w:asciiTheme="minorHAnsi" w:hAnsiTheme="minorHAnsi" w:cstheme="minorHAnsi"/>
          <w:lang w:val="en-US"/>
        </w:rPr>
        <w:t xml:space="preserve">, </w:t>
      </w:r>
      <w:r>
        <w:rPr>
          <w:rFonts w:asciiTheme="minorHAnsi" w:hAnsiTheme="minorHAnsi" w:cstheme="minorHAnsi"/>
          <w:lang w:val="en-US"/>
        </w:rPr>
        <w:t>teaches</w:t>
      </w:r>
      <w:r w:rsidRPr="00EB4DB1">
        <w:rPr>
          <w:rFonts w:asciiTheme="minorHAnsi" w:hAnsiTheme="minorHAnsi" w:cstheme="minorHAnsi"/>
          <w:lang w:val="en-US"/>
        </w:rPr>
        <w:t>, “</w:t>
      </w:r>
      <w:r>
        <w:rPr>
          <w:rFonts w:asciiTheme="minorHAnsi" w:hAnsiTheme="minorHAnsi" w:cstheme="minorHAnsi"/>
          <w:lang w:val="en-US"/>
        </w:rPr>
        <w:t>As</w:t>
      </w:r>
      <w:r w:rsidRPr="00EB4DB1">
        <w:rPr>
          <w:rFonts w:asciiTheme="minorHAnsi" w:hAnsiTheme="minorHAnsi" w:cstheme="minorHAnsi"/>
          <w:lang w:val="en-US"/>
        </w:rPr>
        <w:t xml:space="preserve"> </w:t>
      </w:r>
      <w:r>
        <w:rPr>
          <w:rFonts w:asciiTheme="minorHAnsi" w:hAnsiTheme="minorHAnsi" w:cstheme="minorHAnsi"/>
          <w:lang w:val="en-US"/>
        </w:rPr>
        <w:t>Christ</w:t>
      </w:r>
      <w:r w:rsidRPr="00EB4DB1">
        <w:rPr>
          <w:rFonts w:asciiTheme="minorHAnsi" w:hAnsiTheme="minorHAnsi" w:cstheme="minorHAnsi"/>
          <w:lang w:val="en-US"/>
        </w:rPr>
        <w:t xml:space="preserve"> </w:t>
      </w:r>
      <w:r>
        <w:rPr>
          <w:rFonts w:asciiTheme="minorHAnsi" w:hAnsiTheme="minorHAnsi" w:cstheme="minorHAnsi"/>
          <w:lang w:val="en-US"/>
        </w:rPr>
        <w:t>became</w:t>
      </w:r>
      <w:r w:rsidRPr="00EB4DB1">
        <w:rPr>
          <w:rFonts w:asciiTheme="minorHAnsi" w:hAnsiTheme="minorHAnsi" w:cstheme="minorHAnsi"/>
          <w:lang w:val="en-US"/>
        </w:rPr>
        <w:t xml:space="preserve"> </w:t>
      </w:r>
      <w:r>
        <w:rPr>
          <w:rFonts w:asciiTheme="minorHAnsi" w:hAnsiTheme="minorHAnsi" w:cstheme="minorHAnsi"/>
          <w:lang w:val="en-US"/>
        </w:rPr>
        <w:t>the new Adam, in the same way Mary became the ne</w:t>
      </w:r>
      <w:r w:rsidRPr="00EB4DB1">
        <w:rPr>
          <w:rFonts w:asciiTheme="minorHAnsi" w:hAnsiTheme="minorHAnsi" w:cstheme="minorHAnsi"/>
          <w:lang w:val="en-US"/>
        </w:rPr>
        <w:t>w Eve in order to heal Eve’s disobedience and open the way of salvation for humanity.”</w:t>
      </w:r>
      <w:r w:rsidRPr="00805F7D">
        <w:rPr>
          <w:rStyle w:val="StyleFootnoteReferenceLatinHeadingsCSTimesNewRoman"/>
          <w:rFonts w:asciiTheme="minorHAnsi" w:hAnsiTheme="minorHAnsi"/>
        </w:rPr>
        <w:footnoteReference w:id="67"/>
      </w:r>
      <w:r w:rsidRPr="00EB4DB1">
        <w:rPr>
          <w:rFonts w:asciiTheme="minorHAnsi" w:hAnsiTheme="minorHAnsi" w:cstheme="minorHAnsi"/>
          <w:lang w:val="en-US"/>
        </w:rPr>
        <w:t xml:space="preserve"> The Second Vatican Council confirmed, “As destruction of the old humanity occurred through the disobedience of a virgin, so the redemption of the world occurred through the obedience of a virgin” (</w:t>
      </w:r>
      <w:r>
        <w:rPr>
          <w:rFonts w:asciiTheme="minorHAnsi" w:hAnsiTheme="minorHAnsi" w:cstheme="minorHAnsi"/>
          <w:i/>
          <w:iCs/>
          <w:lang w:val="en-US"/>
        </w:rPr>
        <w:t>Doctrines of the</w:t>
      </w:r>
      <w:r w:rsidRPr="00EB4DB1">
        <w:rPr>
          <w:rFonts w:asciiTheme="minorHAnsi" w:hAnsiTheme="minorHAnsi" w:cstheme="minorHAnsi"/>
          <w:i/>
          <w:iCs/>
          <w:lang w:val="en-US"/>
        </w:rPr>
        <w:t xml:space="preserve"> Second Vatican Council</w:t>
      </w:r>
      <w:r w:rsidRPr="00EB4DB1">
        <w:rPr>
          <w:rFonts w:asciiTheme="minorHAnsi" w:hAnsiTheme="minorHAnsi" w:cstheme="minorHAnsi"/>
          <w:lang w:val="en-US"/>
        </w:rPr>
        <w:t xml:space="preserve">, </w:t>
      </w:r>
      <w:r>
        <w:rPr>
          <w:rFonts w:asciiTheme="minorHAnsi" w:hAnsiTheme="minorHAnsi" w:cstheme="minorHAnsi"/>
          <w:lang w:val="en-US"/>
        </w:rPr>
        <w:t>p</w:t>
      </w:r>
      <w:r w:rsidRPr="00EB4DB1">
        <w:rPr>
          <w:rFonts w:asciiTheme="minorHAnsi" w:hAnsiTheme="minorHAnsi" w:cstheme="minorHAnsi"/>
          <w:lang w:val="en-US"/>
        </w:rPr>
        <w:t>. 87–90)</w:t>
      </w:r>
      <w:r>
        <w:rPr>
          <w:rFonts w:asciiTheme="minorHAnsi" w:hAnsiTheme="minorHAnsi" w:cstheme="minorHAnsi"/>
          <w:lang w:val="en-US"/>
        </w:rPr>
        <w:t>.</w:t>
      </w:r>
      <w:r w:rsidRPr="00805F7D">
        <w:rPr>
          <w:rFonts w:asciiTheme="minorHAnsi" w:hAnsiTheme="minorHAnsi" w:cstheme="minorHAnsi"/>
          <w:vertAlign w:val="superscript"/>
        </w:rPr>
        <w:footnoteReference w:id="68"/>
      </w:r>
    </w:p>
    <w:p w:rsidR="00284CE2" w:rsidRPr="00A06F82" w:rsidRDefault="00284CE2" w:rsidP="00284CE2">
      <w:pPr>
        <w:ind w:firstLine="450"/>
        <w:rPr>
          <w:rFonts w:asciiTheme="minorHAnsi" w:hAnsiTheme="minorHAnsi" w:cstheme="minorHAnsi"/>
          <w:lang w:val="en-US"/>
        </w:rPr>
      </w:pPr>
      <w:r>
        <w:rPr>
          <w:rFonts w:asciiTheme="minorHAnsi" w:hAnsiTheme="minorHAnsi" w:cstheme="minorHAnsi"/>
          <w:lang w:val="en-US"/>
        </w:rPr>
        <w:t>Along</w:t>
      </w:r>
      <w:r w:rsidRPr="00A0170F">
        <w:rPr>
          <w:rFonts w:asciiTheme="minorHAnsi" w:hAnsiTheme="minorHAnsi" w:cstheme="minorHAnsi"/>
          <w:lang w:val="en-US"/>
        </w:rPr>
        <w:t xml:space="preserve"> </w:t>
      </w:r>
      <w:r>
        <w:rPr>
          <w:rFonts w:asciiTheme="minorHAnsi" w:hAnsiTheme="minorHAnsi" w:cstheme="minorHAnsi"/>
          <w:lang w:val="en-US"/>
        </w:rPr>
        <w:t>with</w:t>
      </w:r>
      <w:r w:rsidRPr="00A0170F">
        <w:rPr>
          <w:rFonts w:asciiTheme="minorHAnsi" w:hAnsiTheme="minorHAnsi" w:cstheme="minorHAnsi"/>
          <w:lang w:val="en-US"/>
        </w:rPr>
        <w:t xml:space="preserve"> </w:t>
      </w:r>
      <w:r>
        <w:rPr>
          <w:rFonts w:asciiTheme="minorHAnsi" w:hAnsiTheme="minorHAnsi" w:cstheme="minorHAnsi"/>
          <w:lang w:val="en-US"/>
        </w:rPr>
        <w:t>Orthodox</w:t>
      </w:r>
      <w:r w:rsidRPr="00A0170F">
        <w:rPr>
          <w:rFonts w:asciiTheme="minorHAnsi" w:hAnsiTheme="minorHAnsi" w:cstheme="minorHAnsi"/>
          <w:lang w:val="en-US"/>
        </w:rPr>
        <w:t xml:space="preserve"> </w:t>
      </w:r>
      <w:r>
        <w:rPr>
          <w:rFonts w:asciiTheme="minorHAnsi" w:hAnsiTheme="minorHAnsi" w:cstheme="minorHAnsi"/>
          <w:lang w:val="en-US"/>
        </w:rPr>
        <w:t>thinkers</w:t>
      </w:r>
      <w:r w:rsidRPr="00A0170F">
        <w:rPr>
          <w:rFonts w:asciiTheme="minorHAnsi" w:hAnsiTheme="minorHAnsi" w:cstheme="minorHAnsi"/>
          <w:lang w:val="en-US"/>
        </w:rPr>
        <w:t xml:space="preserve">, </w:t>
      </w:r>
      <w:r>
        <w:rPr>
          <w:rFonts w:asciiTheme="minorHAnsi" w:hAnsiTheme="minorHAnsi" w:cstheme="minorHAnsi"/>
          <w:lang w:val="en-US"/>
        </w:rPr>
        <w:t>Catholics</w:t>
      </w:r>
      <w:r w:rsidRPr="00A0170F">
        <w:rPr>
          <w:rFonts w:asciiTheme="minorHAnsi" w:hAnsiTheme="minorHAnsi" w:cstheme="minorHAnsi"/>
          <w:lang w:val="en-US"/>
        </w:rPr>
        <w:t xml:space="preserve"> </w:t>
      </w:r>
      <w:r>
        <w:rPr>
          <w:rFonts w:asciiTheme="minorHAnsi" w:hAnsiTheme="minorHAnsi" w:cstheme="minorHAnsi"/>
          <w:lang w:val="en-US"/>
        </w:rPr>
        <w:t>ascribe</w:t>
      </w:r>
      <w:r w:rsidRPr="00A0170F">
        <w:rPr>
          <w:rFonts w:asciiTheme="minorHAnsi" w:hAnsiTheme="minorHAnsi" w:cstheme="minorHAnsi"/>
          <w:lang w:val="en-US"/>
        </w:rPr>
        <w:t xml:space="preserve"> </w:t>
      </w:r>
      <w:r>
        <w:rPr>
          <w:rFonts w:asciiTheme="minorHAnsi" w:hAnsiTheme="minorHAnsi" w:cstheme="minorHAnsi"/>
          <w:lang w:val="en-US"/>
        </w:rPr>
        <w:t>the</w:t>
      </w:r>
      <w:r w:rsidRPr="00A0170F">
        <w:rPr>
          <w:rFonts w:asciiTheme="minorHAnsi" w:hAnsiTheme="minorHAnsi" w:cstheme="minorHAnsi"/>
          <w:lang w:val="en-US"/>
        </w:rPr>
        <w:t xml:space="preserve"> </w:t>
      </w:r>
      <w:r>
        <w:rPr>
          <w:rFonts w:asciiTheme="minorHAnsi" w:hAnsiTheme="minorHAnsi" w:cstheme="minorHAnsi"/>
          <w:lang w:val="en-US"/>
        </w:rPr>
        <w:t>salvation</w:t>
      </w:r>
      <w:r w:rsidRPr="00A0170F">
        <w:rPr>
          <w:rFonts w:asciiTheme="minorHAnsi" w:hAnsiTheme="minorHAnsi" w:cstheme="minorHAnsi"/>
          <w:lang w:val="en-US"/>
        </w:rPr>
        <w:t xml:space="preserve"> </w:t>
      </w:r>
      <w:r>
        <w:rPr>
          <w:rFonts w:asciiTheme="minorHAnsi" w:hAnsiTheme="minorHAnsi" w:cstheme="minorHAnsi"/>
          <w:lang w:val="en-US"/>
        </w:rPr>
        <w:t>of</w:t>
      </w:r>
      <w:r w:rsidRPr="00A0170F">
        <w:rPr>
          <w:rFonts w:asciiTheme="minorHAnsi" w:hAnsiTheme="minorHAnsi" w:cstheme="minorHAnsi"/>
          <w:lang w:val="en-US"/>
        </w:rPr>
        <w:t xml:space="preserve"> </w:t>
      </w:r>
      <w:r>
        <w:rPr>
          <w:rFonts w:asciiTheme="minorHAnsi" w:hAnsiTheme="minorHAnsi" w:cstheme="minorHAnsi"/>
          <w:lang w:val="en-US"/>
        </w:rPr>
        <w:t>humanity</w:t>
      </w:r>
      <w:r w:rsidRPr="00A0170F">
        <w:rPr>
          <w:rFonts w:asciiTheme="minorHAnsi" w:hAnsiTheme="minorHAnsi" w:cstheme="minorHAnsi"/>
          <w:lang w:val="en-US"/>
        </w:rPr>
        <w:t xml:space="preserve"> </w:t>
      </w:r>
      <w:r>
        <w:rPr>
          <w:rFonts w:asciiTheme="minorHAnsi" w:hAnsiTheme="minorHAnsi" w:cstheme="minorHAnsi"/>
          <w:lang w:val="en-US"/>
        </w:rPr>
        <w:t>to</w:t>
      </w:r>
      <w:r w:rsidRPr="00A0170F">
        <w:rPr>
          <w:rFonts w:asciiTheme="minorHAnsi" w:hAnsiTheme="minorHAnsi" w:cstheme="minorHAnsi"/>
          <w:lang w:val="en-US"/>
        </w:rPr>
        <w:t xml:space="preserve"> </w:t>
      </w:r>
      <w:r>
        <w:rPr>
          <w:rFonts w:asciiTheme="minorHAnsi" w:hAnsiTheme="minorHAnsi" w:cstheme="minorHAnsi"/>
          <w:lang w:val="en-US"/>
        </w:rPr>
        <w:t>Mary’s obedience in a direct sense,</w:t>
      </w:r>
      <w:r w:rsidRPr="008C7CD3">
        <w:rPr>
          <w:rFonts w:asciiTheme="minorHAnsi" w:hAnsiTheme="minorHAnsi" w:cstheme="minorHAnsi"/>
          <w:lang w:val="en-US"/>
        </w:rPr>
        <w:t xml:space="preserve"> which paves the way for understanding her as a mediator. The Catechism of the Catholic Church declares, “</w:t>
      </w:r>
      <w:r>
        <w:rPr>
          <w:rFonts w:asciiTheme="minorHAnsi" w:hAnsiTheme="minorHAnsi" w:cstheme="minorHAnsi"/>
          <w:lang w:val="en-US"/>
        </w:rPr>
        <w:t>By pronouncing her ‘fiat’</w:t>
      </w:r>
      <w:r w:rsidRPr="008C7CD3">
        <w:rPr>
          <w:rFonts w:asciiTheme="minorHAnsi" w:hAnsiTheme="minorHAnsi" w:cstheme="minorHAnsi"/>
          <w:lang w:val="en-US"/>
        </w:rPr>
        <w:t xml:space="preserve"> at the Annunciation and giving her consent </w:t>
      </w:r>
      <w:r>
        <w:rPr>
          <w:rFonts w:asciiTheme="minorHAnsi" w:hAnsiTheme="minorHAnsi" w:cstheme="minorHAnsi"/>
          <w:lang w:val="en-US"/>
        </w:rPr>
        <w:t>to the Incarnation, Mary was al</w:t>
      </w:r>
      <w:r w:rsidRPr="008C7CD3">
        <w:rPr>
          <w:rFonts w:asciiTheme="minorHAnsi" w:hAnsiTheme="minorHAnsi" w:cstheme="minorHAnsi"/>
          <w:lang w:val="en-US"/>
        </w:rPr>
        <w:t>ready collaborating with the whole work her Son was to accomplish.”</w:t>
      </w:r>
      <w:r w:rsidRPr="00805F7D">
        <w:rPr>
          <w:rStyle w:val="StyleFootnoteReferenceLatinHeadingsCSTimesNewRoman"/>
          <w:rFonts w:asciiTheme="minorHAnsi" w:hAnsiTheme="minorHAnsi"/>
        </w:rPr>
        <w:footnoteReference w:id="69"/>
      </w:r>
      <w:r w:rsidRPr="008C7CD3">
        <w:rPr>
          <w:rFonts w:asciiTheme="minorHAnsi" w:hAnsiTheme="minorHAnsi" w:cstheme="minorHAnsi"/>
          <w:color w:val="FF0000"/>
          <w:lang w:val="en-US"/>
        </w:rPr>
        <w:t xml:space="preserve"> </w:t>
      </w:r>
      <w:r w:rsidRPr="00A06F82">
        <w:rPr>
          <w:rFonts w:asciiTheme="minorHAnsi" w:hAnsiTheme="minorHAnsi" w:cstheme="minorHAnsi"/>
          <w:lang w:val="en-US"/>
        </w:rPr>
        <w:t>Sim</w:t>
      </w:r>
      <w:r>
        <w:rPr>
          <w:rFonts w:asciiTheme="minorHAnsi" w:hAnsiTheme="minorHAnsi" w:cstheme="minorHAnsi"/>
          <w:lang w:val="en-US"/>
        </w:rPr>
        <w:t>ilarly</w:t>
      </w:r>
      <w:r w:rsidRPr="00A06F82">
        <w:rPr>
          <w:rFonts w:asciiTheme="minorHAnsi" w:hAnsiTheme="minorHAnsi" w:cstheme="minorHAnsi"/>
          <w:lang w:val="en-US"/>
        </w:rPr>
        <w:t xml:space="preserve">, </w:t>
      </w:r>
      <w:r>
        <w:rPr>
          <w:rFonts w:asciiTheme="minorHAnsi" w:hAnsiTheme="minorHAnsi" w:cstheme="minorHAnsi"/>
          <w:lang w:val="en-US"/>
        </w:rPr>
        <w:t>Ilarion</w:t>
      </w:r>
      <w:r w:rsidRPr="00A06F82">
        <w:rPr>
          <w:rFonts w:asciiTheme="minorHAnsi" w:hAnsiTheme="minorHAnsi" w:cstheme="minorHAnsi"/>
          <w:lang w:val="en-US"/>
        </w:rPr>
        <w:t xml:space="preserve"> </w:t>
      </w:r>
      <w:r>
        <w:rPr>
          <w:rFonts w:asciiTheme="minorHAnsi" w:hAnsiTheme="minorHAnsi" w:cstheme="minorHAnsi"/>
          <w:lang w:val="en-US"/>
        </w:rPr>
        <w:t>states</w:t>
      </w:r>
      <w:r w:rsidRPr="00A06F82">
        <w:rPr>
          <w:rFonts w:asciiTheme="minorHAnsi" w:hAnsiTheme="minorHAnsi" w:cstheme="minorHAnsi"/>
          <w:lang w:val="en-US"/>
        </w:rPr>
        <w:t>, “</w:t>
      </w:r>
      <w:r>
        <w:rPr>
          <w:rFonts w:asciiTheme="minorHAnsi" w:hAnsiTheme="minorHAnsi" w:cstheme="minorHAnsi"/>
          <w:lang w:val="en-US"/>
        </w:rPr>
        <w:t>Without</w:t>
      </w:r>
      <w:r w:rsidRPr="00A06F82">
        <w:rPr>
          <w:rFonts w:asciiTheme="minorHAnsi" w:hAnsiTheme="minorHAnsi" w:cstheme="minorHAnsi"/>
          <w:lang w:val="en-US"/>
        </w:rPr>
        <w:t xml:space="preserve"> </w:t>
      </w:r>
      <w:r>
        <w:rPr>
          <w:rFonts w:asciiTheme="minorHAnsi" w:hAnsiTheme="minorHAnsi" w:cstheme="minorHAnsi"/>
          <w:lang w:val="en-US"/>
        </w:rPr>
        <w:t>the</w:t>
      </w:r>
      <w:r w:rsidRPr="00A06F82">
        <w:rPr>
          <w:rFonts w:asciiTheme="minorHAnsi" w:hAnsiTheme="minorHAnsi" w:cstheme="minorHAnsi"/>
          <w:lang w:val="en-US"/>
        </w:rPr>
        <w:t xml:space="preserve"> </w:t>
      </w:r>
      <w:r>
        <w:rPr>
          <w:rFonts w:asciiTheme="minorHAnsi" w:hAnsiTheme="minorHAnsi" w:cstheme="minorHAnsi"/>
          <w:lang w:val="en-US"/>
        </w:rPr>
        <w:t>cooperation</w:t>
      </w:r>
      <w:r w:rsidRPr="00A06F82">
        <w:rPr>
          <w:rFonts w:asciiTheme="minorHAnsi" w:hAnsiTheme="minorHAnsi" w:cstheme="minorHAnsi"/>
          <w:lang w:val="en-US"/>
        </w:rPr>
        <w:t xml:space="preserve"> </w:t>
      </w:r>
      <w:r>
        <w:rPr>
          <w:rFonts w:asciiTheme="minorHAnsi" w:hAnsiTheme="minorHAnsi" w:cstheme="minorHAnsi"/>
          <w:lang w:val="en-US"/>
        </w:rPr>
        <w:t>of</w:t>
      </w:r>
      <w:r w:rsidRPr="00A06F82">
        <w:rPr>
          <w:rFonts w:asciiTheme="minorHAnsi" w:hAnsiTheme="minorHAnsi" w:cstheme="minorHAnsi"/>
          <w:lang w:val="en-US"/>
        </w:rPr>
        <w:t xml:space="preserve"> </w:t>
      </w:r>
      <w:r>
        <w:rPr>
          <w:rFonts w:asciiTheme="minorHAnsi" w:hAnsiTheme="minorHAnsi" w:cstheme="minorHAnsi"/>
          <w:lang w:val="en-US"/>
        </w:rPr>
        <w:t>the</w:t>
      </w:r>
      <w:r w:rsidRPr="00A06F82">
        <w:rPr>
          <w:rFonts w:asciiTheme="minorHAnsi" w:hAnsiTheme="minorHAnsi" w:cstheme="minorHAnsi"/>
          <w:lang w:val="en-US"/>
        </w:rPr>
        <w:t xml:space="preserve"> </w:t>
      </w:r>
      <w:r>
        <w:rPr>
          <w:rFonts w:asciiTheme="minorHAnsi" w:hAnsiTheme="minorHAnsi" w:cstheme="minorHAnsi"/>
          <w:lang w:val="en-US"/>
        </w:rPr>
        <w:t>Mother</w:t>
      </w:r>
      <w:r w:rsidRPr="00A06F82">
        <w:rPr>
          <w:rFonts w:asciiTheme="minorHAnsi" w:hAnsiTheme="minorHAnsi" w:cstheme="minorHAnsi"/>
          <w:lang w:val="en-US"/>
        </w:rPr>
        <w:t xml:space="preserve"> </w:t>
      </w:r>
      <w:r>
        <w:rPr>
          <w:rFonts w:asciiTheme="minorHAnsi" w:hAnsiTheme="minorHAnsi" w:cstheme="minorHAnsi"/>
          <w:lang w:val="en-US"/>
        </w:rPr>
        <w:t>of</w:t>
      </w:r>
      <w:r w:rsidRPr="00A06F82">
        <w:rPr>
          <w:rFonts w:asciiTheme="minorHAnsi" w:hAnsiTheme="minorHAnsi" w:cstheme="minorHAnsi"/>
          <w:lang w:val="en-US"/>
        </w:rPr>
        <w:t xml:space="preserve"> </w:t>
      </w:r>
      <w:r>
        <w:rPr>
          <w:rFonts w:asciiTheme="minorHAnsi" w:hAnsiTheme="minorHAnsi" w:cstheme="minorHAnsi"/>
          <w:lang w:val="en-US"/>
        </w:rPr>
        <w:t>God</w:t>
      </w:r>
      <w:r w:rsidRPr="00A06F82">
        <w:rPr>
          <w:rFonts w:asciiTheme="minorHAnsi" w:hAnsiTheme="minorHAnsi" w:cstheme="minorHAnsi"/>
          <w:lang w:val="en-US"/>
        </w:rPr>
        <w:t xml:space="preserve">, </w:t>
      </w:r>
      <w:r>
        <w:rPr>
          <w:rFonts w:asciiTheme="minorHAnsi" w:hAnsiTheme="minorHAnsi" w:cstheme="minorHAnsi"/>
          <w:lang w:val="en-US"/>
        </w:rPr>
        <w:t>without</w:t>
      </w:r>
      <w:r w:rsidRPr="00A06F82">
        <w:rPr>
          <w:rFonts w:asciiTheme="minorHAnsi" w:hAnsiTheme="minorHAnsi" w:cstheme="minorHAnsi"/>
          <w:lang w:val="en-US"/>
        </w:rPr>
        <w:t xml:space="preserve"> </w:t>
      </w:r>
      <w:r>
        <w:rPr>
          <w:rFonts w:asciiTheme="minorHAnsi" w:hAnsiTheme="minorHAnsi" w:cstheme="minorHAnsi"/>
          <w:lang w:val="en-US"/>
        </w:rPr>
        <w:t>her</w:t>
      </w:r>
      <w:r w:rsidRPr="00A06F82">
        <w:rPr>
          <w:rFonts w:asciiTheme="minorHAnsi" w:hAnsiTheme="minorHAnsi" w:cstheme="minorHAnsi"/>
          <w:lang w:val="en-US"/>
        </w:rPr>
        <w:t xml:space="preserve"> </w:t>
      </w:r>
      <w:r>
        <w:rPr>
          <w:rFonts w:asciiTheme="minorHAnsi" w:hAnsiTheme="minorHAnsi" w:cstheme="minorHAnsi"/>
          <w:lang w:val="en-US"/>
        </w:rPr>
        <w:t>voluntary</w:t>
      </w:r>
      <w:r w:rsidRPr="00A06F82">
        <w:rPr>
          <w:rFonts w:asciiTheme="minorHAnsi" w:hAnsiTheme="minorHAnsi" w:cstheme="minorHAnsi"/>
          <w:lang w:val="en-US"/>
        </w:rPr>
        <w:t xml:space="preserve"> </w:t>
      </w:r>
      <w:r>
        <w:rPr>
          <w:rFonts w:asciiTheme="minorHAnsi" w:hAnsiTheme="minorHAnsi" w:cstheme="minorHAnsi"/>
          <w:lang w:val="en-US"/>
        </w:rPr>
        <w:t>agreement</w:t>
      </w:r>
      <w:r w:rsidRPr="00A06F82">
        <w:rPr>
          <w:rFonts w:asciiTheme="minorHAnsi" w:hAnsiTheme="minorHAnsi" w:cstheme="minorHAnsi"/>
          <w:lang w:val="en-US"/>
        </w:rPr>
        <w:t xml:space="preserve"> </w:t>
      </w:r>
      <w:r>
        <w:rPr>
          <w:rFonts w:asciiTheme="minorHAnsi" w:hAnsiTheme="minorHAnsi" w:cstheme="minorHAnsi"/>
          <w:lang w:val="en-US"/>
        </w:rPr>
        <w:t>to</w:t>
      </w:r>
      <w:r w:rsidRPr="00A06F82">
        <w:rPr>
          <w:rFonts w:asciiTheme="minorHAnsi" w:hAnsiTheme="minorHAnsi" w:cstheme="minorHAnsi"/>
          <w:lang w:val="en-US"/>
        </w:rPr>
        <w:t xml:space="preserve"> </w:t>
      </w:r>
      <w:r>
        <w:rPr>
          <w:rFonts w:asciiTheme="minorHAnsi" w:hAnsiTheme="minorHAnsi" w:cstheme="minorHAnsi"/>
          <w:lang w:val="en-US"/>
        </w:rPr>
        <w:t>participate</w:t>
      </w:r>
      <w:r w:rsidRPr="00A06F82">
        <w:rPr>
          <w:rFonts w:asciiTheme="minorHAnsi" w:hAnsiTheme="minorHAnsi" w:cstheme="minorHAnsi"/>
          <w:lang w:val="en-US"/>
        </w:rPr>
        <w:t xml:space="preserve"> </w:t>
      </w:r>
      <w:r>
        <w:rPr>
          <w:rFonts w:asciiTheme="minorHAnsi" w:hAnsiTheme="minorHAnsi" w:cstheme="minorHAnsi"/>
          <w:lang w:val="en-US"/>
        </w:rPr>
        <w:t>in</w:t>
      </w:r>
      <w:r w:rsidRPr="00A06F82">
        <w:rPr>
          <w:rFonts w:asciiTheme="minorHAnsi" w:hAnsiTheme="minorHAnsi" w:cstheme="minorHAnsi"/>
          <w:lang w:val="en-US"/>
        </w:rPr>
        <w:t xml:space="preserve"> </w:t>
      </w:r>
      <w:r>
        <w:rPr>
          <w:rFonts w:asciiTheme="minorHAnsi" w:hAnsiTheme="minorHAnsi" w:cstheme="minorHAnsi"/>
          <w:lang w:val="en-US"/>
        </w:rPr>
        <w:t>the</w:t>
      </w:r>
      <w:r w:rsidRPr="00A06F82">
        <w:rPr>
          <w:rFonts w:asciiTheme="minorHAnsi" w:hAnsiTheme="minorHAnsi" w:cstheme="minorHAnsi"/>
          <w:lang w:val="en-US"/>
        </w:rPr>
        <w:t xml:space="preserve"> </w:t>
      </w:r>
      <w:r>
        <w:rPr>
          <w:rFonts w:asciiTheme="minorHAnsi" w:hAnsiTheme="minorHAnsi" w:cstheme="minorHAnsi"/>
          <w:lang w:val="en-US"/>
        </w:rPr>
        <w:t>work</w:t>
      </w:r>
      <w:r w:rsidRPr="00A06F82">
        <w:rPr>
          <w:rFonts w:asciiTheme="minorHAnsi" w:hAnsiTheme="minorHAnsi" w:cstheme="minorHAnsi"/>
          <w:lang w:val="en-US"/>
        </w:rPr>
        <w:t xml:space="preserve"> </w:t>
      </w:r>
      <w:r>
        <w:rPr>
          <w:rFonts w:asciiTheme="minorHAnsi" w:hAnsiTheme="minorHAnsi" w:cstheme="minorHAnsi"/>
          <w:lang w:val="en-US"/>
        </w:rPr>
        <w:t>of</w:t>
      </w:r>
      <w:r w:rsidRPr="00A06F82">
        <w:rPr>
          <w:rFonts w:asciiTheme="minorHAnsi" w:hAnsiTheme="minorHAnsi" w:cstheme="minorHAnsi"/>
          <w:lang w:val="en-US"/>
        </w:rPr>
        <w:t xml:space="preserve"> </w:t>
      </w:r>
      <w:r>
        <w:rPr>
          <w:rFonts w:asciiTheme="minorHAnsi" w:hAnsiTheme="minorHAnsi" w:cstheme="minorHAnsi"/>
          <w:lang w:val="en-US"/>
        </w:rPr>
        <w:t>the salvation of humanity, this salvation could not be accomplished.</w:t>
      </w:r>
      <w:r w:rsidRPr="00A06F82">
        <w:rPr>
          <w:rFonts w:asciiTheme="minorHAnsi" w:hAnsiTheme="minorHAnsi" w:cstheme="minorHAnsi"/>
          <w:lang w:val="en-US"/>
        </w:rPr>
        <w:t>”</w:t>
      </w:r>
      <w:r w:rsidRPr="00805F7D">
        <w:rPr>
          <w:rStyle w:val="StyleFootnoteReferenceLatinHeadingsCSTimesNewRoman"/>
          <w:rFonts w:asciiTheme="minorHAnsi" w:hAnsiTheme="minorHAnsi"/>
        </w:rPr>
        <w:footnoteReference w:id="70"/>
      </w:r>
    </w:p>
    <w:p w:rsidR="00284CE2" w:rsidRPr="00A06F82" w:rsidRDefault="00284CE2" w:rsidP="00284CE2">
      <w:pPr>
        <w:ind w:firstLine="450"/>
        <w:rPr>
          <w:rFonts w:asciiTheme="minorHAnsi" w:hAnsiTheme="minorHAnsi" w:cstheme="minorHAnsi"/>
          <w:lang w:val="en-US"/>
        </w:rPr>
      </w:pPr>
      <w:r>
        <w:rPr>
          <w:rFonts w:asciiTheme="minorHAnsi" w:hAnsiTheme="minorHAnsi" w:cstheme="minorHAnsi"/>
          <w:lang w:val="en-US"/>
        </w:rPr>
        <w:t>It is true that without the incarnation of the Son of God, salvation would have been unattainable. Still</w:t>
      </w:r>
      <w:r w:rsidRPr="00A06F82">
        <w:rPr>
          <w:rFonts w:asciiTheme="minorHAnsi" w:hAnsiTheme="minorHAnsi" w:cstheme="minorHAnsi"/>
          <w:lang w:val="en-US"/>
        </w:rPr>
        <w:t xml:space="preserve">, </w:t>
      </w:r>
      <w:r>
        <w:rPr>
          <w:rFonts w:asciiTheme="minorHAnsi" w:hAnsiTheme="minorHAnsi" w:cstheme="minorHAnsi"/>
          <w:lang w:val="en-US"/>
        </w:rPr>
        <w:t>this</w:t>
      </w:r>
      <w:r w:rsidRPr="00A06F82">
        <w:rPr>
          <w:rFonts w:asciiTheme="minorHAnsi" w:hAnsiTheme="minorHAnsi" w:cstheme="minorHAnsi"/>
          <w:lang w:val="en-US"/>
        </w:rPr>
        <w:t xml:space="preserve"> </w:t>
      </w:r>
      <w:r>
        <w:rPr>
          <w:rFonts w:asciiTheme="minorHAnsi" w:hAnsiTheme="minorHAnsi" w:cstheme="minorHAnsi"/>
          <w:lang w:val="en-US"/>
        </w:rPr>
        <w:t>does</w:t>
      </w:r>
      <w:r w:rsidRPr="00A06F82">
        <w:rPr>
          <w:rFonts w:asciiTheme="minorHAnsi" w:hAnsiTheme="minorHAnsi" w:cstheme="minorHAnsi"/>
          <w:lang w:val="en-US"/>
        </w:rPr>
        <w:t xml:space="preserve"> </w:t>
      </w:r>
      <w:r>
        <w:rPr>
          <w:rFonts w:asciiTheme="minorHAnsi" w:hAnsiTheme="minorHAnsi" w:cstheme="minorHAnsi"/>
          <w:lang w:val="en-US"/>
        </w:rPr>
        <w:t>not</w:t>
      </w:r>
      <w:r w:rsidRPr="00A06F82">
        <w:rPr>
          <w:rFonts w:asciiTheme="minorHAnsi" w:hAnsiTheme="minorHAnsi" w:cstheme="minorHAnsi"/>
          <w:lang w:val="en-US"/>
        </w:rPr>
        <w:t xml:space="preserve"> </w:t>
      </w:r>
      <w:r>
        <w:rPr>
          <w:rFonts w:asciiTheme="minorHAnsi" w:hAnsiTheme="minorHAnsi" w:cstheme="minorHAnsi"/>
          <w:lang w:val="en-US"/>
        </w:rPr>
        <w:t>mean</w:t>
      </w:r>
      <w:r w:rsidRPr="00A06F82">
        <w:rPr>
          <w:rFonts w:asciiTheme="minorHAnsi" w:hAnsiTheme="minorHAnsi" w:cstheme="minorHAnsi"/>
          <w:lang w:val="en-US"/>
        </w:rPr>
        <w:t xml:space="preserve"> </w:t>
      </w:r>
      <w:r>
        <w:rPr>
          <w:rFonts w:asciiTheme="minorHAnsi" w:hAnsiTheme="minorHAnsi" w:cstheme="minorHAnsi"/>
          <w:lang w:val="en-US"/>
        </w:rPr>
        <w:t>that</w:t>
      </w:r>
      <w:r w:rsidRPr="00A06F82">
        <w:rPr>
          <w:rFonts w:asciiTheme="minorHAnsi" w:hAnsiTheme="minorHAnsi" w:cstheme="minorHAnsi"/>
          <w:lang w:val="en-US"/>
        </w:rPr>
        <w:t xml:space="preserve"> </w:t>
      </w:r>
      <w:r>
        <w:rPr>
          <w:rFonts w:asciiTheme="minorHAnsi" w:hAnsiTheme="minorHAnsi" w:cstheme="minorHAnsi"/>
          <w:lang w:val="en-US"/>
        </w:rPr>
        <w:t>Mary</w:t>
      </w:r>
      <w:r w:rsidRPr="00A06F82">
        <w:rPr>
          <w:rFonts w:asciiTheme="minorHAnsi" w:hAnsiTheme="minorHAnsi" w:cstheme="minorHAnsi"/>
          <w:lang w:val="en-US"/>
        </w:rPr>
        <w:t xml:space="preserve"> </w:t>
      </w:r>
      <w:r>
        <w:rPr>
          <w:rFonts w:asciiTheme="minorHAnsi" w:hAnsiTheme="minorHAnsi" w:cstheme="minorHAnsi"/>
          <w:lang w:val="en-US"/>
        </w:rPr>
        <w:t xml:space="preserve">continues to participate in our salvation </w:t>
      </w:r>
      <w:proofErr w:type="gramStart"/>
      <w:r w:rsidRPr="00A06F82">
        <w:rPr>
          <w:rFonts w:asciiTheme="minorHAnsi" w:hAnsiTheme="minorHAnsi" w:cstheme="minorHAnsi"/>
          <w:i/>
          <w:iCs/>
          <w:lang w:val="en-US"/>
        </w:rPr>
        <w:t>at the present time</w:t>
      </w:r>
      <w:proofErr w:type="gramEnd"/>
      <w:r>
        <w:rPr>
          <w:rFonts w:asciiTheme="minorHAnsi" w:hAnsiTheme="minorHAnsi" w:cstheme="minorHAnsi"/>
          <w:lang w:val="en-US"/>
        </w:rPr>
        <w:t>. Her</w:t>
      </w:r>
      <w:r w:rsidRPr="00A06F82">
        <w:rPr>
          <w:rFonts w:asciiTheme="minorHAnsi" w:hAnsiTheme="minorHAnsi" w:cstheme="minorHAnsi"/>
          <w:lang w:val="en-US"/>
        </w:rPr>
        <w:t xml:space="preserve"> </w:t>
      </w:r>
      <w:r>
        <w:rPr>
          <w:rFonts w:asciiTheme="minorHAnsi" w:hAnsiTheme="minorHAnsi" w:cstheme="minorHAnsi"/>
          <w:lang w:val="en-US"/>
        </w:rPr>
        <w:t>act of obedience is a past event, not a present one. Along</w:t>
      </w:r>
      <w:r w:rsidRPr="00A06F82">
        <w:rPr>
          <w:rFonts w:asciiTheme="minorHAnsi" w:hAnsiTheme="minorHAnsi" w:cstheme="minorHAnsi"/>
          <w:lang w:val="en-US"/>
        </w:rPr>
        <w:t xml:space="preserve"> </w:t>
      </w:r>
      <w:r>
        <w:rPr>
          <w:rFonts w:asciiTheme="minorHAnsi" w:hAnsiTheme="minorHAnsi" w:cstheme="minorHAnsi"/>
          <w:lang w:val="en-US"/>
        </w:rPr>
        <w:t>with</w:t>
      </w:r>
      <w:r w:rsidRPr="00A06F82">
        <w:rPr>
          <w:rFonts w:asciiTheme="minorHAnsi" w:hAnsiTheme="minorHAnsi" w:cstheme="minorHAnsi"/>
          <w:lang w:val="en-US"/>
        </w:rPr>
        <w:t xml:space="preserve"> </w:t>
      </w:r>
      <w:r>
        <w:rPr>
          <w:rFonts w:asciiTheme="minorHAnsi" w:hAnsiTheme="minorHAnsi" w:cstheme="minorHAnsi"/>
          <w:lang w:val="en-US"/>
        </w:rPr>
        <w:t>this</w:t>
      </w:r>
      <w:r w:rsidRPr="00A06F82">
        <w:rPr>
          <w:rFonts w:asciiTheme="minorHAnsi" w:hAnsiTheme="minorHAnsi" w:cstheme="minorHAnsi"/>
          <w:lang w:val="en-US"/>
        </w:rPr>
        <w:t xml:space="preserve">, </w:t>
      </w:r>
      <w:r>
        <w:rPr>
          <w:rFonts w:asciiTheme="minorHAnsi" w:hAnsiTheme="minorHAnsi" w:cstheme="minorHAnsi"/>
          <w:lang w:val="en-US"/>
        </w:rPr>
        <w:t>if</w:t>
      </w:r>
      <w:r w:rsidRPr="00A06F82">
        <w:rPr>
          <w:rFonts w:asciiTheme="minorHAnsi" w:hAnsiTheme="minorHAnsi" w:cstheme="minorHAnsi"/>
          <w:lang w:val="en-US"/>
        </w:rPr>
        <w:t xml:space="preserve"> </w:t>
      </w:r>
      <w:r>
        <w:rPr>
          <w:rFonts w:asciiTheme="minorHAnsi" w:hAnsiTheme="minorHAnsi" w:cstheme="minorHAnsi"/>
          <w:lang w:val="en-US"/>
        </w:rPr>
        <w:t>Joseph</w:t>
      </w:r>
      <w:r w:rsidRPr="00A06F82">
        <w:rPr>
          <w:rFonts w:asciiTheme="minorHAnsi" w:hAnsiTheme="minorHAnsi" w:cstheme="minorHAnsi"/>
          <w:lang w:val="en-US"/>
        </w:rPr>
        <w:t xml:space="preserve"> </w:t>
      </w:r>
      <w:r>
        <w:rPr>
          <w:rFonts w:asciiTheme="minorHAnsi" w:hAnsiTheme="minorHAnsi" w:cstheme="minorHAnsi"/>
          <w:lang w:val="en-US"/>
        </w:rPr>
        <w:t>had</w:t>
      </w:r>
      <w:r w:rsidRPr="00A06F82">
        <w:rPr>
          <w:rFonts w:asciiTheme="minorHAnsi" w:hAnsiTheme="minorHAnsi" w:cstheme="minorHAnsi"/>
          <w:lang w:val="en-US"/>
        </w:rPr>
        <w:t xml:space="preserve"> </w:t>
      </w:r>
      <w:r>
        <w:rPr>
          <w:rFonts w:asciiTheme="minorHAnsi" w:hAnsiTheme="minorHAnsi" w:cstheme="minorHAnsi"/>
          <w:lang w:val="en-US"/>
        </w:rPr>
        <w:t>not</w:t>
      </w:r>
      <w:r w:rsidRPr="00A06F82">
        <w:rPr>
          <w:rFonts w:asciiTheme="minorHAnsi" w:hAnsiTheme="minorHAnsi" w:cstheme="minorHAnsi"/>
          <w:lang w:val="en-US"/>
        </w:rPr>
        <w:t xml:space="preserve"> </w:t>
      </w:r>
      <w:r>
        <w:rPr>
          <w:rFonts w:asciiTheme="minorHAnsi" w:hAnsiTheme="minorHAnsi" w:cstheme="minorHAnsi"/>
          <w:lang w:val="en-US"/>
        </w:rPr>
        <w:t>fled</w:t>
      </w:r>
      <w:r w:rsidRPr="00A06F82">
        <w:rPr>
          <w:rFonts w:asciiTheme="minorHAnsi" w:hAnsiTheme="minorHAnsi" w:cstheme="minorHAnsi"/>
          <w:lang w:val="en-US"/>
        </w:rPr>
        <w:t xml:space="preserve"> </w:t>
      </w:r>
      <w:r>
        <w:rPr>
          <w:rFonts w:asciiTheme="minorHAnsi" w:hAnsiTheme="minorHAnsi" w:cstheme="minorHAnsi"/>
          <w:lang w:val="en-US"/>
        </w:rPr>
        <w:t>to</w:t>
      </w:r>
      <w:r w:rsidRPr="00A06F82">
        <w:rPr>
          <w:rFonts w:asciiTheme="minorHAnsi" w:hAnsiTheme="minorHAnsi" w:cstheme="minorHAnsi"/>
          <w:lang w:val="en-US"/>
        </w:rPr>
        <w:t xml:space="preserve"> </w:t>
      </w:r>
      <w:r>
        <w:rPr>
          <w:rFonts w:asciiTheme="minorHAnsi" w:hAnsiTheme="minorHAnsi" w:cstheme="minorHAnsi"/>
          <w:lang w:val="en-US"/>
        </w:rPr>
        <w:t>Egypt</w:t>
      </w:r>
      <w:r w:rsidRPr="00A06F82">
        <w:rPr>
          <w:rFonts w:asciiTheme="minorHAnsi" w:hAnsiTheme="minorHAnsi" w:cstheme="minorHAnsi"/>
          <w:lang w:val="en-US"/>
        </w:rPr>
        <w:t xml:space="preserve"> </w:t>
      </w:r>
      <w:r>
        <w:rPr>
          <w:rFonts w:asciiTheme="minorHAnsi" w:hAnsiTheme="minorHAnsi" w:cstheme="minorHAnsi"/>
          <w:lang w:val="en-US"/>
        </w:rPr>
        <w:t>with</w:t>
      </w:r>
      <w:r w:rsidRPr="00A06F82">
        <w:rPr>
          <w:rFonts w:asciiTheme="minorHAnsi" w:hAnsiTheme="minorHAnsi" w:cstheme="minorHAnsi"/>
          <w:lang w:val="en-US"/>
        </w:rPr>
        <w:t xml:space="preserve"> </w:t>
      </w:r>
      <w:r>
        <w:rPr>
          <w:rFonts w:asciiTheme="minorHAnsi" w:hAnsiTheme="minorHAnsi" w:cstheme="minorHAnsi"/>
          <w:lang w:val="en-US"/>
        </w:rPr>
        <w:t>his</w:t>
      </w:r>
      <w:r w:rsidRPr="00A06F82">
        <w:rPr>
          <w:rFonts w:asciiTheme="minorHAnsi" w:hAnsiTheme="minorHAnsi" w:cstheme="minorHAnsi"/>
          <w:lang w:val="en-US"/>
        </w:rPr>
        <w:t xml:space="preserve"> </w:t>
      </w:r>
      <w:r>
        <w:rPr>
          <w:rFonts w:asciiTheme="minorHAnsi" w:hAnsiTheme="minorHAnsi" w:cstheme="minorHAnsi"/>
          <w:lang w:val="en-US"/>
        </w:rPr>
        <w:t>wife</w:t>
      </w:r>
      <w:r w:rsidRPr="00A06F82">
        <w:rPr>
          <w:rFonts w:asciiTheme="minorHAnsi" w:hAnsiTheme="minorHAnsi" w:cstheme="minorHAnsi"/>
          <w:lang w:val="en-US"/>
        </w:rPr>
        <w:t xml:space="preserve"> </w:t>
      </w:r>
      <w:r>
        <w:rPr>
          <w:rFonts w:asciiTheme="minorHAnsi" w:hAnsiTheme="minorHAnsi" w:cstheme="minorHAnsi"/>
          <w:lang w:val="en-US"/>
        </w:rPr>
        <w:t>and</w:t>
      </w:r>
      <w:r w:rsidRPr="00A06F82">
        <w:rPr>
          <w:rFonts w:asciiTheme="minorHAnsi" w:hAnsiTheme="minorHAnsi" w:cstheme="minorHAnsi"/>
          <w:lang w:val="en-US"/>
        </w:rPr>
        <w:t xml:space="preserve"> </w:t>
      </w:r>
      <w:r>
        <w:rPr>
          <w:rFonts w:asciiTheme="minorHAnsi" w:hAnsiTheme="minorHAnsi" w:cstheme="minorHAnsi"/>
          <w:lang w:val="en-US"/>
        </w:rPr>
        <w:t xml:space="preserve">his infant Child, Jesus (at least theoretically) would have </w:t>
      </w:r>
      <w:r>
        <w:rPr>
          <w:rFonts w:asciiTheme="minorHAnsi" w:hAnsiTheme="minorHAnsi" w:cstheme="minorHAnsi"/>
          <w:lang w:val="en-US"/>
        </w:rPr>
        <w:lastRenderedPageBreak/>
        <w:t xml:space="preserve">perished by the hand of Herod, and God’s salvation plan </w:t>
      </w:r>
      <w:proofErr w:type="gramStart"/>
      <w:r>
        <w:rPr>
          <w:rFonts w:asciiTheme="minorHAnsi" w:hAnsiTheme="minorHAnsi" w:cstheme="minorHAnsi"/>
          <w:lang w:val="en-US"/>
        </w:rPr>
        <w:t>would</w:t>
      </w:r>
      <w:r w:rsidRPr="00A06F82">
        <w:rPr>
          <w:rFonts w:asciiTheme="minorHAnsi" w:hAnsiTheme="minorHAnsi" w:cstheme="minorHAnsi"/>
          <w:lang w:val="en-US"/>
        </w:rPr>
        <w:t xml:space="preserve"> </w:t>
      </w:r>
      <w:r>
        <w:rPr>
          <w:rFonts w:asciiTheme="minorHAnsi" w:hAnsiTheme="minorHAnsi" w:cstheme="minorHAnsi"/>
          <w:lang w:val="en-US"/>
        </w:rPr>
        <w:t>again have been thwarted</w:t>
      </w:r>
      <w:proofErr w:type="gramEnd"/>
      <w:r>
        <w:rPr>
          <w:rFonts w:asciiTheme="minorHAnsi" w:hAnsiTheme="minorHAnsi" w:cstheme="minorHAnsi"/>
          <w:lang w:val="en-US"/>
        </w:rPr>
        <w:t>. Yet, no one regards Joseph as a mediator of our salvation.</w:t>
      </w:r>
      <w:r w:rsidRPr="00A06F82">
        <w:rPr>
          <w:rFonts w:asciiTheme="minorHAnsi" w:hAnsiTheme="minorHAnsi" w:cstheme="minorHAnsi"/>
          <w:lang w:val="en-US"/>
        </w:rPr>
        <w:t xml:space="preserve"> </w:t>
      </w:r>
    </w:p>
    <w:p w:rsidR="00284CE2" w:rsidRPr="00A06F82" w:rsidRDefault="00284CE2" w:rsidP="00284CE2">
      <w:pPr>
        <w:rPr>
          <w:rFonts w:asciiTheme="minorHAnsi" w:hAnsiTheme="minorHAnsi" w:cstheme="minorHAnsi"/>
          <w:lang w:val="en-US"/>
        </w:rPr>
      </w:pPr>
    </w:p>
    <w:p w:rsidR="00284CE2" w:rsidRPr="00EB3BC7" w:rsidRDefault="00284CE2" w:rsidP="00284CE2">
      <w:pPr>
        <w:ind w:left="720" w:hanging="270"/>
        <w:rPr>
          <w:rFonts w:asciiTheme="minorHAnsi" w:hAnsiTheme="minorHAnsi" w:cstheme="minorHAnsi"/>
          <w:b/>
          <w:bCs/>
          <w:lang w:val="en-US"/>
        </w:rPr>
      </w:pPr>
      <w:r>
        <w:rPr>
          <w:rFonts w:asciiTheme="minorHAnsi" w:hAnsiTheme="minorHAnsi" w:cstheme="minorHAnsi"/>
          <w:b/>
          <w:bCs/>
          <w:lang w:val="en-US"/>
        </w:rPr>
        <w:t>b</w:t>
      </w:r>
      <w:r w:rsidRPr="00EB3BC7">
        <w:rPr>
          <w:rFonts w:asciiTheme="minorHAnsi" w:hAnsiTheme="minorHAnsi" w:cstheme="minorHAnsi"/>
          <w:b/>
          <w:bCs/>
          <w:lang w:val="en-US"/>
        </w:rPr>
        <w:t xml:space="preserve">. </w:t>
      </w:r>
      <w:r>
        <w:rPr>
          <w:rFonts w:asciiTheme="minorHAnsi" w:hAnsiTheme="minorHAnsi" w:cstheme="minorHAnsi"/>
          <w:b/>
          <w:bCs/>
          <w:lang w:val="en-US"/>
        </w:rPr>
        <w:t>Mary as the “Mother of the Church”</w:t>
      </w:r>
    </w:p>
    <w:p w:rsidR="00284CE2" w:rsidRPr="00EB3BC7" w:rsidRDefault="00284CE2" w:rsidP="00284CE2">
      <w:pPr>
        <w:rPr>
          <w:rFonts w:asciiTheme="minorHAnsi" w:hAnsiTheme="minorHAnsi" w:cstheme="minorHAnsi"/>
          <w:lang w:val="en-US"/>
        </w:rPr>
      </w:pPr>
    </w:p>
    <w:p w:rsidR="00284CE2" w:rsidRPr="003612F6" w:rsidRDefault="00284CE2" w:rsidP="00284CE2">
      <w:pPr>
        <w:ind w:firstLine="450"/>
        <w:rPr>
          <w:rFonts w:asciiTheme="minorHAnsi" w:hAnsiTheme="minorHAnsi" w:cstheme="minorHAnsi"/>
          <w:color w:val="FF0000"/>
          <w:lang w:val="en-US"/>
        </w:rPr>
      </w:pPr>
      <w:r>
        <w:rPr>
          <w:rFonts w:asciiTheme="minorHAnsi" w:hAnsiTheme="minorHAnsi" w:cstheme="minorHAnsi"/>
          <w:lang w:val="en-US"/>
        </w:rPr>
        <w:t>Mary</w:t>
      </w:r>
      <w:r w:rsidRPr="00A06F82">
        <w:rPr>
          <w:rFonts w:asciiTheme="minorHAnsi" w:hAnsiTheme="minorHAnsi" w:cstheme="minorHAnsi"/>
          <w:lang w:val="en-US"/>
        </w:rPr>
        <w:t xml:space="preserve"> </w:t>
      </w:r>
      <w:r>
        <w:rPr>
          <w:rFonts w:asciiTheme="minorHAnsi" w:hAnsiTheme="minorHAnsi" w:cstheme="minorHAnsi"/>
          <w:lang w:val="en-US"/>
        </w:rPr>
        <w:t>is</w:t>
      </w:r>
      <w:r w:rsidRPr="00A06F82">
        <w:rPr>
          <w:rFonts w:asciiTheme="minorHAnsi" w:hAnsiTheme="minorHAnsi" w:cstheme="minorHAnsi"/>
          <w:lang w:val="en-US"/>
        </w:rPr>
        <w:t xml:space="preserve"> </w:t>
      </w:r>
      <w:r>
        <w:rPr>
          <w:rFonts w:asciiTheme="minorHAnsi" w:hAnsiTheme="minorHAnsi" w:cstheme="minorHAnsi"/>
          <w:lang w:val="en-US"/>
        </w:rPr>
        <w:t>not</w:t>
      </w:r>
      <w:r w:rsidRPr="00A06F82">
        <w:rPr>
          <w:rFonts w:asciiTheme="minorHAnsi" w:hAnsiTheme="minorHAnsi" w:cstheme="minorHAnsi"/>
          <w:lang w:val="en-US"/>
        </w:rPr>
        <w:t xml:space="preserve"> </w:t>
      </w:r>
      <w:r>
        <w:rPr>
          <w:rFonts w:asciiTheme="minorHAnsi" w:hAnsiTheme="minorHAnsi" w:cstheme="minorHAnsi"/>
          <w:lang w:val="en-US"/>
        </w:rPr>
        <w:t>only</w:t>
      </w:r>
      <w:r w:rsidRPr="00A06F82">
        <w:rPr>
          <w:rFonts w:asciiTheme="minorHAnsi" w:hAnsiTheme="minorHAnsi" w:cstheme="minorHAnsi"/>
          <w:lang w:val="en-US"/>
        </w:rPr>
        <w:t xml:space="preserve"> </w:t>
      </w:r>
      <w:r>
        <w:rPr>
          <w:rFonts w:asciiTheme="minorHAnsi" w:hAnsiTheme="minorHAnsi" w:cstheme="minorHAnsi"/>
          <w:lang w:val="en-US"/>
        </w:rPr>
        <w:t>the</w:t>
      </w:r>
      <w:r w:rsidRPr="00A06F82">
        <w:rPr>
          <w:rFonts w:asciiTheme="minorHAnsi" w:hAnsiTheme="minorHAnsi" w:cstheme="minorHAnsi"/>
          <w:lang w:val="en-US"/>
        </w:rPr>
        <w:t xml:space="preserve"> </w:t>
      </w:r>
      <w:r>
        <w:rPr>
          <w:rFonts w:asciiTheme="minorHAnsi" w:hAnsiTheme="minorHAnsi" w:cstheme="minorHAnsi"/>
          <w:lang w:val="en-US"/>
        </w:rPr>
        <w:t>mother</w:t>
      </w:r>
      <w:r w:rsidRPr="00A06F82">
        <w:rPr>
          <w:rFonts w:asciiTheme="minorHAnsi" w:hAnsiTheme="minorHAnsi" w:cstheme="minorHAnsi"/>
          <w:lang w:val="en-US"/>
        </w:rPr>
        <w:t xml:space="preserve"> </w:t>
      </w:r>
      <w:r>
        <w:rPr>
          <w:rFonts w:asciiTheme="minorHAnsi" w:hAnsiTheme="minorHAnsi" w:cstheme="minorHAnsi"/>
          <w:lang w:val="en-US"/>
        </w:rPr>
        <w:t>of</w:t>
      </w:r>
      <w:r w:rsidRPr="00A06F82">
        <w:rPr>
          <w:rFonts w:asciiTheme="minorHAnsi" w:hAnsiTheme="minorHAnsi" w:cstheme="minorHAnsi"/>
          <w:lang w:val="en-US"/>
        </w:rPr>
        <w:t xml:space="preserve"> </w:t>
      </w:r>
      <w:r>
        <w:rPr>
          <w:rFonts w:asciiTheme="minorHAnsi" w:hAnsiTheme="minorHAnsi" w:cstheme="minorHAnsi"/>
          <w:lang w:val="en-US"/>
        </w:rPr>
        <w:t>our</w:t>
      </w:r>
      <w:r w:rsidRPr="00A06F82">
        <w:rPr>
          <w:rFonts w:asciiTheme="minorHAnsi" w:hAnsiTheme="minorHAnsi" w:cstheme="minorHAnsi"/>
          <w:lang w:val="en-US"/>
        </w:rPr>
        <w:t xml:space="preserve"> </w:t>
      </w:r>
      <w:r>
        <w:rPr>
          <w:rFonts w:asciiTheme="minorHAnsi" w:hAnsiTheme="minorHAnsi" w:cstheme="minorHAnsi"/>
          <w:lang w:val="en-US"/>
        </w:rPr>
        <w:t>Lord</w:t>
      </w:r>
      <w:r w:rsidRPr="00A06F82">
        <w:rPr>
          <w:rFonts w:asciiTheme="minorHAnsi" w:hAnsiTheme="minorHAnsi" w:cstheme="minorHAnsi"/>
          <w:lang w:val="en-US"/>
        </w:rPr>
        <w:t xml:space="preserve"> </w:t>
      </w:r>
      <w:r>
        <w:rPr>
          <w:rFonts w:asciiTheme="minorHAnsi" w:hAnsiTheme="minorHAnsi" w:cstheme="minorHAnsi"/>
          <w:lang w:val="en-US"/>
        </w:rPr>
        <w:t>Jesus</w:t>
      </w:r>
      <w:r w:rsidRPr="00A06F82">
        <w:rPr>
          <w:rFonts w:asciiTheme="minorHAnsi" w:hAnsiTheme="minorHAnsi" w:cstheme="minorHAnsi"/>
          <w:lang w:val="en-US"/>
        </w:rPr>
        <w:t xml:space="preserve"> </w:t>
      </w:r>
      <w:r>
        <w:rPr>
          <w:rFonts w:asciiTheme="minorHAnsi" w:hAnsiTheme="minorHAnsi" w:cstheme="minorHAnsi"/>
          <w:lang w:val="en-US"/>
        </w:rPr>
        <w:t>Christ</w:t>
      </w:r>
      <w:r w:rsidRPr="00A06F82">
        <w:rPr>
          <w:rFonts w:asciiTheme="minorHAnsi" w:hAnsiTheme="minorHAnsi" w:cstheme="minorHAnsi"/>
          <w:lang w:val="en-US"/>
        </w:rPr>
        <w:t xml:space="preserve">, </w:t>
      </w:r>
      <w:r>
        <w:rPr>
          <w:rFonts w:asciiTheme="minorHAnsi" w:hAnsiTheme="minorHAnsi" w:cstheme="minorHAnsi"/>
          <w:lang w:val="en-US"/>
        </w:rPr>
        <w:t xml:space="preserve">but </w:t>
      </w:r>
      <w:proofErr w:type="gramStart"/>
      <w:r>
        <w:rPr>
          <w:rFonts w:asciiTheme="minorHAnsi" w:hAnsiTheme="minorHAnsi" w:cstheme="minorHAnsi"/>
          <w:lang w:val="en-US"/>
        </w:rPr>
        <w:t>is also reg</w:t>
      </w:r>
      <w:r w:rsidRPr="008C7CD3">
        <w:rPr>
          <w:rFonts w:asciiTheme="minorHAnsi" w:hAnsiTheme="minorHAnsi" w:cstheme="minorHAnsi"/>
          <w:lang w:val="en-US"/>
        </w:rPr>
        <w:t>arded</w:t>
      </w:r>
      <w:proofErr w:type="gramEnd"/>
      <w:r w:rsidRPr="008C7CD3">
        <w:rPr>
          <w:rFonts w:asciiTheme="minorHAnsi" w:hAnsiTheme="minorHAnsi" w:cstheme="minorHAnsi"/>
          <w:lang w:val="en-US"/>
        </w:rPr>
        <w:t xml:space="preserve"> as the mother of all who believe in Him. In the Catechism of the Catholic Church, we read, “The Church is awaited by the one she venerates as Mother of her Lord and as her own mother.”</w:t>
      </w:r>
      <w:r w:rsidRPr="00805F7D">
        <w:rPr>
          <w:rStyle w:val="StyleFootnoteReferenceLatinHeadingsCSTimesNewRoman"/>
          <w:rFonts w:asciiTheme="minorHAnsi" w:hAnsiTheme="minorHAnsi"/>
        </w:rPr>
        <w:footnoteReference w:id="71"/>
      </w:r>
      <w:r w:rsidRPr="008C7CD3">
        <w:rPr>
          <w:rFonts w:asciiTheme="minorHAnsi" w:hAnsiTheme="minorHAnsi" w:cstheme="minorHAnsi"/>
          <w:lang w:val="en-US"/>
        </w:rPr>
        <w:t xml:space="preserve"> </w:t>
      </w:r>
      <w:r>
        <w:rPr>
          <w:rFonts w:asciiTheme="minorHAnsi" w:hAnsiTheme="minorHAnsi" w:cstheme="minorHAnsi"/>
          <w:lang w:val="en-US"/>
        </w:rPr>
        <w:t>The</w:t>
      </w:r>
      <w:r w:rsidRPr="00D6424A">
        <w:rPr>
          <w:rFonts w:asciiTheme="minorHAnsi" w:hAnsiTheme="minorHAnsi" w:cstheme="minorHAnsi"/>
          <w:lang w:val="en-US"/>
        </w:rPr>
        <w:t xml:space="preserve"> </w:t>
      </w:r>
      <w:r>
        <w:rPr>
          <w:rFonts w:asciiTheme="minorHAnsi" w:hAnsiTheme="minorHAnsi" w:cstheme="minorHAnsi"/>
          <w:lang w:val="en-US"/>
        </w:rPr>
        <w:t>Orthodox</w:t>
      </w:r>
      <w:r w:rsidRPr="00D6424A">
        <w:rPr>
          <w:rFonts w:asciiTheme="minorHAnsi" w:hAnsiTheme="minorHAnsi" w:cstheme="minorHAnsi"/>
          <w:lang w:val="en-US"/>
        </w:rPr>
        <w:t xml:space="preserve"> </w:t>
      </w:r>
      <w:r>
        <w:rPr>
          <w:rFonts w:asciiTheme="minorHAnsi" w:hAnsiTheme="minorHAnsi" w:cstheme="minorHAnsi"/>
          <w:lang w:val="en-US"/>
        </w:rPr>
        <w:t>Study</w:t>
      </w:r>
      <w:r w:rsidRPr="00D6424A">
        <w:rPr>
          <w:rFonts w:asciiTheme="minorHAnsi" w:hAnsiTheme="minorHAnsi" w:cstheme="minorHAnsi"/>
          <w:lang w:val="en-US"/>
        </w:rPr>
        <w:t xml:space="preserve"> </w:t>
      </w:r>
      <w:r>
        <w:rPr>
          <w:rFonts w:asciiTheme="minorHAnsi" w:hAnsiTheme="minorHAnsi" w:cstheme="minorHAnsi"/>
          <w:lang w:val="en-US"/>
        </w:rPr>
        <w:t>Bible</w:t>
      </w:r>
      <w:r w:rsidRPr="00D6424A">
        <w:rPr>
          <w:rFonts w:asciiTheme="minorHAnsi" w:hAnsiTheme="minorHAnsi" w:cstheme="minorHAnsi"/>
          <w:lang w:val="en-US"/>
        </w:rPr>
        <w:t xml:space="preserve"> </w:t>
      </w:r>
      <w:r>
        <w:rPr>
          <w:rFonts w:asciiTheme="minorHAnsi" w:hAnsiTheme="minorHAnsi" w:cstheme="minorHAnsi"/>
          <w:lang w:val="en-US"/>
        </w:rPr>
        <w:t>claims</w:t>
      </w:r>
      <w:r w:rsidRPr="00D6424A">
        <w:rPr>
          <w:rFonts w:asciiTheme="minorHAnsi" w:hAnsiTheme="minorHAnsi" w:cstheme="minorHAnsi"/>
          <w:lang w:val="en-US"/>
        </w:rPr>
        <w:t>, “</w:t>
      </w:r>
      <w:r>
        <w:rPr>
          <w:rFonts w:asciiTheme="minorHAnsi" w:hAnsiTheme="minorHAnsi" w:cstheme="minorHAnsi"/>
          <w:lang w:val="en-US"/>
        </w:rPr>
        <w:t>When</w:t>
      </w:r>
      <w:r w:rsidRPr="00D6424A">
        <w:rPr>
          <w:rFonts w:asciiTheme="minorHAnsi" w:hAnsiTheme="minorHAnsi" w:cstheme="minorHAnsi"/>
          <w:lang w:val="en-US"/>
        </w:rPr>
        <w:t xml:space="preserve"> (</w:t>
      </w:r>
      <w:r>
        <w:rPr>
          <w:rFonts w:asciiTheme="minorHAnsi" w:hAnsiTheme="minorHAnsi" w:cstheme="minorHAnsi"/>
          <w:lang w:val="en-US"/>
        </w:rPr>
        <w:t>Jesus</w:t>
      </w:r>
      <w:r w:rsidRPr="00D6424A">
        <w:rPr>
          <w:rFonts w:asciiTheme="minorHAnsi" w:hAnsiTheme="minorHAnsi" w:cstheme="minorHAnsi"/>
          <w:lang w:val="en-US"/>
        </w:rPr>
        <w:t xml:space="preserve">) </w:t>
      </w:r>
      <w:r>
        <w:rPr>
          <w:rFonts w:asciiTheme="minorHAnsi" w:hAnsiTheme="minorHAnsi" w:cstheme="minorHAnsi"/>
          <w:lang w:val="en-US"/>
        </w:rPr>
        <w:t>said</w:t>
      </w:r>
      <w:r w:rsidRPr="00D6424A">
        <w:rPr>
          <w:rFonts w:asciiTheme="minorHAnsi" w:hAnsiTheme="minorHAnsi" w:cstheme="minorHAnsi"/>
          <w:lang w:val="en-US"/>
        </w:rPr>
        <w:t xml:space="preserve"> </w:t>
      </w:r>
      <w:r>
        <w:rPr>
          <w:rFonts w:asciiTheme="minorHAnsi" w:hAnsiTheme="minorHAnsi" w:cstheme="minorHAnsi"/>
          <w:lang w:val="en-US"/>
        </w:rPr>
        <w:t>to</w:t>
      </w:r>
      <w:r w:rsidRPr="00D6424A">
        <w:rPr>
          <w:rFonts w:asciiTheme="minorHAnsi" w:hAnsiTheme="minorHAnsi" w:cstheme="minorHAnsi"/>
          <w:lang w:val="en-US"/>
        </w:rPr>
        <w:t xml:space="preserve"> </w:t>
      </w:r>
      <w:r>
        <w:rPr>
          <w:rFonts w:asciiTheme="minorHAnsi" w:hAnsiTheme="minorHAnsi" w:cstheme="minorHAnsi"/>
          <w:lang w:val="en-US"/>
        </w:rPr>
        <w:t>John</w:t>
      </w:r>
      <w:r w:rsidRPr="00D6424A">
        <w:rPr>
          <w:rFonts w:asciiTheme="minorHAnsi" w:hAnsiTheme="minorHAnsi" w:cstheme="minorHAnsi"/>
          <w:lang w:val="en-US"/>
        </w:rPr>
        <w:t>…</w:t>
      </w:r>
      <w:r>
        <w:rPr>
          <w:rFonts w:asciiTheme="minorHAnsi" w:hAnsiTheme="minorHAnsi" w:cstheme="minorHAnsi"/>
          <w:lang w:val="en-US"/>
        </w:rPr>
        <w:t xml:space="preserve"> </w:t>
      </w:r>
      <w:r w:rsidRPr="00D6424A">
        <w:rPr>
          <w:rFonts w:asciiTheme="minorHAnsi" w:hAnsiTheme="minorHAnsi" w:cstheme="minorHAnsi"/>
          <w:lang w:val="en-US"/>
        </w:rPr>
        <w:t>‘</w:t>
      </w:r>
      <w:r>
        <w:rPr>
          <w:rFonts w:asciiTheme="minorHAnsi" w:hAnsiTheme="minorHAnsi" w:cstheme="minorHAnsi"/>
          <w:lang w:val="en-US"/>
        </w:rPr>
        <w:t>Here</w:t>
      </w:r>
      <w:r w:rsidRPr="00D6424A">
        <w:rPr>
          <w:rFonts w:asciiTheme="minorHAnsi" w:hAnsiTheme="minorHAnsi" w:cstheme="minorHAnsi"/>
          <w:lang w:val="en-US"/>
        </w:rPr>
        <w:t xml:space="preserve"> </w:t>
      </w:r>
      <w:r>
        <w:rPr>
          <w:rFonts w:asciiTheme="minorHAnsi" w:hAnsiTheme="minorHAnsi" w:cstheme="minorHAnsi"/>
          <w:lang w:val="en-US"/>
        </w:rPr>
        <w:t>is</w:t>
      </w:r>
      <w:r w:rsidRPr="00D6424A">
        <w:rPr>
          <w:rFonts w:asciiTheme="minorHAnsi" w:hAnsiTheme="minorHAnsi" w:cstheme="minorHAnsi"/>
          <w:lang w:val="en-US"/>
        </w:rPr>
        <w:t xml:space="preserve"> </w:t>
      </w:r>
      <w:r>
        <w:rPr>
          <w:rFonts w:asciiTheme="minorHAnsi" w:hAnsiTheme="minorHAnsi" w:cstheme="minorHAnsi"/>
          <w:lang w:val="en-US"/>
        </w:rPr>
        <w:t>your</w:t>
      </w:r>
      <w:r w:rsidRPr="00D6424A">
        <w:rPr>
          <w:rFonts w:asciiTheme="minorHAnsi" w:hAnsiTheme="minorHAnsi" w:cstheme="minorHAnsi"/>
          <w:lang w:val="en-US"/>
        </w:rPr>
        <w:t xml:space="preserve"> </w:t>
      </w:r>
      <w:r>
        <w:rPr>
          <w:rFonts w:asciiTheme="minorHAnsi" w:hAnsiTheme="minorHAnsi" w:cstheme="minorHAnsi"/>
          <w:lang w:val="en-US"/>
        </w:rPr>
        <w:t>mother</w:t>
      </w:r>
      <w:r w:rsidRPr="00D6424A">
        <w:rPr>
          <w:rFonts w:asciiTheme="minorHAnsi" w:hAnsiTheme="minorHAnsi" w:cstheme="minorHAnsi"/>
          <w:lang w:val="en-US"/>
        </w:rPr>
        <w:t>,’… (</w:t>
      </w:r>
      <w:r>
        <w:rPr>
          <w:rFonts w:asciiTheme="minorHAnsi" w:hAnsiTheme="minorHAnsi" w:cstheme="minorHAnsi"/>
          <w:lang w:val="en-US"/>
        </w:rPr>
        <w:t>He</w:t>
      </w:r>
      <w:r w:rsidRPr="00D6424A">
        <w:rPr>
          <w:rFonts w:asciiTheme="minorHAnsi" w:hAnsiTheme="minorHAnsi" w:cstheme="minorHAnsi"/>
          <w:lang w:val="en-US"/>
        </w:rPr>
        <w:t xml:space="preserve">) </w:t>
      </w:r>
      <w:r>
        <w:rPr>
          <w:rFonts w:asciiTheme="minorHAnsi" w:hAnsiTheme="minorHAnsi" w:cstheme="minorHAnsi"/>
          <w:lang w:val="en-US"/>
        </w:rPr>
        <w:t>was</w:t>
      </w:r>
      <w:r w:rsidRPr="00D6424A">
        <w:rPr>
          <w:rFonts w:asciiTheme="minorHAnsi" w:hAnsiTheme="minorHAnsi" w:cstheme="minorHAnsi"/>
          <w:lang w:val="en-US"/>
        </w:rPr>
        <w:t xml:space="preserve"> </w:t>
      </w:r>
      <w:r>
        <w:rPr>
          <w:rFonts w:asciiTheme="minorHAnsi" w:hAnsiTheme="minorHAnsi" w:cstheme="minorHAnsi"/>
          <w:lang w:val="en-US"/>
        </w:rPr>
        <w:t>stating</w:t>
      </w:r>
      <w:r w:rsidRPr="00D6424A">
        <w:rPr>
          <w:rFonts w:asciiTheme="minorHAnsi" w:hAnsiTheme="minorHAnsi" w:cstheme="minorHAnsi"/>
          <w:lang w:val="en-US"/>
        </w:rPr>
        <w:t xml:space="preserve"> </w:t>
      </w:r>
      <w:r>
        <w:rPr>
          <w:rFonts w:asciiTheme="minorHAnsi" w:hAnsiTheme="minorHAnsi" w:cstheme="minorHAnsi"/>
          <w:lang w:val="en-US"/>
        </w:rPr>
        <w:t>figuratively</w:t>
      </w:r>
      <w:r w:rsidRPr="00D6424A">
        <w:rPr>
          <w:rFonts w:asciiTheme="minorHAnsi" w:hAnsiTheme="minorHAnsi" w:cstheme="minorHAnsi"/>
          <w:lang w:val="en-US"/>
        </w:rPr>
        <w:t xml:space="preserve"> </w:t>
      </w:r>
      <w:r>
        <w:rPr>
          <w:rFonts w:asciiTheme="minorHAnsi" w:hAnsiTheme="minorHAnsi" w:cstheme="minorHAnsi"/>
          <w:lang w:val="en-US"/>
        </w:rPr>
        <w:t>Mary’s role as mother of all faithful disciples – of the entire Church.”</w:t>
      </w:r>
      <w:r w:rsidRPr="00805F7D">
        <w:rPr>
          <w:rStyle w:val="StyleFootnoteReferenceLatinHeadingsCSTimesNewRoman"/>
          <w:rFonts w:asciiTheme="minorHAnsi" w:hAnsiTheme="minorHAnsi"/>
        </w:rPr>
        <w:footnoteReference w:id="72"/>
      </w:r>
      <w:r w:rsidRPr="008C7CD3">
        <w:rPr>
          <w:rFonts w:asciiTheme="minorHAnsi" w:hAnsiTheme="minorHAnsi" w:cstheme="minorHAnsi"/>
          <w:lang w:val="en-US"/>
        </w:rPr>
        <w:t xml:space="preserve"> Consequently, she is the one “to whose protection the faithful fly in all their dangers and needs.</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73"/>
      </w:r>
      <w:r w:rsidRPr="008C7CD3">
        <w:rPr>
          <w:rFonts w:asciiTheme="minorHAnsi" w:hAnsiTheme="minorHAnsi" w:cstheme="minorHAnsi"/>
          <w:color w:val="FF0000"/>
          <w:lang w:val="en-US"/>
        </w:rPr>
        <w:t xml:space="preserve"> </w:t>
      </w:r>
    </w:p>
    <w:p w:rsidR="00284CE2" w:rsidRPr="001F2933" w:rsidRDefault="00284CE2" w:rsidP="00284CE2">
      <w:pPr>
        <w:ind w:firstLine="450"/>
        <w:rPr>
          <w:rFonts w:asciiTheme="minorHAnsi" w:hAnsiTheme="minorHAnsi" w:cstheme="minorHAnsi"/>
          <w:lang w:val="en-US"/>
        </w:rPr>
      </w:pPr>
      <w:r>
        <w:rPr>
          <w:rFonts w:asciiTheme="minorHAnsi" w:hAnsiTheme="minorHAnsi" w:cstheme="minorHAnsi"/>
          <w:lang w:val="en-US"/>
        </w:rPr>
        <w:t>As noted above, this thesis is based on the incident in the life of our Lord, when on the cross he announced to John, “</w:t>
      </w:r>
      <w:r w:rsidRPr="00D6424A">
        <w:rPr>
          <w:rFonts w:asciiTheme="minorHAnsi" w:hAnsiTheme="minorHAnsi" w:cstheme="minorHAnsi"/>
          <w:lang w:val="en-US"/>
        </w:rPr>
        <w:t xml:space="preserve">Behold, </w:t>
      </w:r>
      <w:proofErr w:type="gramStart"/>
      <w:r w:rsidRPr="00D6424A">
        <w:rPr>
          <w:rFonts w:asciiTheme="minorHAnsi" w:hAnsiTheme="minorHAnsi" w:cstheme="minorHAnsi"/>
          <w:lang w:val="en-US"/>
        </w:rPr>
        <w:t>your</w:t>
      </w:r>
      <w:proofErr w:type="gramEnd"/>
      <w:r w:rsidRPr="00D6424A">
        <w:rPr>
          <w:rFonts w:asciiTheme="minorHAnsi" w:hAnsiTheme="minorHAnsi" w:cstheme="minorHAnsi"/>
          <w:lang w:val="en-US"/>
        </w:rPr>
        <w:t xml:space="preserve"> mother!</w:t>
      </w:r>
      <w:r>
        <w:rPr>
          <w:rFonts w:asciiTheme="minorHAnsi" w:hAnsiTheme="minorHAnsi" w:cstheme="minorHAnsi"/>
          <w:lang w:val="en-US"/>
        </w:rPr>
        <w:t>”</w:t>
      </w:r>
      <w:r w:rsidRPr="00D6424A">
        <w:rPr>
          <w:rFonts w:asciiTheme="minorHAnsi" w:hAnsiTheme="minorHAnsi" w:cstheme="minorHAnsi"/>
          <w:lang w:val="en-US"/>
        </w:rPr>
        <w:t xml:space="preserve"> </w:t>
      </w:r>
      <w:r w:rsidRPr="00A54057">
        <w:rPr>
          <w:rFonts w:asciiTheme="minorHAnsi" w:hAnsiTheme="minorHAnsi" w:cstheme="minorHAnsi"/>
          <w:lang w:val="en-US"/>
        </w:rPr>
        <w:t>(</w:t>
      </w:r>
      <w:proofErr w:type="spellStart"/>
      <w:r w:rsidRPr="00D6424A">
        <w:rPr>
          <w:rFonts w:asciiTheme="minorHAnsi" w:hAnsiTheme="minorHAnsi" w:cstheme="minorHAnsi"/>
          <w:lang w:val="en-US"/>
        </w:rPr>
        <w:t>Jn</w:t>
      </w:r>
      <w:proofErr w:type="spellEnd"/>
      <w:r w:rsidRPr="00A54057">
        <w:rPr>
          <w:rFonts w:asciiTheme="minorHAnsi" w:hAnsiTheme="minorHAnsi" w:cstheme="minorHAnsi"/>
          <w:lang w:val="en-US"/>
        </w:rPr>
        <w:t xml:space="preserve"> 19:27). </w:t>
      </w:r>
      <w:r>
        <w:rPr>
          <w:rFonts w:asciiTheme="minorHAnsi" w:hAnsiTheme="minorHAnsi" w:cstheme="minorHAnsi"/>
          <w:lang w:val="en-US"/>
        </w:rPr>
        <w:t>The</w:t>
      </w:r>
      <w:r w:rsidRPr="001F2933">
        <w:rPr>
          <w:rFonts w:asciiTheme="minorHAnsi" w:hAnsiTheme="minorHAnsi" w:cstheme="minorHAnsi"/>
          <w:lang w:val="en-US"/>
        </w:rPr>
        <w:t xml:space="preserve"> </w:t>
      </w:r>
      <w:r>
        <w:rPr>
          <w:rFonts w:asciiTheme="minorHAnsi" w:hAnsiTheme="minorHAnsi" w:cstheme="minorHAnsi"/>
          <w:lang w:val="en-US"/>
        </w:rPr>
        <w:t>verse</w:t>
      </w:r>
      <w:r w:rsidRPr="001F2933">
        <w:rPr>
          <w:rFonts w:asciiTheme="minorHAnsi" w:hAnsiTheme="minorHAnsi" w:cstheme="minorHAnsi"/>
          <w:lang w:val="en-US"/>
        </w:rPr>
        <w:t xml:space="preserve"> </w:t>
      </w:r>
      <w:r>
        <w:rPr>
          <w:rFonts w:asciiTheme="minorHAnsi" w:hAnsiTheme="minorHAnsi" w:cstheme="minorHAnsi"/>
          <w:lang w:val="en-US"/>
        </w:rPr>
        <w:t>is</w:t>
      </w:r>
      <w:r w:rsidRPr="001F2933">
        <w:rPr>
          <w:rFonts w:asciiTheme="minorHAnsi" w:hAnsiTheme="minorHAnsi" w:cstheme="minorHAnsi"/>
          <w:lang w:val="en-US"/>
        </w:rPr>
        <w:t xml:space="preserve"> </w:t>
      </w:r>
      <w:r>
        <w:rPr>
          <w:rFonts w:asciiTheme="minorHAnsi" w:hAnsiTheme="minorHAnsi" w:cstheme="minorHAnsi"/>
          <w:lang w:val="en-US"/>
        </w:rPr>
        <w:t>interpreted</w:t>
      </w:r>
      <w:r w:rsidRPr="001F2933">
        <w:rPr>
          <w:rFonts w:asciiTheme="minorHAnsi" w:hAnsiTheme="minorHAnsi" w:cstheme="minorHAnsi"/>
          <w:lang w:val="en-US"/>
        </w:rPr>
        <w:t xml:space="preserve"> </w:t>
      </w:r>
      <w:r>
        <w:rPr>
          <w:rFonts w:asciiTheme="minorHAnsi" w:hAnsiTheme="minorHAnsi" w:cstheme="minorHAnsi"/>
          <w:lang w:val="en-US"/>
        </w:rPr>
        <w:t>to</w:t>
      </w:r>
      <w:r w:rsidRPr="001F2933">
        <w:rPr>
          <w:rFonts w:asciiTheme="minorHAnsi" w:hAnsiTheme="minorHAnsi" w:cstheme="minorHAnsi"/>
          <w:lang w:val="en-US"/>
        </w:rPr>
        <w:t xml:space="preserve"> </w:t>
      </w:r>
      <w:r>
        <w:rPr>
          <w:rFonts w:asciiTheme="minorHAnsi" w:hAnsiTheme="minorHAnsi" w:cstheme="minorHAnsi"/>
          <w:lang w:val="en-US"/>
        </w:rPr>
        <w:t>teach</w:t>
      </w:r>
      <w:r w:rsidRPr="001F2933">
        <w:rPr>
          <w:rFonts w:asciiTheme="minorHAnsi" w:hAnsiTheme="minorHAnsi" w:cstheme="minorHAnsi"/>
          <w:lang w:val="en-US"/>
        </w:rPr>
        <w:t xml:space="preserve"> </w:t>
      </w:r>
      <w:r>
        <w:rPr>
          <w:rFonts w:asciiTheme="minorHAnsi" w:hAnsiTheme="minorHAnsi" w:cstheme="minorHAnsi"/>
          <w:lang w:val="en-US"/>
        </w:rPr>
        <w:t>that</w:t>
      </w:r>
      <w:r w:rsidRPr="001F2933">
        <w:rPr>
          <w:rFonts w:asciiTheme="minorHAnsi" w:hAnsiTheme="minorHAnsi" w:cstheme="minorHAnsi"/>
          <w:lang w:val="en-US"/>
        </w:rPr>
        <w:t xml:space="preserve"> </w:t>
      </w:r>
      <w:r>
        <w:rPr>
          <w:rFonts w:asciiTheme="minorHAnsi" w:hAnsiTheme="minorHAnsi" w:cstheme="minorHAnsi"/>
          <w:lang w:val="en-US"/>
        </w:rPr>
        <w:t>John,</w:t>
      </w:r>
      <w:r w:rsidRPr="001F2933">
        <w:rPr>
          <w:rFonts w:asciiTheme="minorHAnsi" w:hAnsiTheme="minorHAnsi" w:cstheme="minorHAnsi"/>
          <w:lang w:val="en-US"/>
        </w:rPr>
        <w:t xml:space="preserve"> </w:t>
      </w:r>
      <w:r>
        <w:rPr>
          <w:rFonts w:asciiTheme="minorHAnsi" w:hAnsiTheme="minorHAnsi" w:cstheme="minorHAnsi"/>
          <w:lang w:val="en-US"/>
        </w:rPr>
        <w:t>as</w:t>
      </w:r>
      <w:r w:rsidRPr="001F2933">
        <w:rPr>
          <w:rFonts w:asciiTheme="minorHAnsi" w:hAnsiTheme="minorHAnsi" w:cstheme="minorHAnsi"/>
          <w:lang w:val="en-US"/>
        </w:rPr>
        <w:t xml:space="preserve"> </w:t>
      </w:r>
      <w:r>
        <w:rPr>
          <w:rFonts w:asciiTheme="minorHAnsi" w:hAnsiTheme="minorHAnsi" w:cstheme="minorHAnsi"/>
          <w:lang w:val="en-US"/>
        </w:rPr>
        <w:t>a</w:t>
      </w:r>
      <w:r w:rsidRPr="001F2933">
        <w:rPr>
          <w:rFonts w:asciiTheme="minorHAnsi" w:hAnsiTheme="minorHAnsi" w:cstheme="minorHAnsi"/>
          <w:lang w:val="en-US"/>
        </w:rPr>
        <w:t xml:space="preserve"> </w:t>
      </w:r>
      <w:r>
        <w:rPr>
          <w:rFonts w:asciiTheme="minorHAnsi" w:hAnsiTheme="minorHAnsi" w:cstheme="minorHAnsi"/>
          <w:lang w:val="en-US"/>
        </w:rPr>
        <w:t>representative</w:t>
      </w:r>
      <w:r w:rsidRPr="001F2933">
        <w:rPr>
          <w:rFonts w:asciiTheme="minorHAnsi" w:hAnsiTheme="minorHAnsi" w:cstheme="minorHAnsi"/>
          <w:lang w:val="en-US"/>
        </w:rPr>
        <w:t xml:space="preserve"> </w:t>
      </w:r>
      <w:r>
        <w:rPr>
          <w:rFonts w:asciiTheme="minorHAnsi" w:hAnsiTheme="minorHAnsi" w:cstheme="minorHAnsi"/>
          <w:lang w:val="en-US"/>
        </w:rPr>
        <w:t>of</w:t>
      </w:r>
      <w:r w:rsidRPr="001F2933">
        <w:rPr>
          <w:rFonts w:asciiTheme="minorHAnsi" w:hAnsiTheme="minorHAnsi" w:cstheme="minorHAnsi"/>
          <w:lang w:val="en-US"/>
        </w:rPr>
        <w:t xml:space="preserve"> </w:t>
      </w:r>
      <w:r>
        <w:rPr>
          <w:rFonts w:asciiTheme="minorHAnsi" w:hAnsiTheme="minorHAnsi" w:cstheme="minorHAnsi"/>
          <w:lang w:val="en-US"/>
        </w:rPr>
        <w:t>all</w:t>
      </w:r>
      <w:r w:rsidRPr="001F2933">
        <w:rPr>
          <w:rFonts w:asciiTheme="minorHAnsi" w:hAnsiTheme="minorHAnsi" w:cstheme="minorHAnsi"/>
          <w:lang w:val="en-US"/>
        </w:rPr>
        <w:t xml:space="preserve"> </w:t>
      </w:r>
      <w:r>
        <w:rPr>
          <w:rFonts w:asciiTheme="minorHAnsi" w:hAnsiTheme="minorHAnsi" w:cstheme="minorHAnsi"/>
          <w:lang w:val="en-US"/>
        </w:rPr>
        <w:t>believers</w:t>
      </w:r>
      <w:r w:rsidRPr="001F2933">
        <w:rPr>
          <w:rFonts w:asciiTheme="minorHAnsi" w:hAnsiTheme="minorHAnsi" w:cstheme="minorHAnsi"/>
          <w:lang w:val="en-US"/>
        </w:rPr>
        <w:t xml:space="preserve">, </w:t>
      </w:r>
      <w:r>
        <w:rPr>
          <w:rFonts w:asciiTheme="minorHAnsi" w:hAnsiTheme="minorHAnsi" w:cstheme="minorHAnsi"/>
          <w:lang w:val="en-US"/>
        </w:rPr>
        <w:t>was</w:t>
      </w:r>
      <w:r w:rsidRPr="001F2933">
        <w:rPr>
          <w:rFonts w:asciiTheme="minorHAnsi" w:hAnsiTheme="minorHAnsi" w:cstheme="minorHAnsi"/>
          <w:lang w:val="en-US"/>
        </w:rPr>
        <w:t xml:space="preserve"> </w:t>
      </w:r>
      <w:r>
        <w:rPr>
          <w:rFonts w:asciiTheme="minorHAnsi" w:hAnsiTheme="minorHAnsi" w:cstheme="minorHAnsi"/>
          <w:lang w:val="en-US"/>
        </w:rPr>
        <w:t>placed</w:t>
      </w:r>
      <w:r w:rsidRPr="001F2933">
        <w:rPr>
          <w:rFonts w:asciiTheme="minorHAnsi" w:hAnsiTheme="minorHAnsi" w:cstheme="minorHAnsi"/>
          <w:lang w:val="en-US"/>
        </w:rPr>
        <w:t xml:space="preserve"> </w:t>
      </w:r>
      <w:r>
        <w:rPr>
          <w:rFonts w:asciiTheme="minorHAnsi" w:hAnsiTheme="minorHAnsi" w:cstheme="minorHAnsi"/>
          <w:lang w:val="en-US"/>
        </w:rPr>
        <w:t>under</w:t>
      </w:r>
      <w:r w:rsidRPr="001F2933">
        <w:rPr>
          <w:rFonts w:asciiTheme="minorHAnsi" w:hAnsiTheme="minorHAnsi" w:cstheme="minorHAnsi"/>
          <w:lang w:val="en-US"/>
        </w:rPr>
        <w:t xml:space="preserve"> </w:t>
      </w:r>
      <w:r>
        <w:rPr>
          <w:rFonts w:asciiTheme="minorHAnsi" w:hAnsiTheme="minorHAnsi" w:cstheme="minorHAnsi"/>
          <w:lang w:val="en-US"/>
        </w:rPr>
        <w:t>Mary</w:t>
      </w:r>
      <w:r w:rsidRPr="001F2933">
        <w:rPr>
          <w:rFonts w:asciiTheme="minorHAnsi" w:hAnsiTheme="minorHAnsi" w:cstheme="minorHAnsi"/>
          <w:lang w:val="en-US"/>
        </w:rPr>
        <w:t>’</w:t>
      </w:r>
      <w:r>
        <w:rPr>
          <w:rFonts w:asciiTheme="minorHAnsi" w:hAnsiTheme="minorHAnsi" w:cstheme="minorHAnsi"/>
          <w:lang w:val="en-US"/>
        </w:rPr>
        <w:t>s</w:t>
      </w:r>
      <w:r w:rsidRPr="001F2933">
        <w:rPr>
          <w:rFonts w:asciiTheme="minorHAnsi" w:hAnsiTheme="minorHAnsi" w:cstheme="minorHAnsi"/>
          <w:lang w:val="en-US"/>
        </w:rPr>
        <w:t xml:space="preserve"> </w:t>
      </w:r>
      <w:proofErr w:type="gramStart"/>
      <w:r>
        <w:rPr>
          <w:rFonts w:asciiTheme="minorHAnsi" w:hAnsiTheme="minorHAnsi" w:cstheme="minorHAnsi"/>
          <w:lang w:val="en-US"/>
        </w:rPr>
        <w:t>tutelage</w:t>
      </w:r>
      <w:r w:rsidRPr="001F2933">
        <w:rPr>
          <w:rFonts w:asciiTheme="minorHAnsi" w:hAnsiTheme="minorHAnsi" w:cstheme="minorHAnsi"/>
          <w:lang w:val="en-US"/>
        </w:rPr>
        <w:t>,</w:t>
      </w:r>
      <w:proofErr w:type="gramEnd"/>
      <w:r>
        <w:rPr>
          <w:rFonts w:asciiTheme="minorHAnsi" w:hAnsiTheme="minorHAnsi" w:cstheme="minorHAnsi"/>
          <w:lang w:val="en-US"/>
        </w:rPr>
        <w:t xml:space="preserve"> and with him all believers. However, this verse’s context teaches the opposite. John did not come under Mary’s care, but she became dependent on him: “</w:t>
      </w:r>
      <w:r w:rsidRPr="001F2933">
        <w:rPr>
          <w:rFonts w:asciiTheme="minorHAnsi" w:hAnsiTheme="minorHAnsi" w:cstheme="minorHAnsi"/>
          <w:lang w:val="en-US"/>
        </w:rPr>
        <w:t>From that hour the disciple t</w:t>
      </w:r>
      <w:r>
        <w:rPr>
          <w:rFonts w:asciiTheme="minorHAnsi" w:hAnsiTheme="minorHAnsi" w:cstheme="minorHAnsi"/>
          <w:lang w:val="en-US"/>
        </w:rPr>
        <w:t>ook her into his own {household</w:t>
      </w:r>
      <w:r w:rsidRPr="001F2933">
        <w:rPr>
          <w:rFonts w:asciiTheme="minorHAnsi" w:hAnsiTheme="minorHAnsi" w:cstheme="minorHAnsi"/>
          <w:lang w:val="en-US"/>
        </w:rPr>
        <w:t>}</w:t>
      </w:r>
      <w:r>
        <w:rPr>
          <w:rFonts w:asciiTheme="minorHAnsi" w:hAnsiTheme="minorHAnsi" w:cstheme="minorHAnsi"/>
          <w:lang w:val="en-US"/>
        </w:rPr>
        <w:t>.” Geisler</w:t>
      </w:r>
      <w:r w:rsidRPr="001F2933">
        <w:rPr>
          <w:rFonts w:asciiTheme="minorHAnsi" w:hAnsiTheme="minorHAnsi" w:cstheme="minorHAnsi"/>
          <w:lang w:val="en-US"/>
        </w:rPr>
        <w:t xml:space="preserve"> </w:t>
      </w:r>
      <w:r>
        <w:rPr>
          <w:rFonts w:asciiTheme="minorHAnsi" w:hAnsiTheme="minorHAnsi" w:cstheme="minorHAnsi"/>
          <w:lang w:val="en-US"/>
        </w:rPr>
        <w:t>also</w:t>
      </w:r>
      <w:r w:rsidRPr="001F2933">
        <w:rPr>
          <w:rFonts w:asciiTheme="minorHAnsi" w:hAnsiTheme="minorHAnsi" w:cstheme="minorHAnsi"/>
          <w:lang w:val="en-US"/>
        </w:rPr>
        <w:t xml:space="preserve"> </w:t>
      </w:r>
      <w:r>
        <w:rPr>
          <w:rFonts w:asciiTheme="minorHAnsi" w:hAnsiTheme="minorHAnsi" w:cstheme="minorHAnsi"/>
          <w:lang w:val="en-US"/>
        </w:rPr>
        <w:t>notes</w:t>
      </w:r>
      <w:r w:rsidRPr="001F2933">
        <w:rPr>
          <w:rFonts w:asciiTheme="minorHAnsi" w:hAnsiTheme="minorHAnsi" w:cstheme="minorHAnsi"/>
          <w:lang w:val="en-US"/>
        </w:rPr>
        <w:t xml:space="preserve"> </w:t>
      </w:r>
      <w:r>
        <w:rPr>
          <w:rFonts w:asciiTheme="minorHAnsi" w:hAnsiTheme="minorHAnsi" w:cstheme="minorHAnsi"/>
          <w:lang w:val="en-US"/>
        </w:rPr>
        <w:t>that</w:t>
      </w:r>
      <w:r w:rsidRPr="001F2933">
        <w:rPr>
          <w:rFonts w:asciiTheme="minorHAnsi" w:hAnsiTheme="minorHAnsi" w:cstheme="minorHAnsi"/>
          <w:lang w:val="en-US"/>
        </w:rPr>
        <w:t xml:space="preserve"> </w:t>
      </w:r>
      <w:r>
        <w:rPr>
          <w:rFonts w:asciiTheme="minorHAnsi" w:hAnsiTheme="minorHAnsi" w:cstheme="minorHAnsi"/>
          <w:lang w:val="en-US"/>
        </w:rPr>
        <w:t>only</w:t>
      </w:r>
      <w:r w:rsidRPr="001F2933">
        <w:rPr>
          <w:rFonts w:asciiTheme="minorHAnsi" w:hAnsiTheme="minorHAnsi" w:cstheme="minorHAnsi"/>
          <w:lang w:val="en-US"/>
        </w:rPr>
        <w:t xml:space="preserve"> </w:t>
      </w:r>
      <w:r>
        <w:rPr>
          <w:rFonts w:asciiTheme="minorHAnsi" w:hAnsiTheme="minorHAnsi" w:cstheme="minorHAnsi"/>
          <w:lang w:val="en-US"/>
        </w:rPr>
        <w:t>a</w:t>
      </w:r>
      <w:r w:rsidRPr="001F2933">
        <w:rPr>
          <w:rFonts w:asciiTheme="minorHAnsi" w:hAnsiTheme="minorHAnsi" w:cstheme="minorHAnsi"/>
          <w:lang w:val="en-US"/>
        </w:rPr>
        <w:t xml:space="preserve"> </w:t>
      </w:r>
      <w:r>
        <w:rPr>
          <w:rFonts w:asciiTheme="minorHAnsi" w:hAnsiTheme="minorHAnsi" w:cstheme="minorHAnsi"/>
          <w:lang w:val="en-US"/>
        </w:rPr>
        <w:t>small</w:t>
      </w:r>
      <w:r w:rsidRPr="001F2933">
        <w:rPr>
          <w:rFonts w:asciiTheme="minorHAnsi" w:hAnsiTheme="minorHAnsi" w:cstheme="minorHAnsi"/>
          <w:lang w:val="en-US"/>
        </w:rPr>
        <w:t xml:space="preserve"> </w:t>
      </w:r>
      <w:r>
        <w:rPr>
          <w:rFonts w:asciiTheme="minorHAnsi" w:hAnsiTheme="minorHAnsi" w:cstheme="minorHAnsi"/>
          <w:lang w:val="en-US"/>
        </w:rPr>
        <w:t>number</w:t>
      </w:r>
      <w:r w:rsidRPr="001F2933">
        <w:rPr>
          <w:rFonts w:asciiTheme="minorHAnsi" w:hAnsiTheme="minorHAnsi" w:cstheme="minorHAnsi"/>
          <w:lang w:val="en-US"/>
        </w:rPr>
        <w:t xml:space="preserve"> </w:t>
      </w:r>
      <w:r>
        <w:rPr>
          <w:rFonts w:asciiTheme="minorHAnsi" w:hAnsiTheme="minorHAnsi" w:cstheme="minorHAnsi"/>
          <w:lang w:val="en-US"/>
        </w:rPr>
        <w:t>of</w:t>
      </w:r>
      <w:r w:rsidRPr="001F2933">
        <w:rPr>
          <w:rFonts w:asciiTheme="minorHAnsi" w:hAnsiTheme="minorHAnsi" w:cstheme="minorHAnsi"/>
          <w:lang w:val="en-US"/>
        </w:rPr>
        <w:t xml:space="preserve"> </w:t>
      </w:r>
      <w:r>
        <w:rPr>
          <w:rFonts w:asciiTheme="minorHAnsi" w:hAnsiTheme="minorHAnsi" w:cstheme="minorHAnsi"/>
          <w:lang w:val="en-US"/>
        </w:rPr>
        <w:t>Church Fathers held to this</w:t>
      </w:r>
      <w:r w:rsidRPr="001F2933">
        <w:rPr>
          <w:rFonts w:asciiTheme="minorHAnsi" w:hAnsiTheme="minorHAnsi" w:cstheme="minorHAnsi"/>
          <w:lang w:val="en-US"/>
        </w:rPr>
        <w:t xml:space="preserve"> </w:t>
      </w:r>
      <w:r>
        <w:rPr>
          <w:rFonts w:asciiTheme="minorHAnsi" w:hAnsiTheme="minorHAnsi" w:cstheme="minorHAnsi"/>
          <w:lang w:val="en-US"/>
        </w:rPr>
        <w:t>interpretation, beginning mostly from the eighth century.</w:t>
      </w:r>
      <w:r w:rsidRPr="00805F7D">
        <w:rPr>
          <w:rStyle w:val="StyleFootnoteReferenceLatinHeadingsCSTimesNewRoman"/>
          <w:rFonts w:asciiTheme="minorHAnsi" w:hAnsiTheme="minorHAnsi"/>
        </w:rPr>
        <w:footnoteReference w:id="74"/>
      </w:r>
      <w:r w:rsidRPr="001F2933">
        <w:rPr>
          <w:rFonts w:asciiTheme="minorHAnsi" w:hAnsiTheme="minorHAnsi" w:cstheme="minorHAnsi"/>
          <w:lang w:val="en-US"/>
        </w:rPr>
        <w:t xml:space="preserve"> </w:t>
      </w:r>
    </w:p>
    <w:p w:rsidR="00284CE2" w:rsidRPr="0072394A" w:rsidRDefault="00284CE2" w:rsidP="00284CE2">
      <w:pPr>
        <w:ind w:firstLine="450"/>
        <w:rPr>
          <w:rFonts w:asciiTheme="minorHAnsi" w:hAnsiTheme="minorHAnsi" w:cstheme="minorHAnsi"/>
          <w:lang w:val="en-US"/>
        </w:rPr>
      </w:pPr>
      <w:r>
        <w:rPr>
          <w:rFonts w:asciiTheme="minorHAnsi" w:hAnsiTheme="minorHAnsi" w:cstheme="minorHAnsi"/>
          <w:lang w:val="en-US"/>
        </w:rPr>
        <w:t>Ambrose</w:t>
      </w:r>
      <w:r w:rsidRPr="0072394A">
        <w:rPr>
          <w:rFonts w:asciiTheme="minorHAnsi" w:hAnsiTheme="minorHAnsi" w:cstheme="minorHAnsi"/>
          <w:lang w:val="en-US"/>
        </w:rPr>
        <w:t xml:space="preserve"> </w:t>
      </w:r>
      <w:r>
        <w:rPr>
          <w:rFonts w:asciiTheme="minorHAnsi" w:hAnsiTheme="minorHAnsi" w:cstheme="minorHAnsi"/>
          <w:lang w:val="en-US"/>
        </w:rPr>
        <w:t>proposed</w:t>
      </w:r>
      <w:r w:rsidRPr="0072394A">
        <w:rPr>
          <w:rFonts w:asciiTheme="minorHAnsi" w:hAnsiTheme="minorHAnsi" w:cstheme="minorHAnsi"/>
          <w:lang w:val="en-US"/>
        </w:rPr>
        <w:t xml:space="preserve"> </w:t>
      </w:r>
      <w:r>
        <w:rPr>
          <w:rFonts w:asciiTheme="minorHAnsi" w:hAnsiTheme="minorHAnsi" w:cstheme="minorHAnsi"/>
          <w:lang w:val="en-US"/>
        </w:rPr>
        <w:t>a</w:t>
      </w:r>
      <w:r w:rsidRPr="0072394A">
        <w:rPr>
          <w:rFonts w:asciiTheme="minorHAnsi" w:hAnsiTheme="minorHAnsi" w:cstheme="minorHAnsi"/>
          <w:lang w:val="en-US"/>
        </w:rPr>
        <w:t xml:space="preserve"> </w:t>
      </w:r>
      <w:r>
        <w:rPr>
          <w:rFonts w:asciiTheme="minorHAnsi" w:hAnsiTheme="minorHAnsi" w:cstheme="minorHAnsi"/>
          <w:lang w:val="en-US"/>
        </w:rPr>
        <w:t>different theological basis for this</w:t>
      </w:r>
      <w:r w:rsidRPr="0072394A">
        <w:rPr>
          <w:rFonts w:asciiTheme="minorHAnsi" w:hAnsiTheme="minorHAnsi" w:cstheme="minorHAnsi"/>
          <w:lang w:val="en-US"/>
        </w:rPr>
        <w:t xml:space="preserve"> </w:t>
      </w:r>
      <w:r>
        <w:rPr>
          <w:rFonts w:asciiTheme="minorHAnsi" w:hAnsiTheme="minorHAnsi" w:cstheme="minorHAnsi"/>
          <w:lang w:val="en-US"/>
        </w:rPr>
        <w:t>teaching. He</w:t>
      </w:r>
      <w:r w:rsidRPr="0072394A">
        <w:rPr>
          <w:rFonts w:asciiTheme="minorHAnsi" w:hAnsiTheme="minorHAnsi" w:cstheme="minorHAnsi"/>
          <w:lang w:val="en-US"/>
        </w:rPr>
        <w:t xml:space="preserve"> </w:t>
      </w:r>
      <w:r>
        <w:rPr>
          <w:rFonts w:asciiTheme="minorHAnsi" w:hAnsiTheme="minorHAnsi" w:cstheme="minorHAnsi"/>
          <w:lang w:val="en-US"/>
        </w:rPr>
        <w:t>suggested</w:t>
      </w:r>
      <w:r w:rsidRPr="0072394A">
        <w:rPr>
          <w:rFonts w:asciiTheme="minorHAnsi" w:hAnsiTheme="minorHAnsi" w:cstheme="minorHAnsi"/>
          <w:lang w:val="en-US"/>
        </w:rPr>
        <w:t xml:space="preserve"> </w:t>
      </w:r>
      <w:r>
        <w:rPr>
          <w:rFonts w:asciiTheme="minorHAnsi" w:hAnsiTheme="minorHAnsi" w:cstheme="minorHAnsi"/>
          <w:lang w:val="en-US"/>
        </w:rPr>
        <w:t>that</w:t>
      </w:r>
      <w:r w:rsidRPr="0072394A">
        <w:rPr>
          <w:rFonts w:asciiTheme="minorHAnsi" w:hAnsiTheme="minorHAnsi" w:cstheme="minorHAnsi"/>
          <w:lang w:val="en-US"/>
        </w:rPr>
        <w:t xml:space="preserve"> </w:t>
      </w:r>
      <w:r>
        <w:rPr>
          <w:rFonts w:asciiTheme="minorHAnsi" w:hAnsiTheme="minorHAnsi" w:cstheme="minorHAnsi"/>
          <w:lang w:val="en-US"/>
        </w:rPr>
        <w:t>since</w:t>
      </w:r>
      <w:r w:rsidRPr="0072394A">
        <w:rPr>
          <w:rFonts w:asciiTheme="minorHAnsi" w:hAnsiTheme="minorHAnsi" w:cstheme="minorHAnsi"/>
          <w:lang w:val="en-US"/>
        </w:rPr>
        <w:t xml:space="preserve"> </w:t>
      </w:r>
      <w:r>
        <w:rPr>
          <w:rFonts w:asciiTheme="minorHAnsi" w:hAnsiTheme="minorHAnsi" w:cstheme="minorHAnsi"/>
          <w:lang w:val="en-US"/>
        </w:rPr>
        <w:t>Mary</w:t>
      </w:r>
      <w:r w:rsidRPr="0072394A">
        <w:rPr>
          <w:rFonts w:asciiTheme="minorHAnsi" w:hAnsiTheme="minorHAnsi" w:cstheme="minorHAnsi"/>
          <w:lang w:val="en-US"/>
        </w:rPr>
        <w:t xml:space="preserve"> </w:t>
      </w:r>
      <w:r>
        <w:rPr>
          <w:rFonts w:asciiTheme="minorHAnsi" w:hAnsiTheme="minorHAnsi" w:cstheme="minorHAnsi"/>
          <w:lang w:val="en-US"/>
        </w:rPr>
        <w:t>gave</w:t>
      </w:r>
      <w:r w:rsidRPr="0072394A">
        <w:rPr>
          <w:rFonts w:asciiTheme="minorHAnsi" w:hAnsiTheme="minorHAnsi" w:cstheme="minorHAnsi"/>
          <w:lang w:val="en-US"/>
        </w:rPr>
        <w:t xml:space="preserve"> </w:t>
      </w:r>
      <w:r>
        <w:rPr>
          <w:rFonts w:asciiTheme="minorHAnsi" w:hAnsiTheme="minorHAnsi" w:cstheme="minorHAnsi"/>
          <w:lang w:val="en-US"/>
        </w:rPr>
        <w:t>birth</w:t>
      </w:r>
      <w:r w:rsidRPr="0072394A">
        <w:rPr>
          <w:rFonts w:asciiTheme="minorHAnsi" w:hAnsiTheme="minorHAnsi" w:cstheme="minorHAnsi"/>
          <w:lang w:val="en-US"/>
        </w:rPr>
        <w:t xml:space="preserve"> </w:t>
      </w:r>
      <w:r>
        <w:rPr>
          <w:rFonts w:asciiTheme="minorHAnsi" w:hAnsiTheme="minorHAnsi" w:cstheme="minorHAnsi"/>
          <w:lang w:val="en-US"/>
        </w:rPr>
        <w:t xml:space="preserve">to Christ according to the flesh, she also gave birth to those who </w:t>
      </w:r>
      <w:proofErr w:type="spellStart"/>
      <w:r>
        <w:rPr>
          <w:rFonts w:asciiTheme="minorHAnsi" w:hAnsiTheme="minorHAnsi" w:cstheme="minorHAnsi"/>
          <w:lang w:val="en-US"/>
        </w:rPr>
        <w:t>positionally</w:t>
      </w:r>
      <w:proofErr w:type="spellEnd"/>
      <w:r>
        <w:rPr>
          <w:rFonts w:asciiTheme="minorHAnsi" w:hAnsiTheme="minorHAnsi" w:cstheme="minorHAnsi"/>
          <w:lang w:val="en-US"/>
        </w:rPr>
        <w:t xml:space="preserve"> are located “in Him.”</w:t>
      </w:r>
      <w:r w:rsidRPr="00805F7D">
        <w:rPr>
          <w:rStyle w:val="StyleFootnoteReferenceLatinHeadingsCSTimesNewRoman"/>
          <w:rFonts w:asciiTheme="minorHAnsi" w:hAnsiTheme="minorHAnsi"/>
        </w:rPr>
        <w:footnoteReference w:id="75"/>
      </w:r>
      <w:r w:rsidRPr="00A54057">
        <w:rPr>
          <w:rFonts w:asciiTheme="minorHAnsi" w:hAnsiTheme="minorHAnsi" w:cstheme="minorHAnsi"/>
          <w:lang w:val="en-US"/>
        </w:rPr>
        <w:t xml:space="preserve"> </w:t>
      </w:r>
      <w:r>
        <w:rPr>
          <w:rFonts w:asciiTheme="minorHAnsi" w:hAnsiTheme="minorHAnsi" w:cstheme="minorHAnsi"/>
          <w:lang w:val="en-US"/>
        </w:rPr>
        <w:t>Here</w:t>
      </w:r>
      <w:r w:rsidRPr="0072394A">
        <w:rPr>
          <w:rFonts w:asciiTheme="minorHAnsi" w:hAnsiTheme="minorHAnsi" w:cstheme="minorHAnsi"/>
          <w:lang w:val="en-US"/>
        </w:rPr>
        <w:t xml:space="preserve">, </w:t>
      </w:r>
      <w:r>
        <w:rPr>
          <w:rFonts w:asciiTheme="minorHAnsi" w:hAnsiTheme="minorHAnsi" w:cstheme="minorHAnsi"/>
          <w:lang w:val="en-US"/>
        </w:rPr>
        <w:t>though</w:t>
      </w:r>
      <w:r w:rsidRPr="0072394A">
        <w:rPr>
          <w:rFonts w:asciiTheme="minorHAnsi" w:hAnsiTheme="minorHAnsi" w:cstheme="minorHAnsi"/>
          <w:lang w:val="en-US"/>
        </w:rPr>
        <w:t xml:space="preserve">, </w:t>
      </w:r>
      <w:r>
        <w:rPr>
          <w:rFonts w:asciiTheme="minorHAnsi" w:hAnsiTheme="minorHAnsi" w:cstheme="minorHAnsi"/>
          <w:lang w:val="en-US"/>
        </w:rPr>
        <w:t>Ambrose</w:t>
      </w:r>
      <w:r w:rsidRPr="0072394A">
        <w:rPr>
          <w:rFonts w:asciiTheme="minorHAnsi" w:hAnsiTheme="minorHAnsi" w:cstheme="minorHAnsi"/>
          <w:lang w:val="en-US"/>
        </w:rPr>
        <w:t xml:space="preserve"> </w:t>
      </w:r>
      <w:r>
        <w:rPr>
          <w:rFonts w:asciiTheme="minorHAnsi" w:hAnsiTheme="minorHAnsi" w:cstheme="minorHAnsi"/>
          <w:lang w:val="en-US"/>
        </w:rPr>
        <w:t>confuses</w:t>
      </w:r>
      <w:r w:rsidRPr="0072394A">
        <w:rPr>
          <w:rFonts w:asciiTheme="minorHAnsi" w:hAnsiTheme="minorHAnsi" w:cstheme="minorHAnsi"/>
          <w:lang w:val="en-US"/>
        </w:rPr>
        <w:t xml:space="preserve"> </w:t>
      </w:r>
      <w:r>
        <w:rPr>
          <w:rFonts w:asciiTheme="minorHAnsi" w:hAnsiTheme="minorHAnsi" w:cstheme="minorHAnsi"/>
          <w:lang w:val="en-US"/>
        </w:rPr>
        <w:t>the</w:t>
      </w:r>
      <w:r w:rsidRPr="0072394A">
        <w:rPr>
          <w:rFonts w:asciiTheme="minorHAnsi" w:hAnsiTheme="minorHAnsi" w:cstheme="minorHAnsi"/>
          <w:lang w:val="en-US"/>
        </w:rPr>
        <w:t xml:space="preserve"> </w:t>
      </w:r>
      <w:r>
        <w:rPr>
          <w:rFonts w:asciiTheme="minorHAnsi" w:hAnsiTheme="minorHAnsi" w:cstheme="minorHAnsi"/>
          <w:lang w:val="en-US"/>
        </w:rPr>
        <w:t>physical</w:t>
      </w:r>
      <w:r w:rsidRPr="0072394A">
        <w:rPr>
          <w:rFonts w:asciiTheme="minorHAnsi" w:hAnsiTheme="minorHAnsi" w:cstheme="minorHAnsi"/>
          <w:lang w:val="en-US"/>
        </w:rPr>
        <w:t xml:space="preserve"> </w:t>
      </w:r>
      <w:r>
        <w:rPr>
          <w:rFonts w:asciiTheme="minorHAnsi" w:hAnsiTheme="minorHAnsi" w:cstheme="minorHAnsi"/>
          <w:lang w:val="en-US"/>
        </w:rPr>
        <w:t>connection with the spiritual connection. Jesus</w:t>
      </w:r>
      <w:r w:rsidRPr="0072394A">
        <w:rPr>
          <w:rFonts w:asciiTheme="minorHAnsi" w:hAnsiTheme="minorHAnsi" w:cstheme="minorHAnsi"/>
          <w:lang w:val="en-US"/>
        </w:rPr>
        <w:t xml:space="preserve"> </w:t>
      </w:r>
      <w:r>
        <w:rPr>
          <w:rFonts w:asciiTheme="minorHAnsi" w:hAnsiTheme="minorHAnsi" w:cstheme="minorHAnsi"/>
          <w:lang w:val="en-US"/>
        </w:rPr>
        <w:t>was</w:t>
      </w:r>
      <w:r w:rsidRPr="0072394A">
        <w:rPr>
          <w:rFonts w:asciiTheme="minorHAnsi" w:hAnsiTheme="minorHAnsi" w:cstheme="minorHAnsi"/>
          <w:lang w:val="en-US"/>
        </w:rPr>
        <w:t xml:space="preserve"> “</w:t>
      </w:r>
      <w:r>
        <w:rPr>
          <w:rFonts w:asciiTheme="minorHAnsi" w:hAnsiTheme="minorHAnsi" w:cstheme="minorHAnsi"/>
          <w:lang w:val="en-US"/>
        </w:rPr>
        <w:t>located</w:t>
      </w:r>
      <w:r w:rsidRPr="0072394A">
        <w:rPr>
          <w:rFonts w:asciiTheme="minorHAnsi" w:hAnsiTheme="minorHAnsi" w:cstheme="minorHAnsi"/>
          <w:lang w:val="en-US"/>
        </w:rPr>
        <w:t xml:space="preserve">” </w:t>
      </w:r>
      <w:r>
        <w:rPr>
          <w:rFonts w:asciiTheme="minorHAnsi" w:hAnsiTheme="minorHAnsi" w:cstheme="minorHAnsi"/>
          <w:lang w:val="en-US"/>
        </w:rPr>
        <w:t>in</w:t>
      </w:r>
      <w:r w:rsidRPr="0072394A">
        <w:rPr>
          <w:rFonts w:asciiTheme="minorHAnsi" w:hAnsiTheme="minorHAnsi" w:cstheme="minorHAnsi"/>
          <w:lang w:val="en-US"/>
        </w:rPr>
        <w:t xml:space="preserve"> </w:t>
      </w:r>
      <w:r>
        <w:rPr>
          <w:rFonts w:asciiTheme="minorHAnsi" w:hAnsiTheme="minorHAnsi" w:cstheme="minorHAnsi"/>
          <w:lang w:val="en-US"/>
        </w:rPr>
        <w:t>Mary</w:t>
      </w:r>
      <w:r w:rsidRPr="0072394A">
        <w:rPr>
          <w:rFonts w:asciiTheme="minorHAnsi" w:hAnsiTheme="minorHAnsi" w:cstheme="minorHAnsi"/>
          <w:lang w:val="en-US"/>
        </w:rPr>
        <w:t xml:space="preserve"> </w:t>
      </w:r>
      <w:r>
        <w:rPr>
          <w:rFonts w:asciiTheme="minorHAnsi" w:hAnsiTheme="minorHAnsi" w:cstheme="minorHAnsi"/>
          <w:lang w:val="en-US"/>
        </w:rPr>
        <w:t>only physically, while Christians are located in Him spiritually</w:t>
      </w:r>
      <w:r w:rsidRPr="0072394A">
        <w:rPr>
          <w:rFonts w:asciiTheme="minorHAnsi" w:hAnsiTheme="minorHAnsi" w:cstheme="minorHAnsi"/>
          <w:lang w:val="en-US"/>
        </w:rPr>
        <w:t>.</w:t>
      </w:r>
      <w:r>
        <w:rPr>
          <w:rFonts w:asciiTheme="minorHAnsi" w:hAnsiTheme="minorHAnsi" w:cstheme="minorHAnsi"/>
          <w:lang w:val="en-US"/>
        </w:rPr>
        <w:t xml:space="preserve"> The</w:t>
      </w:r>
      <w:r w:rsidRPr="0072394A">
        <w:rPr>
          <w:rFonts w:asciiTheme="minorHAnsi" w:hAnsiTheme="minorHAnsi" w:cstheme="minorHAnsi"/>
          <w:lang w:val="en-US"/>
        </w:rPr>
        <w:t xml:space="preserve"> </w:t>
      </w:r>
      <w:r>
        <w:rPr>
          <w:rFonts w:asciiTheme="minorHAnsi" w:hAnsiTheme="minorHAnsi" w:cstheme="minorHAnsi"/>
          <w:lang w:val="en-US"/>
        </w:rPr>
        <w:t>physical</w:t>
      </w:r>
      <w:r w:rsidRPr="0072394A">
        <w:rPr>
          <w:rFonts w:asciiTheme="minorHAnsi" w:hAnsiTheme="minorHAnsi" w:cstheme="minorHAnsi"/>
          <w:lang w:val="en-US"/>
        </w:rPr>
        <w:t xml:space="preserve"> </w:t>
      </w:r>
      <w:r>
        <w:rPr>
          <w:rFonts w:asciiTheme="minorHAnsi" w:hAnsiTheme="minorHAnsi" w:cstheme="minorHAnsi"/>
          <w:lang w:val="en-US"/>
        </w:rPr>
        <w:t>birth</w:t>
      </w:r>
      <w:r w:rsidRPr="0072394A">
        <w:rPr>
          <w:rFonts w:asciiTheme="minorHAnsi" w:hAnsiTheme="minorHAnsi" w:cstheme="minorHAnsi"/>
          <w:lang w:val="en-US"/>
        </w:rPr>
        <w:t xml:space="preserve"> </w:t>
      </w:r>
      <w:r>
        <w:rPr>
          <w:rFonts w:asciiTheme="minorHAnsi" w:hAnsiTheme="minorHAnsi" w:cstheme="minorHAnsi"/>
          <w:lang w:val="en-US"/>
        </w:rPr>
        <w:t>of</w:t>
      </w:r>
      <w:r w:rsidRPr="0072394A">
        <w:rPr>
          <w:rFonts w:asciiTheme="minorHAnsi" w:hAnsiTheme="minorHAnsi" w:cstheme="minorHAnsi"/>
          <w:lang w:val="en-US"/>
        </w:rPr>
        <w:t xml:space="preserve"> </w:t>
      </w:r>
      <w:r>
        <w:rPr>
          <w:rFonts w:asciiTheme="minorHAnsi" w:hAnsiTheme="minorHAnsi" w:cstheme="minorHAnsi"/>
          <w:lang w:val="en-US"/>
        </w:rPr>
        <w:t>the</w:t>
      </w:r>
      <w:r w:rsidRPr="0072394A">
        <w:rPr>
          <w:rFonts w:asciiTheme="minorHAnsi" w:hAnsiTheme="minorHAnsi" w:cstheme="minorHAnsi"/>
          <w:lang w:val="en-US"/>
        </w:rPr>
        <w:t xml:space="preserve"> </w:t>
      </w:r>
      <w:r>
        <w:rPr>
          <w:rFonts w:asciiTheme="minorHAnsi" w:hAnsiTheme="minorHAnsi" w:cstheme="minorHAnsi"/>
          <w:lang w:val="en-US"/>
        </w:rPr>
        <w:t>Savior</w:t>
      </w:r>
      <w:r w:rsidRPr="0072394A">
        <w:rPr>
          <w:rFonts w:asciiTheme="minorHAnsi" w:hAnsiTheme="minorHAnsi" w:cstheme="minorHAnsi"/>
          <w:lang w:val="en-US"/>
        </w:rPr>
        <w:t xml:space="preserve"> </w:t>
      </w:r>
      <w:proofErr w:type="gramStart"/>
      <w:r>
        <w:rPr>
          <w:rFonts w:asciiTheme="minorHAnsi" w:hAnsiTheme="minorHAnsi" w:cstheme="minorHAnsi"/>
          <w:lang w:val="en-US"/>
        </w:rPr>
        <w:t>is</w:t>
      </w:r>
      <w:r w:rsidRPr="0072394A">
        <w:rPr>
          <w:rFonts w:asciiTheme="minorHAnsi" w:hAnsiTheme="minorHAnsi" w:cstheme="minorHAnsi"/>
          <w:lang w:val="en-US"/>
        </w:rPr>
        <w:t xml:space="preserve"> </w:t>
      </w:r>
      <w:r>
        <w:rPr>
          <w:rFonts w:asciiTheme="minorHAnsi" w:hAnsiTheme="minorHAnsi" w:cstheme="minorHAnsi"/>
          <w:lang w:val="en-US"/>
        </w:rPr>
        <w:t>in</w:t>
      </w:r>
      <w:r w:rsidRPr="0072394A">
        <w:rPr>
          <w:rFonts w:asciiTheme="minorHAnsi" w:hAnsiTheme="minorHAnsi" w:cstheme="minorHAnsi"/>
          <w:lang w:val="en-US"/>
        </w:rPr>
        <w:t xml:space="preserve"> </w:t>
      </w:r>
      <w:r>
        <w:rPr>
          <w:rFonts w:asciiTheme="minorHAnsi" w:hAnsiTheme="minorHAnsi" w:cstheme="minorHAnsi"/>
          <w:lang w:val="en-US"/>
        </w:rPr>
        <w:t>no</w:t>
      </w:r>
      <w:r w:rsidRPr="0072394A">
        <w:rPr>
          <w:rFonts w:asciiTheme="minorHAnsi" w:hAnsiTheme="minorHAnsi" w:cstheme="minorHAnsi"/>
          <w:lang w:val="en-US"/>
        </w:rPr>
        <w:t xml:space="preserve"> </w:t>
      </w:r>
      <w:r>
        <w:rPr>
          <w:rFonts w:asciiTheme="minorHAnsi" w:hAnsiTheme="minorHAnsi" w:cstheme="minorHAnsi"/>
          <w:lang w:val="en-US"/>
        </w:rPr>
        <w:t>way linked</w:t>
      </w:r>
      <w:proofErr w:type="gramEnd"/>
      <w:r>
        <w:rPr>
          <w:rFonts w:asciiTheme="minorHAnsi" w:hAnsiTheme="minorHAnsi" w:cstheme="minorHAnsi"/>
          <w:lang w:val="en-US"/>
        </w:rPr>
        <w:t xml:space="preserve"> with the believer’s position in Him. The</w:t>
      </w:r>
      <w:r w:rsidRPr="0072394A">
        <w:rPr>
          <w:rFonts w:asciiTheme="minorHAnsi" w:hAnsiTheme="minorHAnsi" w:cstheme="minorHAnsi"/>
          <w:lang w:val="en-US"/>
        </w:rPr>
        <w:t xml:space="preserve"> </w:t>
      </w:r>
      <w:r>
        <w:rPr>
          <w:rFonts w:asciiTheme="minorHAnsi" w:hAnsiTheme="minorHAnsi" w:cstheme="minorHAnsi"/>
          <w:lang w:val="en-US"/>
        </w:rPr>
        <w:t>Scripture</w:t>
      </w:r>
      <w:r w:rsidRPr="0072394A">
        <w:rPr>
          <w:rFonts w:asciiTheme="minorHAnsi" w:hAnsiTheme="minorHAnsi" w:cstheme="minorHAnsi"/>
          <w:lang w:val="en-US"/>
        </w:rPr>
        <w:t xml:space="preserve"> </w:t>
      </w:r>
      <w:r>
        <w:rPr>
          <w:rFonts w:asciiTheme="minorHAnsi" w:hAnsiTheme="minorHAnsi" w:cstheme="minorHAnsi"/>
          <w:lang w:val="en-US"/>
        </w:rPr>
        <w:t>says</w:t>
      </w:r>
      <w:r w:rsidRPr="0072394A">
        <w:rPr>
          <w:rFonts w:asciiTheme="minorHAnsi" w:hAnsiTheme="minorHAnsi" w:cstheme="minorHAnsi"/>
          <w:lang w:val="en-US"/>
        </w:rPr>
        <w:t xml:space="preserve"> </w:t>
      </w:r>
      <w:r>
        <w:rPr>
          <w:rFonts w:asciiTheme="minorHAnsi" w:hAnsiTheme="minorHAnsi" w:cstheme="minorHAnsi"/>
          <w:lang w:val="en-US"/>
        </w:rPr>
        <w:t>that</w:t>
      </w:r>
      <w:r w:rsidRPr="0072394A">
        <w:rPr>
          <w:rFonts w:asciiTheme="minorHAnsi" w:hAnsiTheme="minorHAnsi" w:cstheme="minorHAnsi"/>
          <w:lang w:val="en-US"/>
        </w:rPr>
        <w:t xml:space="preserve"> “</w:t>
      </w:r>
      <w:r>
        <w:rPr>
          <w:rFonts w:asciiTheme="minorHAnsi" w:hAnsiTheme="minorHAnsi" w:cstheme="minorHAnsi"/>
          <w:lang w:val="en-US"/>
        </w:rPr>
        <w:t>from</w:t>
      </w:r>
      <w:r w:rsidRPr="0072394A">
        <w:rPr>
          <w:rFonts w:asciiTheme="minorHAnsi" w:hAnsiTheme="minorHAnsi" w:cstheme="minorHAnsi"/>
          <w:lang w:val="en-US"/>
        </w:rPr>
        <w:t xml:space="preserve"> </w:t>
      </w:r>
      <w:r>
        <w:rPr>
          <w:rFonts w:asciiTheme="minorHAnsi" w:hAnsiTheme="minorHAnsi" w:cstheme="minorHAnsi"/>
          <w:lang w:val="en-US"/>
        </w:rPr>
        <w:t>Him</w:t>
      </w:r>
      <w:r w:rsidRPr="0072394A">
        <w:rPr>
          <w:rFonts w:asciiTheme="minorHAnsi" w:hAnsiTheme="minorHAnsi" w:cstheme="minorHAnsi"/>
          <w:lang w:val="en-US"/>
        </w:rPr>
        <w:t xml:space="preserve"> (</w:t>
      </w:r>
      <w:r>
        <w:rPr>
          <w:rFonts w:asciiTheme="minorHAnsi" w:hAnsiTheme="minorHAnsi" w:cstheme="minorHAnsi"/>
          <w:lang w:val="en-US"/>
        </w:rPr>
        <w:t>i</w:t>
      </w:r>
      <w:r w:rsidRPr="0072394A">
        <w:rPr>
          <w:rFonts w:asciiTheme="minorHAnsi" w:hAnsiTheme="minorHAnsi" w:cstheme="minorHAnsi"/>
          <w:lang w:val="en-US"/>
        </w:rPr>
        <w:t>.</w:t>
      </w:r>
      <w:r>
        <w:rPr>
          <w:rFonts w:asciiTheme="minorHAnsi" w:hAnsiTheme="minorHAnsi" w:cstheme="minorHAnsi"/>
          <w:lang w:val="en-US"/>
        </w:rPr>
        <w:t>e</w:t>
      </w:r>
      <w:r w:rsidRPr="0072394A">
        <w:rPr>
          <w:rFonts w:asciiTheme="minorHAnsi" w:hAnsiTheme="minorHAnsi" w:cstheme="minorHAnsi"/>
          <w:lang w:val="en-US"/>
        </w:rPr>
        <w:t>.</w:t>
      </w:r>
      <w:r>
        <w:rPr>
          <w:rFonts w:asciiTheme="minorHAnsi" w:hAnsiTheme="minorHAnsi" w:cstheme="minorHAnsi"/>
          <w:lang w:val="en-US"/>
        </w:rPr>
        <w:t>, from the Father, not from Mary) you are in Christ Jesus”</w:t>
      </w:r>
      <w:r w:rsidRPr="0072394A">
        <w:rPr>
          <w:rFonts w:asciiTheme="minorHAnsi" w:hAnsiTheme="minorHAnsi" w:cstheme="minorHAnsi"/>
          <w:lang w:val="en-US"/>
        </w:rPr>
        <w:t xml:space="preserve"> (</w:t>
      </w:r>
      <w:proofErr w:type="gramStart"/>
      <w:r w:rsidRPr="0072394A">
        <w:rPr>
          <w:rFonts w:asciiTheme="minorHAnsi" w:hAnsiTheme="minorHAnsi" w:cstheme="minorHAnsi"/>
          <w:lang w:val="en-US"/>
        </w:rPr>
        <w:t>1</w:t>
      </w:r>
      <w:proofErr w:type="gramEnd"/>
      <w:r w:rsidRPr="0072394A">
        <w:rPr>
          <w:rFonts w:asciiTheme="minorHAnsi" w:hAnsiTheme="minorHAnsi" w:cstheme="minorHAnsi"/>
          <w:lang w:val="en-US"/>
        </w:rPr>
        <w:t xml:space="preserve"> </w:t>
      </w:r>
      <w:proofErr w:type="spellStart"/>
      <w:r w:rsidRPr="0072394A">
        <w:rPr>
          <w:rFonts w:asciiTheme="minorHAnsi" w:hAnsiTheme="minorHAnsi" w:cstheme="minorHAnsi"/>
          <w:lang w:val="en-US"/>
        </w:rPr>
        <w:t>Cor</w:t>
      </w:r>
      <w:proofErr w:type="spellEnd"/>
      <w:r w:rsidRPr="0072394A">
        <w:rPr>
          <w:rFonts w:asciiTheme="minorHAnsi" w:hAnsiTheme="minorHAnsi" w:cstheme="minorHAnsi"/>
          <w:lang w:val="en-US"/>
        </w:rPr>
        <w:t xml:space="preserve"> 1:30).</w:t>
      </w:r>
    </w:p>
    <w:p w:rsidR="00284CE2" w:rsidRPr="0072394A" w:rsidRDefault="00284CE2" w:rsidP="00284CE2">
      <w:pPr>
        <w:rPr>
          <w:rFonts w:asciiTheme="minorHAnsi" w:hAnsiTheme="minorHAnsi" w:cstheme="minorHAnsi"/>
          <w:lang w:val="en-US"/>
        </w:rPr>
      </w:pPr>
    </w:p>
    <w:p w:rsidR="00284CE2" w:rsidRPr="00A54057" w:rsidRDefault="00284CE2" w:rsidP="00284CE2">
      <w:pPr>
        <w:ind w:firstLine="450"/>
        <w:rPr>
          <w:rFonts w:asciiTheme="minorHAnsi" w:hAnsiTheme="minorHAnsi" w:cstheme="minorHAnsi"/>
          <w:b/>
          <w:bCs/>
          <w:lang w:val="en-US"/>
        </w:rPr>
      </w:pPr>
      <w:r>
        <w:rPr>
          <w:rFonts w:asciiTheme="minorHAnsi" w:hAnsiTheme="minorHAnsi" w:cstheme="minorHAnsi"/>
          <w:b/>
          <w:bCs/>
          <w:lang w:val="en-US"/>
        </w:rPr>
        <w:t>c</w:t>
      </w:r>
      <w:r w:rsidRPr="00A54057">
        <w:rPr>
          <w:rFonts w:asciiTheme="minorHAnsi" w:hAnsiTheme="minorHAnsi" w:cstheme="minorHAnsi"/>
          <w:b/>
          <w:bCs/>
          <w:lang w:val="en-US"/>
        </w:rPr>
        <w:t xml:space="preserve">. </w:t>
      </w:r>
      <w:r>
        <w:rPr>
          <w:rFonts w:asciiTheme="minorHAnsi" w:hAnsiTheme="minorHAnsi" w:cstheme="minorHAnsi"/>
          <w:b/>
          <w:bCs/>
          <w:lang w:val="en-US"/>
        </w:rPr>
        <w:t>Mary</w:t>
      </w:r>
      <w:r w:rsidRPr="00A54057">
        <w:rPr>
          <w:rFonts w:asciiTheme="minorHAnsi" w:hAnsiTheme="minorHAnsi" w:cstheme="minorHAnsi"/>
          <w:b/>
          <w:bCs/>
          <w:lang w:val="en-US"/>
        </w:rPr>
        <w:t>’</w:t>
      </w:r>
      <w:r>
        <w:rPr>
          <w:rFonts w:asciiTheme="minorHAnsi" w:hAnsiTheme="minorHAnsi" w:cstheme="minorHAnsi"/>
          <w:b/>
          <w:bCs/>
          <w:lang w:val="en-US"/>
        </w:rPr>
        <w:t>s</w:t>
      </w:r>
      <w:r w:rsidRPr="00A54057">
        <w:rPr>
          <w:rFonts w:asciiTheme="minorHAnsi" w:hAnsiTheme="minorHAnsi" w:cstheme="minorHAnsi"/>
          <w:b/>
          <w:bCs/>
          <w:lang w:val="en-US"/>
        </w:rPr>
        <w:t xml:space="preserve"> </w:t>
      </w:r>
      <w:r>
        <w:rPr>
          <w:rFonts w:asciiTheme="minorHAnsi" w:hAnsiTheme="minorHAnsi" w:cstheme="minorHAnsi"/>
          <w:b/>
          <w:bCs/>
          <w:lang w:val="en-US"/>
        </w:rPr>
        <w:t>Accessibility</w:t>
      </w:r>
    </w:p>
    <w:p w:rsidR="00284CE2" w:rsidRPr="00A54057" w:rsidRDefault="00284CE2" w:rsidP="00284CE2">
      <w:pPr>
        <w:ind w:firstLine="450"/>
        <w:rPr>
          <w:rFonts w:asciiTheme="minorHAnsi" w:hAnsiTheme="minorHAnsi" w:cstheme="minorHAnsi"/>
          <w:lang w:val="en-US"/>
        </w:rPr>
      </w:pPr>
    </w:p>
    <w:p w:rsidR="00284CE2" w:rsidRPr="00A54057" w:rsidRDefault="00284CE2" w:rsidP="00284CE2">
      <w:pPr>
        <w:ind w:firstLine="450"/>
        <w:rPr>
          <w:rFonts w:asciiTheme="minorHAnsi" w:hAnsiTheme="minorHAnsi" w:cstheme="minorHAnsi"/>
          <w:lang w:val="en-US"/>
        </w:rPr>
      </w:pPr>
      <w:r>
        <w:rPr>
          <w:rFonts w:asciiTheme="minorHAnsi" w:hAnsiTheme="minorHAnsi" w:cstheme="minorHAnsi"/>
          <w:lang w:val="en-US"/>
        </w:rPr>
        <w:t>Another</w:t>
      </w:r>
      <w:r w:rsidRPr="0072394A">
        <w:rPr>
          <w:rFonts w:asciiTheme="minorHAnsi" w:hAnsiTheme="minorHAnsi" w:cstheme="minorHAnsi"/>
          <w:lang w:val="en-US"/>
        </w:rPr>
        <w:t xml:space="preserve"> </w:t>
      </w:r>
      <w:r>
        <w:rPr>
          <w:rFonts w:asciiTheme="minorHAnsi" w:hAnsiTheme="minorHAnsi" w:cstheme="minorHAnsi"/>
          <w:lang w:val="en-US"/>
        </w:rPr>
        <w:t>reason</w:t>
      </w:r>
      <w:r w:rsidRPr="0072394A">
        <w:rPr>
          <w:rFonts w:asciiTheme="minorHAnsi" w:hAnsiTheme="minorHAnsi" w:cstheme="minorHAnsi"/>
          <w:lang w:val="en-US"/>
        </w:rPr>
        <w:t xml:space="preserve"> </w:t>
      </w:r>
      <w:r>
        <w:rPr>
          <w:rFonts w:asciiTheme="minorHAnsi" w:hAnsiTheme="minorHAnsi" w:cstheme="minorHAnsi"/>
          <w:lang w:val="en-US"/>
        </w:rPr>
        <w:t>why</w:t>
      </w:r>
      <w:r w:rsidRPr="0072394A">
        <w:rPr>
          <w:rFonts w:asciiTheme="minorHAnsi" w:hAnsiTheme="minorHAnsi" w:cstheme="minorHAnsi"/>
          <w:lang w:val="en-US"/>
        </w:rPr>
        <w:t xml:space="preserve"> </w:t>
      </w:r>
      <w:r>
        <w:rPr>
          <w:rFonts w:asciiTheme="minorHAnsi" w:hAnsiTheme="minorHAnsi" w:cstheme="minorHAnsi"/>
          <w:lang w:val="en-US"/>
        </w:rPr>
        <w:t>people</w:t>
      </w:r>
      <w:r w:rsidRPr="0072394A">
        <w:rPr>
          <w:rFonts w:asciiTheme="minorHAnsi" w:hAnsiTheme="minorHAnsi" w:cstheme="minorHAnsi"/>
          <w:lang w:val="en-US"/>
        </w:rPr>
        <w:t xml:space="preserve"> </w:t>
      </w:r>
      <w:r>
        <w:rPr>
          <w:rFonts w:asciiTheme="minorHAnsi" w:hAnsiTheme="minorHAnsi" w:cstheme="minorHAnsi"/>
          <w:lang w:val="en-US"/>
        </w:rPr>
        <w:t>appeal</w:t>
      </w:r>
      <w:r w:rsidRPr="0072394A">
        <w:rPr>
          <w:rFonts w:asciiTheme="minorHAnsi" w:hAnsiTheme="minorHAnsi" w:cstheme="minorHAnsi"/>
          <w:lang w:val="en-US"/>
        </w:rPr>
        <w:t xml:space="preserve"> </w:t>
      </w:r>
      <w:r>
        <w:rPr>
          <w:rFonts w:asciiTheme="minorHAnsi" w:hAnsiTheme="minorHAnsi" w:cstheme="minorHAnsi"/>
          <w:lang w:val="en-US"/>
        </w:rPr>
        <w:t>to</w:t>
      </w:r>
      <w:r w:rsidRPr="0072394A">
        <w:rPr>
          <w:rFonts w:asciiTheme="minorHAnsi" w:hAnsiTheme="minorHAnsi" w:cstheme="minorHAnsi"/>
          <w:lang w:val="en-US"/>
        </w:rPr>
        <w:t xml:space="preserve"> </w:t>
      </w:r>
      <w:r>
        <w:rPr>
          <w:rFonts w:asciiTheme="minorHAnsi" w:hAnsiTheme="minorHAnsi" w:cstheme="minorHAnsi"/>
          <w:lang w:val="en-US"/>
        </w:rPr>
        <w:t>Mary</w:t>
      </w:r>
      <w:r w:rsidRPr="0072394A">
        <w:rPr>
          <w:rFonts w:asciiTheme="minorHAnsi" w:hAnsiTheme="minorHAnsi" w:cstheme="minorHAnsi"/>
          <w:lang w:val="en-US"/>
        </w:rPr>
        <w:t xml:space="preserve"> </w:t>
      </w:r>
      <w:r>
        <w:rPr>
          <w:rFonts w:asciiTheme="minorHAnsi" w:hAnsiTheme="minorHAnsi" w:cstheme="minorHAnsi"/>
          <w:lang w:val="en-US"/>
        </w:rPr>
        <w:t>as</w:t>
      </w:r>
      <w:r w:rsidRPr="0072394A">
        <w:rPr>
          <w:rFonts w:asciiTheme="minorHAnsi" w:hAnsiTheme="minorHAnsi" w:cstheme="minorHAnsi"/>
          <w:lang w:val="en-US"/>
        </w:rPr>
        <w:t xml:space="preserve"> </w:t>
      </w:r>
      <w:r>
        <w:rPr>
          <w:rFonts w:asciiTheme="minorHAnsi" w:hAnsiTheme="minorHAnsi" w:cstheme="minorHAnsi"/>
          <w:lang w:val="en-US"/>
        </w:rPr>
        <w:t>mediator</w:t>
      </w:r>
      <w:r w:rsidRPr="0072394A">
        <w:rPr>
          <w:rFonts w:asciiTheme="minorHAnsi" w:hAnsiTheme="minorHAnsi" w:cstheme="minorHAnsi"/>
          <w:lang w:val="en-US"/>
        </w:rPr>
        <w:t xml:space="preserve"> </w:t>
      </w:r>
      <w:r>
        <w:rPr>
          <w:rFonts w:asciiTheme="minorHAnsi" w:hAnsiTheme="minorHAnsi" w:cstheme="minorHAnsi"/>
          <w:lang w:val="en-US"/>
        </w:rPr>
        <w:t>is</w:t>
      </w:r>
      <w:r w:rsidRPr="0072394A">
        <w:rPr>
          <w:rFonts w:asciiTheme="minorHAnsi" w:hAnsiTheme="minorHAnsi" w:cstheme="minorHAnsi"/>
          <w:lang w:val="en-US"/>
        </w:rPr>
        <w:t xml:space="preserve"> </w:t>
      </w:r>
      <w:r>
        <w:rPr>
          <w:rFonts w:asciiTheme="minorHAnsi" w:hAnsiTheme="minorHAnsi" w:cstheme="minorHAnsi"/>
          <w:lang w:val="en-US"/>
        </w:rPr>
        <w:t>that</w:t>
      </w:r>
      <w:r w:rsidRPr="0072394A">
        <w:rPr>
          <w:rFonts w:asciiTheme="minorHAnsi" w:hAnsiTheme="minorHAnsi" w:cstheme="minorHAnsi"/>
          <w:lang w:val="en-US"/>
        </w:rPr>
        <w:t xml:space="preserve"> </w:t>
      </w:r>
      <w:r>
        <w:rPr>
          <w:rFonts w:asciiTheme="minorHAnsi" w:hAnsiTheme="minorHAnsi" w:cstheme="minorHAnsi"/>
          <w:lang w:val="en-US"/>
        </w:rPr>
        <w:t>she</w:t>
      </w:r>
      <w:r w:rsidRPr="0072394A">
        <w:rPr>
          <w:rFonts w:asciiTheme="minorHAnsi" w:hAnsiTheme="minorHAnsi" w:cstheme="minorHAnsi"/>
          <w:lang w:val="en-US"/>
        </w:rPr>
        <w:t xml:space="preserve"> </w:t>
      </w:r>
      <w:proofErr w:type="gramStart"/>
      <w:r>
        <w:rPr>
          <w:rFonts w:asciiTheme="minorHAnsi" w:hAnsiTheme="minorHAnsi" w:cstheme="minorHAnsi"/>
          <w:lang w:val="en-US"/>
        </w:rPr>
        <w:t>is</w:t>
      </w:r>
      <w:r w:rsidRPr="0072394A">
        <w:rPr>
          <w:rFonts w:asciiTheme="minorHAnsi" w:hAnsiTheme="minorHAnsi" w:cstheme="minorHAnsi"/>
          <w:lang w:val="en-US"/>
        </w:rPr>
        <w:t xml:space="preserve"> </w:t>
      </w:r>
      <w:r>
        <w:rPr>
          <w:rFonts w:asciiTheme="minorHAnsi" w:hAnsiTheme="minorHAnsi" w:cstheme="minorHAnsi"/>
          <w:lang w:val="en-US"/>
        </w:rPr>
        <w:t>thought</w:t>
      </w:r>
      <w:proofErr w:type="gramEnd"/>
      <w:r w:rsidRPr="0072394A">
        <w:rPr>
          <w:rFonts w:asciiTheme="minorHAnsi" w:hAnsiTheme="minorHAnsi" w:cstheme="minorHAnsi"/>
          <w:lang w:val="en-US"/>
        </w:rPr>
        <w:t xml:space="preserve"> </w:t>
      </w:r>
      <w:r>
        <w:rPr>
          <w:rFonts w:asciiTheme="minorHAnsi" w:hAnsiTheme="minorHAnsi" w:cstheme="minorHAnsi"/>
          <w:lang w:val="en-US"/>
        </w:rPr>
        <w:t>to</w:t>
      </w:r>
      <w:r w:rsidRPr="0072394A">
        <w:rPr>
          <w:rFonts w:asciiTheme="minorHAnsi" w:hAnsiTheme="minorHAnsi" w:cstheme="minorHAnsi"/>
          <w:lang w:val="en-US"/>
        </w:rPr>
        <w:t xml:space="preserve"> </w:t>
      </w:r>
      <w:r>
        <w:rPr>
          <w:rFonts w:asciiTheme="minorHAnsi" w:hAnsiTheme="minorHAnsi" w:cstheme="minorHAnsi"/>
          <w:lang w:val="en-US"/>
        </w:rPr>
        <w:t>be</w:t>
      </w:r>
      <w:r w:rsidRPr="0072394A">
        <w:rPr>
          <w:rFonts w:asciiTheme="minorHAnsi" w:hAnsiTheme="minorHAnsi" w:cstheme="minorHAnsi"/>
          <w:lang w:val="en-US"/>
        </w:rPr>
        <w:t xml:space="preserve"> </w:t>
      </w:r>
      <w:r>
        <w:rPr>
          <w:rFonts w:asciiTheme="minorHAnsi" w:hAnsiTheme="minorHAnsi" w:cstheme="minorHAnsi"/>
          <w:lang w:val="en-US"/>
        </w:rPr>
        <w:t>more</w:t>
      </w:r>
      <w:r w:rsidRPr="0072394A">
        <w:rPr>
          <w:rFonts w:asciiTheme="minorHAnsi" w:hAnsiTheme="minorHAnsi" w:cstheme="minorHAnsi"/>
          <w:lang w:val="en-US"/>
        </w:rPr>
        <w:t xml:space="preserve"> </w:t>
      </w:r>
      <w:r>
        <w:rPr>
          <w:rFonts w:asciiTheme="minorHAnsi" w:hAnsiTheme="minorHAnsi" w:cstheme="minorHAnsi"/>
          <w:lang w:val="en-US"/>
        </w:rPr>
        <w:t>approachable</w:t>
      </w:r>
      <w:r w:rsidRPr="0072394A">
        <w:rPr>
          <w:rFonts w:asciiTheme="minorHAnsi" w:hAnsiTheme="minorHAnsi" w:cstheme="minorHAnsi"/>
          <w:lang w:val="en-US"/>
        </w:rPr>
        <w:t xml:space="preserve"> </w:t>
      </w:r>
      <w:r>
        <w:rPr>
          <w:rFonts w:asciiTheme="minorHAnsi" w:hAnsiTheme="minorHAnsi" w:cstheme="minorHAnsi"/>
          <w:lang w:val="en-US"/>
        </w:rPr>
        <w:t>to</w:t>
      </w:r>
      <w:r w:rsidRPr="0072394A">
        <w:rPr>
          <w:rFonts w:asciiTheme="minorHAnsi" w:hAnsiTheme="minorHAnsi" w:cstheme="minorHAnsi"/>
          <w:lang w:val="en-US"/>
        </w:rPr>
        <w:t xml:space="preserve"> </w:t>
      </w:r>
      <w:r>
        <w:rPr>
          <w:rFonts w:asciiTheme="minorHAnsi" w:hAnsiTheme="minorHAnsi" w:cstheme="minorHAnsi"/>
          <w:lang w:val="en-US"/>
        </w:rPr>
        <w:t>the</w:t>
      </w:r>
      <w:r w:rsidRPr="0072394A">
        <w:rPr>
          <w:rFonts w:asciiTheme="minorHAnsi" w:hAnsiTheme="minorHAnsi" w:cstheme="minorHAnsi"/>
          <w:lang w:val="en-US"/>
        </w:rPr>
        <w:t xml:space="preserve"> </w:t>
      </w:r>
      <w:r>
        <w:rPr>
          <w:rFonts w:asciiTheme="minorHAnsi" w:hAnsiTheme="minorHAnsi" w:cstheme="minorHAnsi"/>
          <w:lang w:val="en-US"/>
        </w:rPr>
        <w:t>simple</w:t>
      </w:r>
      <w:r w:rsidRPr="0072394A">
        <w:rPr>
          <w:rFonts w:asciiTheme="minorHAnsi" w:hAnsiTheme="minorHAnsi" w:cstheme="minorHAnsi"/>
          <w:lang w:val="en-US"/>
        </w:rPr>
        <w:t xml:space="preserve"> </w:t>
      </w:r>
      <w:r>
        <w:rPr>
          <w:rFonts w:asciiTheme="minorHAnsi" w:hAnsiTheme="minorHAnsi" w:cstheme="minorHAnsi"/>
          <w:lang w:val="en-US"/>
        </w:rPr>
        <w:t>believer</w:t>
      </w:r>
      <w:r w:rsidRPr="0072394A">
        <w:rPr>
          <w:rFonts w:asciiTheme="minorHAnsi" w:hAnsiTheme="minorHAnsi" w:cstheme="minorHAnsi"/>
          <w:lang w:val="en-US"/>
        </w:rPr>
        <w:t xml:space="preserve"> </w:t>
      </w:r>
      <w:r>
        <w:rPr>
          <w:rFonts w:asciiTheme="minorHAnsi" w:hAnsiTheme="minorHAnsi" w:cstheme="minorHAnsi"/>
          <w:lang w:val="en-US"/>
        </w:rPr>
        <w:t>than</w:t>
      </w:r>
      <w:r w:rsidRPr="0072394A">
        <w:rPr>
          <w:rFonts w:asciiTheme="minorHAnsi" w:hAnsiTheme="minorHAnsi" w:cstheme="minorHAnsi"/>
          <w:lang w:val="en-US"/>
        </w:rPr>
        <w:t xml:space="preserve"> </w:t>
      </w:r>
      <w:r>
        <w:rPr>
          <w:rFonts w:asciiTheme="minorHAnsi" w:hAnsiTheme="minorHAnsi" w:cstheme="minorHAnsi"/>
          <w:lang w:val="en-US"/>
        </w:rPr>
        <w:t>the</w:t>
      </w:r>
      <w:r w:rsidRPr="0072394A">
        <w:rPr>
          <w:rFonts w:asciiTheme="minorHAnsi" w:hAnsiTheme="minorHAnsi" w:cstheme="minorHAnsi"/>
          <w:lang w:val="en-US"/>
        </w:rPr>
        <w:t xml:space="preserve"> </w:t>
      </w:r>
      <w:r>
        <w:rPr>
          <w:rFonts w:asciiTheme="minorHAnsi" w:hAnsiTheme="minorHAnsi" w:cstheme="minorHAnsi"/>
          <w:lang w:val="en-US"/>
        </w:rPr>
        <w:t>Lord</w:t>
      </w:r>
      <w:r w:rsidRPr="0072394A">
        <w:rPr>
          <w:rFonts w:asciiTheme="minorHAnsi" w:hAnsiTheme="minorHAnsi" w:cstheme="minorHAnsi"/>
          <w:lang w:val="en-US"/>
        </w:rPr>
        <w:t xml:space="preserve"> </w:t>
      </w:r>
      <w:r>
        <w:rPr>
          <w:rFonts w:asciiTheme="minorHAnsi" w:hAnsiTheme="minorHAnsi" w:cstheme="minorHAnsi"/>
          <w:lang w:val="en-US"/>
        </w:rPr>
        <w:t>Jesus is</w:t>
      </w:r>
      <w:r w:rsidRPr="0072394A">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A54057">
        <w:rPr>
          <w:rFonts w:asciiTheme="minorHAnsi" w:hAnsiTheme="minorHAnsi" w:cstheme="minorHAnsi"/>
          <w:lang w:val="en-US"/>
        </w:rPr>
        <w:t xml:space="preserve"> </w:t>
      </w:r>
      <w:r>
        <w:rPr>
          <w:rFonts w:asciiTheme="minorHAnsi" w:hAnsiTheme="minorHAnsi" w:cstheme="minorHAnsi"/>
          <w:lang w:val="en-US"/>
        </w:rPr>
        <w:t>writes</w:t>
      </w:r>
      <w:r w:rsidRPr="00A54057">
        <w:rPr>
          <w:rFonts w:asciiTheme="minorHAnsi" w:hAnsiTheme="minorHAnsi" w:cstheme="minorHAnsi"/>
          <w:lang w:val="en-US"/>
        </w:rPr>
        <w:t xml:space="preserve"> </w:t>
      </w:r>
      <w:r>
        <w:rPr>
          <w:rFonts w:asciiTheme="minorHAnsi" w:hAnsiTheme="minorHAnsi" w:cstheme="minorHAnsi"/>
          <w:lang w:val="en-US"/>
        </w:rPr>
        <w:t>in</w:t>
      </w:r>
      <w:r w:rsidRPr="00A54057">
        <w:rPr>
          <w:rFonts w:asciiTheme="minorHAnsi" w:hAnsiTheme="minorHAnsi" w:cstheme="minorHAnsi"/>
          <w:lang w:val="en-US"/>
        </w:rPr>
        <w:t xml:space="preserve"> </w:t>
      </w:r>
      <w:r>
        <w:rPr>
          <w:rFonts w:asciiTheme="minorHAnsi" w:hAnsiTheme="minorHAnsi" w:cstheme="minorHAnsi"/>
          <w:lang w:val="en-US"/>
        </w:rPr>
        <w:t>this</w:t>
      </w:r>
      <w:r w:rsidRPr="00A54057">
        <w:rPr>
          <w:rFonts w:asciiTheme="minorHAnsi" w:hAnsiTheme="minorHAnsi" w:cstheme="minorHAnsi"/>
          <w:lang w:val="en-US"/>
        </w:rPr>
        <w:t xml:space="preserve"> </w:t>
      </w:r>
      <w:r>
        <w:rPr>
          <w:rFonts w:asciiTheme="minorHAnsi" w:hAnsiTheme="minorHAnsi" w:cstheme="minorHAnsi"/>
          <w:lang w:val="en-US"/>
        </w:rPr>
        <w:t>regard</w:t>
      </w:r>
      <w:r w:rsidRPr="00A54057">
        <w:rPr>
          <w:rFonts w:asciiTheme="minorHAnsi" w:hAnsiTheme="minorHAnsi" w:cstheme="minorHAnsi"/>
          <w:lang w:val="en-US"/>
        </w:rPr>
        <w:t xml:space="preserve">: </w:t>
      </w:r>
    </w:p>
    <w:p w:rsidR="00284CE2" w:rsidRPr="00A54057" w:rsidRDefault="00284CE2" w:rsidP="00284CE2">
      <w:pPr>
        <w:ind w:firstLine="450"/>
        <w:rPr>
          <w:rFonts w:asciiTheme="minorHAnsi" w:hAnsiTheme="minorHAnsi" w:cstheme="minorHAnsi"/>
          <w:lang w:val="en-US"/>
        </w:rPr>
      </w:pPr>
    </w:p>
    <w:p w:rsidR="00284CE2" w:rsidRPr="00A54057" w:rsidRDefault="00284CE2" w:rsidP="00284CE2">
      <w:pPr>
        <w:ind w:left="720"/>
        <w:rPr>
          <w:rFonts w:asciiTheme="minorHAnsi" w:hAnsiTheme="minorHAnsi" w:cstheme="minorHAnsi"/>
          <w:lang w:val="en-US"/>
        </w:rPr>
      </w:pPr>
      <w:r>
        <w:rPr>
          <w:rFonts w:asciiTheme="minorHAnsi" w:hAnsiTheme="minorHAnsi" w:cstheme="minorHAnsi"/>
          <w:lang w:val="en-US"/>
        </w:rPr>
        <w:t>We</w:t>
      </w:r>
      <w:r w:rsidRPr="00D70407">
        <w:rPr>
          <w:rFonts w:asciiTheme="minorHAnsi" w:hAnsiTheme="minorHAnsi" w:cstheme="minorHAnsi"/>
          <w:lang w:val="en-US"/>
        </w:rPr>
        <w:t xml:space="preserve"> </w:t>
      </w:r>
      <w:r>
        <w:rPr>
          <w:rFonts w:asciiTheme="minorHAnsi" w:hAnsiTheme="minorHAnsi" w:cstheme="minorHAnsi"/>
          <w:lang w:val="en-US"/>
        </w:rPr>
        <w:t>experience</w:t>
      </w:r>
      <w:r w:rsidRPr="00D70407">
        <w:rPr>
          <w:rFonts w:asciiTheme="minorHAnsi" w:hAnsiTheme="minorHAnsi" w:cstheme="minorHAnsi"/>
          <w:lang w:val="en-US"/>
        </w:rPr>
        <w:t xml:space="preserve"> </w:t>
      </w:r>
      <w:r>
        <w:rPr>
          <w:rFonts w:asciiTheme="minorHAnsi" w:hAnsiTheme="minorHAnsi" w:cstheme="minorHAnsi"/>
          <w:lang w:val="en-US"/>
        </w:rPr>
        <w:t>simultaneously</w:t>
      </w:r>
      <w:r w:rsidRPr="00D70407">
        <w:rPr>
          <w:rFonts w:asciiTheme="minorHAnsi" w:hAnsiTheme="minorHAnsi" w:cstheme="minorHAnsi"/>
          <w:lang w:val="en-US"/>
        </w:rPr>
        <w:t xml:space="preserve"> </w:t>
      </w:r>
      <w:r>
        <w:rPr>
          <w:rFonts w:asciiTheme="minorHAnsi" w:hAnsiTheme="minorHAnsi" w:cstheme="minorHAnsi"/>
          <w:lang w:val="en-US"/>
        </w:rPr>
        <w:t>both</w:t>
      </w:r>
      <w:r w:rsidRPr="00D70407">
        <w:rPr>
          <w:rFonts w:asciiTheme="minorHAnsi" w:hAnsiTheme="minorHAnsi" w:cstheme="minorHAnsi"/>
          <w:lang w:val="en-US"/>
        </w:rPr>
        <w:t xml:space="preserve"> </w:t>
      </w:r>
      <w:r>
        <w:rPr>
          <w:rFonts w:asciiTheme="minorHAnsi" w:hAnsiTheme="minorHAnsi" w:cstheme="minorHAnsi"/>
          <w:lang w:val="en-US"/>
        </w:rPr>
        <w:t>the</w:t>
      </w:r>
      <w:r w:rsidRPr="00D70407">
        <w:rPr>
          <w:rFonts w:asciiTheme="minorHAnsi" w:hAnsiTheme="minorHAnsi" w:cstheme="minorHAnsi"/>
          <w:lang w:val="en-US"/>
        </w:rPr>
        <w:t xml:space="preserve"> </w:t>
      </w:r>
      <w:r>
        <w:rPr>
          <w:rFonts w:asciiTheme="minorHAnsi" w:hAnsiTheme="minorHAnsi" w:cstheme="minorHAnsi"/>
          <w:lang w:val="en-US"/>
        </w:rPr>
        <w:t>immediate</w:t>
      </w:r>
      <w:r w:rsidRPr="00D70407">
        <w:rPr>
          <w:rFonts w:asciiTheme="minorHAnsi" w:hAnsiTheme="minorHAnsi" w:cstheme="minorHAnsi"/>
          <w:lang w:val="en-US"/>
        </w:rPr>
        <w:t xml:space="preserve"> </w:t>
      </w:r>
      <w:r>
        <w:rPr>
          <w:rFonts w:asciiTheme="minorHAnsi" w:hAnsiTheme="minorHAnsi" w:cstheme="minorHAnsi"/>
          <w:lang w:val="en-US"/>
        </w:rPr>
        <w:t>nearness</w:t>
      </w:r>
      <w:r w:rsidRPr="00D70407">
        <w:rPr>
          <w:rFonts w:asciiTheme="minorHAnsi" w:hAnsiTheme="minorHAnsi" w:cstheme="minorHAnsi"/>
          <w:lang w:val="en-US"/>
        </w:rPr>
        <w:t xml:space="preserve"> </w:t>
      </w:r>
      <w:r>
        <w:rPr>
          <w:rFonts w:asciiTheme="minorHAnsi" w:hAnsiTheme="minorHAnsi" w:cstheme="minorHAnsi"/>
          <w:lang w:val="en-US"/>
        </w:rPr>
        <w:t>of</w:t>
      </w:r>
      <w:r w:rsidRPr="00D70407">
        <w:rPr>
          <w:rFonts w:asciiTheme="minorHAnsi" w:hAnsiTheme="minorHAnsi" w:cstheme="minorHAnsi"/>
          <w:lang w:val="en-US"/>
        </w:rPr>
        <w:t xml:space="preserve"> </w:t>
      </w:r>
      <w:r>
        <w:rPr>
          <w:rFonts w:asciiTheme="minorHAnsi" w:hAnsiTheme="minorHAnsi" w:cstheme="minorHAnsi"/>
          <w:lang w:val="en-US"/>
        </w:rPr>
        <w:t>fellowship</w:t>
      </w:r>
      <w:r w:rsidRPr="00D70407">
        <w:rPr>
          <w:rFonts w:asciiTheme="minorHAnsi" w:hAnsiTheme="minorHAnsi" w:cstheme="minorHAnsi"/>
          <w:lang w:val="en-US"/>
        </w:rPr>
        <w:t xml:space="preserve"> </w:t>
      </w:r>
      <w:r>
        <w:rPr>
          <w:rFonts w:asciiTheme="minorHAnsi" w:hAnsiTheme="minorHAnsi" w:cstheme="minorHAnsi"/>
          <w:lang w:val="en-US"/>
        </w:rPr>
        <w:t>with</w:t>
      </w:r>
      <w:r w:rsidRPr="00D70407">
        <w:rPr>
          <w:rFonts w:asciiTheme="minorHAnsi" w:hAnsiTheme="minorHAnsi" w:cstheme="minorHAnsi"/>
          <w:lang w:val="en-US"/>
        </w:rPr>
        <w:t xml:space="preserve"> </w:t>
      </w:r>
      <w:r>
        <w:rPr>
          <w:rFonts w:asciiTheme="minorHAnsi" w:hAnsiTheme="minorHAnsi" w:cstheme="minorHAnsi"/>
          <w:lang w:val="en-US"/>
        </w:rPr>
        <w:t>Christ</w:t>
      </w:r>
      <w:r w:rsidRPr="00D70407">
        <w:rPr>
          <w:rFonts w:asciiTheme="minorHAnsi" w:hAnsiTheme="minorHAnsi" w:cstheme="minorHAnsi"/>
          <w:lang w:val="en-US"/>
        </w:rPr>
        <w:t xml:space="preserve"> </w:t>
      </w:r>
      <w:r>
        <w:rPr>
          <w:rFonts w:asciiTheme="minorHAnsi" w:hAnsiTheme="minorHAnsi" w:cstheme="minorHAnsi"/>
          <w:lang w:val="en-US"/>
        </w:rPr>
        <w:t>and</w:t>
      </w:r>
      <w:r w:rsidRPr="00D70407">
        <w:rPr>
          <w:rFonts w:asciiTheme="minorHAnsi" w:hAnsiTheme="minorHAnsi" w:cstheme="minorHAnsi"/>
          <w:lang w:val="en-US"/>
        </w:rPr>
        <w:t xml:space="preserve"> </w:t>
      </w:r>
      <w:r>
        <w:rPr>
          <w:rFonts w:asciiTheme="minorHAnsi" w:hAnsiTheme="minorHAnsi" w:cstheme="minorHAnsi"/>
          <w:lang w:val="en-US"/>
        </w:rPr>
        <w:t>fear</w:t>
      </w:r>
      <w:r w:rsidRPr="00D70407">
        <w:rPr>
          <w:rFonts w:asciiTheme="minorHAnsi" w:hAnsiTheme="minorHAnsi" w:cstheme="minorHAnsi"/>
          <w:lang w:val="en-US"/>
        </w:rPr>
        <w:t xml:space="preserve"> </w:t>
      </w:r>
      <w:r>
        <w:rPr>
          <w:rFonts w:asciiTheme="minorHAnsi" w:hAnsiTheme="minorHAnsi" w:cstheme="minorHAnsi"/>
          <w:lang w:val="en-US"/>
        </w:rPr>
        <w:t>and</w:t>
      </w:r>
      <w:r w:rsidRPr="00D70407">
        <w:rPr>
          <w:rFonts w:asciiTheme="minorHAnsi" w:hAnsiTheme="minorHAnsi" w:cstheme="minorHAnsi"/>
          <w:lang w:val="en-US"/>
        </w:rPr>
        <w:t xml:space="preserve"> trepidation </w:t>
      </w:r>
      <w:r>
        <w:rPr>
          <w:rFonts w:asciiTheme="minorHAnsi" w:hAnsiTheme="minorHAnsi" w:cstheme="minorHAnsi"/>
          <w:lang w:val="en-US"/>
        </w:rPr>
        <w:t>before</w:t>
      </w:r>
      <w:r w:rsidRPr="00D70407">
        <w:rPr>
          <w:rFonts w:asciiTheme="minorHAnsi" w:hAnsiTheme="minorHAnsi" w:cstheme="minorHAnsi"/>
          <w:lang w:val="en-US"/>
        </w:rPr>
        <w:t xml:space="preserve"> </w:t>
      </w:r>
      <w:r>
        <w:rPr>
          <w:rFonts w:asciiTheme="minorHAnsi" w:hAnsiTheme="minorHAnsi" w:cstheme="minorHAnsi"/>
          <w:lang w:val="en-US"/>
        </w:rPr>
        <w:t>the</w:t>
      </w:r>
      <w:r w:rsidRPr="00D70407">
        <w:rPr>
          <w:rFonts w:asciiTheme="minorHAnsi" w:hAnsiTheme="minorHAnsi" w:cstheme="minorHAnsi"/>
          <w:lang w:val="en-US"/>
        </w:rPr>
        <w:t xml:space="preserve"> </w:t>
      </w:r>
      <w:r>
        <w:rPr>
          <w:rFonts w:asciiTheme="minorHAnsi" w:hAnsiTheme="minorHAnsi" w:cstheme="minorHAnsi"/>
          <w:lang w:val="en-US"/>
        </w:rPr>
        <w:t>Divine</w:t>
      </w:r>
      <w:r w:rsidRPr="00D70407">
        <w:rPr>
          <w:rFonts w:asciiTheme="minorHAnsi" w:hAnsiTheme="minorHAnsi" w:cstheme="minorHAnsi"/>
          <w:lang w:val="en-US"/>
        </w:rPr>
        <w:t xml:space="preserve"> </w:t>
      </w:r>
      <w:r>
        <w:rPr>
          <w:rFonts w:asciiTheme="minorHAnsi" w:hAnsiTheme="minorHAnsi" w:cstheme="minorHAnsi"/>
          <w:lang w:val="en-US"/>
        </w:rPr>
        <w:t>greatness</w:t>
      </w:r>
      <w:r w:rsidRPr="00D70407">
        <w:rPr>
          <w:rFonts w:asciiTheme="minorHAnsi" w:hAnsiTheme="minorHAnsi" w:cstheme="minorHAnsi"/>
          <w:lang w:val="en-US"/>
        </w:rPr>
        <w:t xml:space="preserve"> </w:t>
      </w:r>
      <w:r>
        <w:rPr>
          <w:rFonts w:asciiTheme="minorHAnsi" w:hAnsiTheme="minorHAnsi" w:cstheme="minorHAnsi"/>
          <w:lang w:val="en-US"/>
        </w:rPr>
        <w:t>of</w:t>
      </w:r>
      <w:r w:rsidRPr="00D70407">
        <w:rPr>
          <w:rFonts w:asciiTheme="minorHAnsi" w:hAnsiTheme="minorHAnsi" w:cstheme="minorHAnsi"/>
          <w:lang w:val="en-US"/>
        </w:rPr>
        <w:t xml:space="preserve"> </w:t>
      </w:r>
      <w:r>
        <w:rPr>
          <w:rFonts w:asciiTheme="minorHAnsi" w:hAnsiTheme="minorHAnsi" w:cstheme="minorHAnsi"/>
          <w:lang w:val="en-US"/>
        </w:rPr>
        <w:t>our</w:t>
      </w:r>
      <w:r w:rsidRPr="00D70407">
        <w:rPr>
          <w:rFonts w:asciiTheme="minorHAnsi" w:hAnsiTheme="minorHAnsi" w:cstheme="minorHAnsi"/>
          <w:lang w:val="en-US"/>
        </w:rPr>
        <w:t xml:space="preserve"> </w:t>
      </w:r>
      <w:r>
        <w:rPr>
          <w:rFonts w:asciiTheme="minorHAnsi" w:hAnsiTheme="minorHAnsi" w:cstheme="minorHAnsi"/>
          <w:lang w:val="en-US"/>
        </w:rPr>
        <w:t>Judge</w:t>
      </w:r>
      <w:r w:rsidRPr="00D70407">
        <w:rPr>
          <w:rFonts w:asciiTheme="minorHAnsi" w:hAnsiTheme="minorHAnsi" w:cstheme="minorHAnsi"/>
          <w:lang w:val="en-US"/>
        </w:rPr>
        <w:t xml:space="preserve"> </w:t>
      </w:r>
      <w:r>
        <w:rPr>
          <w:rFonts w:asciiTheme="minorHAnsi" w:hAnsiTheme="minorHAnsi" w:cstheme="minorHAnsi"/>
          <w:lang w:val="en-US"/>
        </w:rPr>
        <w:t>and</w:t>
      </w:r>
      <w:r w:rsidRPr="00D70407">
        <w:rPr>
          <w:rFonts w:asciiTheme="minorHAnsi" w:hAnsiTheme="minorHAnsi" w:cstheme="minorHAnsi"/>
          <w:lang w:val="en-US"/>
        </w:rPr>
        <w:t xml:space="preserve"> </w:t>
      </w:r>
      <w:r>
        <w:rPr>
          <w:rFonts w:asciiTheme="minorHAnsi" w:hAnsiTheme="minorHAnsi" w:cstheme="minorHAnsi"/>
          <w:lang w:val="en-US"/>
        </w:rPr>
        <w:t>Lord</w:t>
      </w:r>
      <w:r w:rsidRPr="00D70407">
        <w:rPr>
          <w:rFonts w:asciiTheme="minorHAnsi" w:hAnsiTheme="minorHAnsi" w:cstheme="minorHAnsi"/>
          <w:lang w:val="en-US"/>
        </w:rPr>
        <w:t>.</w:t>
      </w:r>
      <w:r>
        <w:rPr>
          <w:rFonts w:asciiTheme="minorHAnsi" w:hAnsiTheme="minorHAnsi" w:cstheme="minorHAnsi"/>
          <w:lang w:val="en-US"/>
        </w:rPr>
        <w:t xml:space="preserve"> </w:t>
      </w:r>
      <w:proofErr w:type="gramStart"/>
      <w:r w:rsidRPr="00D70407">
        <w:rPr>
          <w:rFonts w:asciiTheme="minorHAnsi" w:hAnsiTheme="minorHAnsi" w:cstheme="minorHAnsi"/>
          <w:lang w:val="en-US"/>
        </w:rPr>
        <w:t xml:space="preserve">It is natural and necessary for us to hide from this greatness, to dissolve its trepidation for us by running under the protection of the Most Pure Lady and the saints, both angels and men, for they belong to our race, with them we can speak in the language of human </w:t>
      </w:r>
      <w:r w:rsidRPr="00D70407">
        <w:rPr>
          <w:rFonts w:asciiTheme="minorHAnsi" w:hAnsiTheme="minorHAnsi" w:cstheme="minorHAnsi"/>
          <w:lang w:val="en-US"/>
        </w:rPr>
        <w:lastRenderedPageBreak/>
        <w:t>weakness, and at the same time of love, feeling ourselves spiritually shoulder to shoulder with them before the terrible throne of the Lord.</w:t>
      </w:r>
      <w:r w:rsidRPr="00805F7D">
        <w:rPr>
          <w:rStyle w:val="StyleFootnoteReferenceLatinHeadingsCSTimesNewRoman"/>
          <w:rFonts w:asciiTheme="minorHAnsi" w:hAnsiTheme="minorHAnsi"/>
        </w:rPr>
        <w:footnoteReference w:id="76"/>
      </w:r>
      <w:proofErr w:type="gramEnd"/>
    </w:p>
    <w:p w:rsidR="00284CE2" w:rsidRPr="00140DC2" w:rsidRDefault="00284CE2" w:rsidP="00284CE2">
      <w:pPr>
        <w:rPr>
          <w:rFonts w:asciiTheme="minorHAnsi" w:hAnsiTheme="minorHAnsi" w:cstheme="minorHAnsi"/>
          <w:lang w:val="en-US"/>
        </w:rPr>
      </w:pPr>
    </w:p>
    <w:p w:rsidR="00284CE2" w:rsidRPr="00F51A9A"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587E80">
        <w:rPr>
          <w:rFonts w:asciiTheme="minorHAnsi" w:hAnsiTheme="minorHAnsi" w:cstheme="minorHAnsi"/>
          <w:lang w:val="en-US"/>
        </w:rPr>
        <w:t xml:space="preserve">, </w:t>
      </w:r>
      <w:r>
        <w:rPr>
          <w:rFonts w:asciiTheme="minorHAnsi" w:hAnsiTheme="minorHAnsi" w:cstheme="minorHAnsi"/>
          <w:lang w:val="en-US"/>
        </w:rPr>
        <w:t>supporters</w:t>
      </w:r>
      <w:r w:rsidRPr="00587E80">
        <w:rPr>
          <w:rFonts w:asciiTheme="minorHAnsi" w:hAnsiTheme="minorHAnsi" w:cstheme="minorHAnsi"/>
          <w:lang w:val="en-US"/>
        </w:rPr>
        <w:t xml:space="preserve"> </w:t>
      </w:r>
      <w:r>
        <w:rPr>
          <w:rFonts w:asciiTheme="minorHAnsi" w:hAnsiTheme="minorHAnsi" w:cstheme="minorHAnsi"/>
          <w:lang w:val="en-US"/>
        </w:rPr>
        <w:t>of</w:t>
      </w:r>
      <w:r w:rsidRPr="00587E80">
        <w:rPr>
          <w:rFonts w:asciiTheme="minorHAnsi" w:hAnsiTheme="minorHAnsi" w:cstheme="minorHAnsi"/>
          <w:lang w:val="en-US"/>
        </w:rPr>
        <w:t xml:space="preserve"> </w:t>
      </w:r>
      <w:r>
        <w:rPr>
          <w:rFonts w:asciiTheme="minorHAnsi" w:hAnsiTheme="minorHAnsi" w:cstheme="minorHAnsi"/>
          <w:lang w:val="en-US"/>
        </w:rPr>
        <w:t>this</w:t>
      </w:r>
      <w:r w:rsidRPr="00587E80">
        <w:rPr>
          <w:rFonts w:asciiTheme="minorHAnsi" w:hAnsiTheme="minorHAnsi" w:cstheme="minorHAnsi"/>
          <w:lang w:val="en-US"/>
        </w:rPr>
        <w:t xml:space="preserve"> </w:t>
      </w:r>
      <w:r>
        <w:rPr>
          <w:rFonts w:asciiTheme="minorHAnsi" w:hAnsiTheme="minorHAnsi" w:cstheme="minorHAnsi"/>
          <w:lang w:val="en-US"/>
        </w:rPr>
        <w:t>view</w:t>
      </w:r>
      <w:r w:rsidRPr="00587E80">
        <w:rPr>
          <w:rFonts w:asciiTheme="minorHAnsi" w:hAnsiTheme="minorHAnsi" w:cstheme="minorHAnsi"/>
          <w:lang w:val="en-US"/>
        </w:rPr>
        <w:t xml:space="preserve"> </w:t>
      </w:r>
      <w:r>
        <w:rPr>
          <w:rFonts w:asciiTheme="minorHAnsi" w:hAnsiTheme="minorHAnsi" w:cstheme="minorHAnsi"/>
          <w:lang w:val="en-US"/>
        </w:rPr>
        <w:t>fa</w:t>
      </w:r>
      <w:r w:rsidRPr="00F51A9A">
        <w:rPr>
          <w:rFonts w:asciiTheme="minorHAnsi" w:hAnsiTheme="minorHAnsi" w:cstheme="minorHAnsi"/>
          <w:lang w:val="en-US"/>
        </w:rPr>
        <w:t xml:space="preserve">il to appreciate that the Eternal and Almighty Son of God abandoned His glorious position with the Father for our sake. He became human and personally entered our experience. How can He make Himself more accessible to us than this? No saint ever went to such an extreme to connect with others. </w:t>
      </w:r>
    </w:p>
    <w:p w:rsidR="00284CE2" w:rsidRPr="00587E80" w:rsidRDefault="00284CE2" w:rsidP="00284CE2">
      <w:pPr>
        <w:ind w:firstLine="450"/>
        <w:rPr>
          <w:rFonts w:asciiTheme="minorHAnsi" w:hAnsiTheme="minorHAnsi" w:cstheme="minorHAnsi"/>
          <w:lang w:val="en-US"/>
        </w:rPr>
      </w:pPr>
      <w:r w:rsidRPr="00F51A9A">
        <w:rPr>
          <w:rFonts w:asciiTheme="minorHAnsi" w:hAnsiTheme="minorHAnsi" w:cstheme="minorHAnsi"/>
          <w:lang w:val="en-US"/>
        </w:rPr>
        <w:t xml:space="preserve">Lane correctly assesses the situation when he writes, </w:t>
      </w:r>
      <w:r>
        <w:rPr>
          <w:rFonts w:asciiTheme="minorHAnsi" w:hAnsiTheme="minorHAnsi" w:cstheme="minorHAnsi"/>
          <w:lang w:val="en-US"/>
        </w:rPr>
        <w:t>“</w:t>
      </w:r>
      <w:r w:rsidRPr="00F51A9A">
        <w:rPr>
          <w:rFonts w:asciiTheme="minorHAnsi" w:hAnsiTheme="minorHAnsi" w:cstheme="minorHAnsi"/>
          <w:lang w:val="en-US"/>
        </w:rPr>
        <w:t>Popular piety felt the need for someone in heaven who could really understand and sympathize with human frailty and weakness. It is because the full humanity of Jesus Christ has often been neglected that many of the excessive doctrines about Mary have arisen.”</w:t>
      </w:r>
      <w:r w:rsidRPr="00805F7D">
        <w:rPr>
          <w:rFonts w:asciiTheme="minorHAnsi" w:hAnsiTheme="minorHAnsi" w:cstheme="minorHAnsi"/>
          <w:vertAlign w:val="superscript"/>
        </w:rPr>
        <w:footnoteReference w:id="77"/>
      </w:r>
      <w:r w:rsidRPr="00F51A9A">
        <w:rPr>
          <w:rFonts w:asciiTheme="minorHAnsi" w:hAnsiTheme="minorHAnsi" w:cstheme="minorHAnsi"/>
          <w:lang w:val="en-US"/>
        </w:rPr>
        <w:t xml:space="preserve"> Y</w:t>
      </w:r>
      <w:r>
        <w:rPr>
          <w:rFonts w:asciiTheme="minorHAnsi" w:hAnsiTheme="minorHAnsi" w:cstheme="minorHAnsi"/>
          <w:lang w:val="en-US"/>
        </w:rPr>
        <w:t>et</w:t>
      </w:r>
      <w:r w:rsidRPr="00587E80">
        <w:rPr>
          <w:rFonts w:asciiTheme="minorHAnsi" w:hAnsiTheme="minorHAnsi" w:cstheme="minorHAnsi"/>
          <w:lang w:val="en-US"/>
        </w:rPr>
        <w:t xml:space="preserve">, </w:t>
      </w:r>
      <w:r>
        <w:rPr>
          <w:rFonts w:asciiTheme="minorHAnsi" w:hAnsiTheme="minorHAnsi" w:cstheme="minorHAnsi"/>
          <w:lang w:val="en-US"/>
        </w:rPr>
        <w:t>the</w:t>
      </w:r>
      <w:r w:rsidRPr="00587E80">
        <w:rPr>
          <w:rFonts w:asciiTheme="minorHAnsi" w:hAnsiTheme="minorHAnsi" w:cstheme="minorHAnsi"/>
          <w:lang w:val="en-US"/>
        </w:rPr>
        <w:t xml:space="preserve"> </w:t>
      </w:r>
      <w:r>
        <w:rPr>
          <w:rFonts w:asciiTheme="minorHAnsi" w:hAnsiTheme="minorHAnsi" w:cstheme="minorHAnsi"/>
          <w:lang w:val="en-US"/>
        </w:rPr>
        <w:t>biblical</w:t>
      </w:r>
      <w:r w:rsidRPr="00587E80">
        <w:rPr>
          <w:rFonts w:asciiTheme="minorHAnsi" w:hAnsiTheme="minorHAnsi" w:cstheme="minorHAnsi"/>
          <w:lang w:val="en-US"/>
        </w:rPr>
        <w:t xml:space="preserve"> </w:t>
      </w:r>
      <w:r>
        <w:rPr>
          <w:rFonts w:asciiTheme="minorHAnsi" w:hAnsiTheme="minorHAnsi" w:cstheme="minorHAnsi"/>
          <w:lang w:val="en-US"/>
        </w:rPr>
        <w:t>testimony</w:t>
      </w:r>
      <w:r w:rsidRPr="00587E80">
        <w:rPr>
          <w:rFonts w:asciiTheme="minorHAnsi" w:hAnsiTheme="minorHAnsi" w:cstheme="minorHAnsi"/>
          <w:lang w:val="en-US"/>
        </w:rPr>
        <w:t xml:space="preserve"> </w:t>
      </w:r>
      <w:r>
        <w:rPr>
          <w:rFonts w:asciiTheme="minorHAnsi" w:hAnsiTheme="minorHAnsi" w:cstheme="minorHAnsi"/>
          <w:lang w:val="en-US"/>
        </w:rPr>
        <w:t>is:</w:t>
      </w:r>
      <w:r w:rsidRPr="00587E80">
        <w:rPr>
          <w:rFonts w:asciiTheme="minorHAnsi" w:hAnsiTheme="minorHAnsi" w:cstheme="minorHAnsi"/>
          <w:lang w:val="en-US"/>
        </w:rPr>
        <w:t xml:space="preserve"> “We do not have a high priest who cannot sympathize with our weaknesses, but One who has been tempted in all thing</w:t>
      </w:r>
      <w:r>
        <w:rPr>
          <w:rFonts w:asciiTheme="minorHAnsi" w:hAnsiTheme="minorHAnsi" w:cstheme="minorHAnsi"/>
          <w:lang w:val="en-US"/>
        </w:rPr>
        <w:t>s as {we are, yet} without sin</w:t>
      </w:r>
      <w:r w:rsidRPr="00587E80">
        <w:rPr>
          <w:rFonts w:asciiTheme="minorHAnsi" w:hAnsiTheme="minorHAnsi" w:cstheme="minorHAnsi"/>
          <w:lang w:val="en-US"/>
        </w:rPr>
        <w:t>” (</w:t>
      </w:r>
      <w:proofErr w:type="spellStart"/>
      <w:r w:rsidRPr="00587E80">
        <w:rPr>
          <w:rFonts w:asciiTheme="minorHAnsi" w:hAnsiTheme="minorHAnsi" w:cstheme="minorHAnsi"/>
          <w:lang w:val="en-US"/>
        </w:rPr>
        <w:t>Heb</w:t>
      </w:r>
      <w:proofErr w:type="spellEnd"/>
      <w:r w:rsidRPr="00587E80">
        <w:rPr>
          <w:rFonts w:asciiTheme="minorHAnsi" w:hAnsiTheme="minorHAnsi" w:cstheme="minorHAnsi"/>
          <w:lang w:val="en-US"/>
        </w:rPr>
        <w:t xml:space="preserve"> 4:15). </w:t>
      </w:r>
    </w:p>
    <w:p w:rsidR="00284CE2" w:rsidRPr="00F51A9A" w:rsidRDefault="00284CE2" w:rsidP="00284CE2">
      <w:pPr>
        <w:ind w:firstLine="450"/>
        <w:rPr>
          <w:rFonts w:asciiTheme="minorHAnsi" w:hAnsiTheme="minorHAnsi" w:cstheme="minorHAnsi"/>
          <w:lang w:val="en-US"/>
        </w:rPr>
      </w:pPr>
      <w:proofErr w:type="spellStart"/>
      <w:r>
        <w:rPr>
          <w:rFonts w:asciiTheme="minorHAnsi" w:hAnsiTheme="minorHAnsi" w:cstheme="minorHAnsi"/>
          <w:lang w:val="en-US"/>
        </w:rPr>
        <w:t>Jungman</w:t>
      </w:r>
      <w:proofErr w:type="spellEnd"/>
      <w:r w:rsidRPr="00140DC2">
        <w:rPr>
          <w:rFonts w:asciiTheme="minorHAnsi" w:hAnsiTheme="minorHAnsi" w:cstheme="minorHAnsi"/>
          <w:lang w:val="en-US"/>
        </w:rPr>
        <w:t xml:space="preserve"> </w:t>
      </w:r>
      <w:r>
        <w:rPr>
          <w:rFonts w:asciiTheme="minorHAnsi" w:hAnsiTheme="minorHAnsi" w:cstheme="minorHAnsi"/>
          <w:lang w:val="en-US"/>
        </w:rPr>
        <w:t>suggests</w:t>
      </w:r>
      <w:r w:rsidRPr="00140DC2">
        <w:rPr>
          <w:rFonts w:asciiTheme="minorHAnsi" w:hAnsiTheme="minorHAnsi" w:cstheme="minorHAnsi"/>
          <w:lang w:val="en-US"/>
        </w:rPr>
        <w:t xml:space="preserve"> </w:t>
      </w:r>
      <w:r>
        <w:rPr>
          <w:rFonts w:asciiTheme="minorHAnsi" w:hAnsiTheme="minorHAnsi" w:cstheme="minorHAnsi"/>
          <w:lang w:val="en-US"/>
        </w:rPr>
        <w:t>another</w:t>
      </w:r>
      <w:r w:rsidRPr="00140DC2">
        <w:rPr>
          <w:rFonts w:asciiTheme="minorHAnsi" w:hAnsiTheme="minorHAnsi" w:cstheme="minorHAnsi"/>
          <w:lang w:val="en-US"/>
        </w:rPr>
        <w:t xml:space="preserve"> </w:t>
      </w:r>
      <w:r>
        <w:rPr>
          <w:rFonts w:asciiTheme="minorHAnsi" w:hAnsiTheme="minorHAnsi" w:cstheme="minorHAnsi"/>
          <w:lang w:val="en-US"/>
        </w:rPr>
        <w:t>reason</w:t>
      </w:r>
      <w:r w:rsidRPr="00140DC2">
        <w:rPr>
          <w:rFonts w:asciiTheme="minorHAnsi" w:hAnsiTheme="minorHAnsi" w:cstheme="minorHAnsi"/>
          <w:lang w:val="en-US"/>
        </w:rPr>
        <w:t xml:space="preserve"> </w:t>
      </w:r>
      <w:r>
        <w:rPr>
          <w:rFonts w:asciiTheme="minorHAnsi" w:hAnsiTheme="minorHAnsi" w:cstheme="minorHAnsi"/>
          <w:lang w:val="en-US"/>
        </w:rPr>
        <w:t>why</w:t>
      </w:r>
      <w:r w:rsidRPr="00140DC2">
        <w:rPr>
          <w:rFonts w:asciiTheme="minorHAnsi" w:hAnsiTheme="minorHAnsi" w:cstheme="minorHAnsi"/>
          <w:lang w:val="en-US"/>
        </w:rPr>
        <w:t xml:space="preserve"> </w:t>
      </w:r>
      <w:r>
        <w:rPr>
          <w:rFonts w:asciiTheme="minorHAnsi" w:hAnsiTheme="minorHAnsi" w:cstheme="minorHAnsi"/>
          <w:lang w:val="en-US"/>
        </w:rPr>
        <w:t>Mary</w:t>
      </w:r>
      <w:r w:rsidRPr="00140DC2">
        <w:rPr>
          <w:rFonts w:asciiTheme="minorHAnsi" w:hAnsiTheme="minorHAnsi" w:cstheme="minorHAnsi"/>
          <w:lang w:val="en-US"/>
        </w:rPr>
        <w:t xml:space="preserve"> </w:t>
      </w:r>
      <w:r>
        <w:rPr>
          <w:rFonts w:asciiTheme="minorHAnsi" w:hAnsiTheme="minorHAnsi" w:cstheme="minorHAnsi"/>
          <w:lang w:val="en-US"/>
        </w:rPr>
        <w:t>devotion</w:t>
      </w:r>
      <w:r w:rsidRPr="00140DC2">
        <w:rPr>
          <w:rFonts w:asciiTheme="minorHAnsi" w:hAnsiTheme="minorHAnsi" w:cstheme="minorHAnsi"/>
          <w:lang w:val="en-US"/>
        </w:rPr>
        <w:t xml:space="preserve"> </w:t>
      </w:r>
      <w:r>
        <w:rPr>
          <w:rFonts w:asciiTheme="minorHAnsi" w:hAnsiTheme="minorHAnsi" w:cstheme="minorHAnsi"/>
          <w:lang w:val="en-US"/>
        </w:rPr>
        <w:t>b</w:t>
      </w:r>
      <w:r w:rsidRPr="00F51A9A">
        <w:rPr>
          <w:rFonts w:asciiTheme="minorHAnsi" w:hAnsiTheme="minorHAnsi" w:cstheme="minorHAnsi"/>
          <w:lang w:val="en-US"/>
        </w:rPr>
        <w:t xml:space="preserve">ecame so popular. In the </w:t>
      </w:r>
      <w:proofErr w:type="gramStart"/>
      <w:r w:rsidRPr="00F51A9A">
        <w:rPr>
          <w:rFonts w:asciiTheme="minorHAnsi" w:hAnsiTheme="minorHAnsi" w:cstheme="minorHAnsi"/>
          <w:lang w:val="en-US"/>
        </w:rPr>
        <w:t>Middle</w:t>
      </w:r>
      <w:proofErr w:type="gramEnd"/>
      <w:r w:rsidRPr="00F51A9A">
        <w:rPr>
          <w:rFonts w:asciiTheme="minorHAnsi" w:hAnsiTheme="minorHAnsi" w:cstheme="minorHAnsi"/>
          <w:lang w:val="en-US"/>
        </w:rPr>
        <w:t xml:space="preserve"> Ages, the Church tended to undervalue the redemptive work of Jesus Christ. Instead, “People looked around for new sources of help, and that secondary mediators were now brought to </w:t>
      </w:r>
      <w:proofErr w:type="gramStart"/>
      <w:r w:rsidRPr="00F51A9A">
        <w:rPr>
          <w:rFonts w:asciiTheme="minorHAnsi" w:hAnsiTheme="minorHAnsi" w:cstheme="minorHAnsi"/>
          <w:lang w:val="en-US"/>
        </w:rPr>
        <w:t>the for</w:t>
      </w:r>
      <w:proofErr w:type="gramEnd"/>
      <w:r w:rsidRPr="00F51A9A">
        <w:rPr>
          <w:rFonts w:asciiTheme="minorHAnsi" w:hAnsiTheme="minorHAnsi" w:cstheme="minorHAnsi"/>
          <w:lang w:val="en-US"/>
        </w:rPr>
        <w:t xml:space="preserve"> more assertively: Mary, the angels, the saints, and relics.”</w:t>
      </w:r>
      <w:r w:rsidRPr="00805F7D">
        <w:rPr>
          <w:rStyle w:val="StyleFootnoteReferenceLatinHeadingsCSTimesNewRoman"/>
          <w:rFonts w:asciiTheme="minorHAnsi" w:hAnsiTheme="minorHAnsi"/>
        </w:rPr>
        <w:footnoteReference w:id="78"/>
      </w:r>
      <w:r w:rsidRPr="00F51A9A">
        <w:rPr>
          <w:rFonts w:asciiTheme="minorHAnsi" w:hAnsiTheme="minorHAnsi" w:cstheme="minorHAnsi"/>
          <w:lang w:val="en-US"/>
        </w:rPr>
        <w:t xml:space="preserve"> </w:t>
      </w:r>
      <w:r>
        <w:rPr>
          <w:rFonts w:asciiTheme="minorHAnsi" w:hAnsiTheme="minorHAnsi" w:cstheme="minorHAnsi"/>
          <w:lang w:val="en-US"/>
        </w:rPr>
        <w:t>The author of Hebrew, however, assures us</w:t>
      </w:r>
      <w:r w:rsidRPr="00F51A9A">
        <w:rPr>
          <w:rFonts w:asciiTheme="minorHAnsi" w:hAnsiTheme="minorHAnsi" w:cstheme="minorHAnsi"/>
          <w:lang w:val="en-US"/>
        </w:rPr>
        <w:t>: “Therefore He is able also to save forever those who draw near to God through Him, since He always lives to make intercession for them” (</w:t>
      </w:r>
      <w:proofErr w:type="spellStart"/>
      <w:r w:rsidRPr="00F51A9A">
        <w:rPr>
          <w:rFonts w:asciiTheme="minorHAnsi" w:hAnsiTheme="minorHAnsi" w:cstheme="minorHAnsi"/>
          <w:lang w:val="en-US"/>
        </w:rPr>
        <w:t>Heb</w:t>
      </w:r>
      <w:proofErr w:type="spellEnd"/>
      <w:r w:rsidRPr="00F51A9A">
        <w:rPr>
          <w:rFonts w:asciiTheme="minorHAnsi" w:hAnsiTheme="minorHAnsi" w:cstheme="minorHAnsi"/>
          <w:lang w:val="en-US"/>
        </w:rPr>
        <w:t xml:space="preserve"> 7:25).</w:t>
      </w:r>
    </w:p>
    <w:p w:rsidR="00284CE2" w:rsidRPr="00F51A9A" w:rsidRDefault="00284CE2" w:rsidP="00284CE2">
      <w:pPr>
        <w:autoSpaceDE w:val="0"/>
        <w:autoSpaceDN w:val="0"/>
        <w:adjustRightInd w:val="0"/>
        <w:rPr>
          <w:rFonts w:asciiTheme="minorHAnsi" w:hAnsiTheme="minorHAnsi" w:cstheme="minorHAnsi"/>
          <w:lang w:val="en-US"/>
        </w:rPr>
      </w:pPr>
      <w:r w:rsidRPr="00F51A9A">
        <w:rPr>
          <w:rFonts w:asciiTheme="minorHAnsi" w:hAnsiTheme="minorHAnsi" w:cstheme="minorHAnsi"/>
          <w:lang w:val="en-US"/>
        </w:rPr>
        <w:t xml:space="preserve"> </w:t>
      </w:r>
    </w:p>
    <w:p w:rsidR="00284CE2" w:rsidRPr="00710AF8" w:rsidRDefault="00284CE2" w:rsidP="00284CE2">
      <w:pPr>
        <w:ind w:firstLine="450"/>
        <w:rPr>
          <w:rFonts w:asciiTheme="minorHAnsi" w:hAnsiTheme="minorHAnsi" w:cstheme="minorHAnsi"/>
          <w:lang w:val="en-US"/>
        </w:rPr>
      </w:pPr>
      <w:r>
        <w:rPr>
          <w:rFonts w:asciiTheme="minorHAnsi" w:hAnsiTheme="minorHAnsi" w:cstheme="minorHAnsi"/>
          <w:b/>
          <w:bCs/>
          <w:lang w:val="en-US"/>
        </w:rPr>
        <w:t>d</w:t>
      </w:r>
      <w:r w:rsidRPr="00710AF8">
        <w:rPr>
          <w:rFonts w:asciiTheme="minorHAnsi" w:hAnsiTheme="minorHAnsi" w:cstheme="minorHAnsi"/>
          <w:b/>
          <w:bCs/>
          <w:lang w:val="en-US"/>
        </w:rPr>
        <w:t xml:space="preserve">. </w:t>
      </w:r>
      <w:r>
        <w:rPr>
          <w:rFonts w:asciiTheme="minorHAnsi" w:hAnsiTheme="minorHAnsi" w:cstheme="minorHAnsi"/>
          <w:b/>
          <w:bCs/>
          <w:lang w:val="en-US"/>
        </w:rPr>
        <w:t>The</w:t>
      </w:r>
      <w:r w:rsidRPr="00710AF8">
        <w:rPr>
          <w:rFonts w:asciiTheme="minorHAnsi" w:hAnsiTheme="minorHAnsi" w:cstheme="minorHAnsi"/>
          <w:b/>
          <w:bCs/>
          <w:lang w:val="en-US"/>
        </w:rPr>
        <w:t xml:space="preserve"> </w:t>
      </w:r>
      <w:r>
        <w:rPr>
          <w:rFonts w:asciiTheme="minorHAnsi" w:hAnsiTheme="minorHAnsi" w:cstheme="minorHAnsi"/>
          <w:b/>
          <w:bCs/>
          <w:lang w:val="en-US"/>
        </w:rPr>
        <w:t>Question</w:t>
      </w:r>
      <w:r w:rsidRPr="00710AF8">
        <w:rPr>
          <w:rFonts w:asciiTheme="minorHAnsi" w:hAnsiTheme="minorHAnsi" w:cstheme="minorHAnsi"/>
          <w:b/>
          <w:bCs/>
          <w:lang w:val="en-US"/>
        </w:rPr>
        <w:t xml:space="preserve"> </w:t>
      </w:r>
      <w:r>
        <w:rPr>
          <w:rFonts w:asciiTheme="minorHAnsi" w:hAnsiTheme="minorHAnsi" w:cstheme="minorHAnsi"/>
          <w:b/>
          <w:bCs/>
          <w:lang w:val="en-US"/>
        </w:rPr>
        <w:t>of</w:t>
      </w:r>
      <w:r w:rsidRPr="00710AF8">
        <w:rPr>
          <w:rFonts w:asciiTheme="minorHAnsi" w:hAnsiTheme="minorHAnsi" w:cstheme="minorHAnsi"/>
          <w:b/>
          <w:bCs/>
          <w:lang w:val="en-US"/>
        </w:rPr>
        <w:t xml:space="preserve"> </w:t>
      </w:r>
      <w:r>
        <w:rPr>
          <w:rFonts w:asciiTheme="minorHAnsi" w:hAnsiTheme="minorHAnsi" w:cstheme="minorHAnsi"/>
          <w:b/>
          <w:bCs/>
          <w:lang w:val="en-US"/>
        </w:rPr>
        <w:t>Deification</w:t>
      </w:r>
    </w:p>
    <w:p w:rsidR="00284CE2" w:rsidRPr="00710AF8" w:rsidRDefault="00284CE2" w:rsidP="00284CE2">
      <w:pPr>
        <w:rPr>
          <w:rFonts w:asciiTheme="minorHAnsi" w:hAnsiTheme="minorHAnsi" w:cstheme="minorHAnsi"/>
          <w:lang w:val="en-US"/>
        </w:rPr>
      </w:pPr>
    </w:p>
    <w:p w:rsidR="00284CE2" w:rsidRPr="00F51A9A" w:rsidRDefault="00284CE2" w:rsidP="00284CE2">
      <w:pPr>
        <w:ind w:firstLine="450"/>
        <w:rPr>
          <w:rFonts w:asciiTheme="minorHAnsi" w:hAnsiTheme="minorHAnsi" w:cstheme="minorHAnsi"/>
          <w:lang w:val="en-US"/>
        </w:rPr>
      </w:pPr>
      <w:r>
        <w:rPr>
          <w:rFonts w:asciiTheme="minorHAnsi" w:hAnsiTheme="minorHAnsi" w:cstheme="minorHAnsi"/>
          <w:lang w:val="en-US"/>
        </w:rPr>
        <w:t>Some</w:t>
      </w:r>
      <w:r w:rsidRPr="00F51A9A">
        <w:rPr>
          <w:rFonts w:asciiTheme="minorHAnsi" w:hAnsiTheme="minorHAnsi" w:cstheme="minorHAnsi"/>
          <w:lang w:val="en-US"/>
        </w:rPr>
        <w:t xml:space="preserve"> </w:t>
      </w:r>
      <w:r>
        <w:rPr>
          <w:rFonts w:asciiTheme="minorHAnsi" w:hAnsiTheme="minorHAnsi" w:cstheme="minorHAnsi"/>
          <w:lang w:val="en-US"/>
        </w:rPr>
        <w:t>advance</w:t>
      </w:r>
      <w:r w:rsidRPr="00F51A9A">
        <w:rPr>
          <w:rFonts w:asciiTheme="minorHAnsi" w:hAnsiTheme="minorHAnsi" w:cstheme="minorHAnsi"/>
          <w:lang w:val="en-US"/>
        </w:rPr>
        <w:t xml:space="preserve"> </w:t>
      </w:r>
      <w:r>
        <w:rPr>
          <w:rFonts w:asciiTheme="minorHAnsi" w:hAnsiTheme="minorHAnsi" w:cstheme="minorHAnsi"/>
          <w:lang w:val="en-US"/>
        </w:rPr>
        <w:t>the</w:t>
      </w:r>
      <w:r w:rsidRPr="00F51A9A">
        <w:rPr>
          <w:rFonts w:asciiTheme="minorHAnsi" w:hAnsiTheme="minorHAnsi" w:cstheme="minorHAnsi"/>
          <w:lang w:val="en-US"/>
        </w:rPr>
        <w:t xml:space="preserve"> </w:t>
      </w:r>
      <w:r>
        <w:rPr>
          <w:rFonts w:asciiTheme="minorHAnsi" w:hAnsiTheme="minorHAnsi" w:cstheme="minorHAnsi"/>
          <w:lang w:val="en-US"/>
        </w:rPr>
        <w:t>view</w:t>
      </w:r>
      <w:r w:rsidRPr="00F51A9A">
        <w:rPr>
          <w:rFonts w:asciiTheme="minorHAnsi" w:hAnsiTheme="minorHAnsi" w:cstheme="minorHAnsi"/>
          <w:lang w:val="en-US"/>
        </w:rPr>
        <w:t xml:space="preserve"> </w:t>
      </w:r>
      <w:r>
        <w:rPr>
          <w:rFonts w:asciiTheme="minorHAnsi" w:hAnsiTheme="minorHAnsi" w:cstheme="minorHAnsi"/>
          <w:lang w:val="en-US"/>
        </w:rPr>
        <w:t>that</w:t>
      </w:r>
      <w:r w:rsidRPr="00F51A9A">
        <w:rPr>
          <w:rFonts w:asciiTheme="minorHAnsi" w:hAnsiTheme="minorHAnsi" w:cstheme="minorHAnsi"/>
          <w:lang w:val="en-US"/>
        </w:rPr>
        <w:t xml:space="preserve"> </w:t>
      </w:r>
      <w:r>
        <w:rPr>
          <w:rFonts w:asciiTheme="minorHAnsi" w:hAnsiTheme="minorHAnsi" w:cstheme="minorHAnsi"/>
          <w:lang w:val="en-US"/>
        </w:rPr>
        <w:t>the</w:t>
      </w:r>
      <w:r w:rsidRPr="00F51A9A">
        <w:rPr>
          <w:rFonts w:asciiTheme="minorHAnsi" w:hAnsiTheme="minorHAnsi" w:cstheme="minorHAnsi"/>
          <w:lang w:val="en-US"/>
        </w:rPr>
        <w:t xml:space="preserve"> </w:t>
      </w:r>
      <w:r>
        <w:rPr>
          <w:rFonts w:asciiTheme="minorHAnsi" w:hAnsiTheme="minorHAnsi" w:cstheme="minorHAnsi"/>
          <w:lang w:val="en-US"/>
        </w:rPr>
        <w:t>saints</w:t>
      </w:r>
      <w:r w:rsidRPr="00F51A9A">
        <w:rPr>
          <w:rFonts w:asciiTheme="minorHAnsi" w:hAnsiTheme="minorHAnsi" w:cstheme="minorHAnsi"/>
          <w:lang w:val="en-US"/>
        </w:rPr>
        <w:t xml:space="preserve"> (</w:t>
      </w:r>
      <w:r>
        <w:rPr>
          <w:rFonts w:asciiTheme="minorHAnsi" w:hAnsiTheme="minorHAnsi" w:cstheme="minorHAnsi"/>
          <w:lang w:val="en-US"/>
        </w:rPr>
        <w:t>especially</w:t>
      </w:r>
      <w:r w:rsidRPr="00F51A9A">
        <w:rPr>
          <w:rFonts w:asciiTheme="minorHAnsi" w:hAnsiTheme="minorHAnsi" w:cstheme="minorHAnsi"/>
          <w:lang w:val="en-US"/>
        </w:rPr>
        <w:t xml:space="preserve"> </w:t>
      </w:r>
      <w:r>
        <w:rPr>
          <w:rFonts w:asciiTheme="minorHAnsi" w:hAnsiTheme="minorHAnsi" w:cstheme="minorHAnsi"/>
          <w:lang w:val="en-US"/>
        </w:rPr>
        <w:t>Mary</w:t>
      </w:r>
      <w:r w:rsidRPr="00F51A9A">
        <w:rPr>
          <w:rFonts w:asciiTheme="minorHAnsi" w:hAnsiTheme="minorHAnsi" w:cstheme="minorHAnsi"/>
          <w:lang w:val="en-US"/>
        </w:rPr>
        <w:t xml:space="preserve">) </w:t>
      </w:r>
      <w:r>
        <w:rPr>
          <w:rFonts w:asciiTheme="minorHAnsi" w:hAnsiTheme="minorHAnsi" w:cstheme="minorHAnsi"/>
          <w:lang w:val="en-US"/>
        </w:rPr>
        <w:t>have</w:t>
      </w:r>
      <w:r w:rsidRPr="00F51A9A">
        <w:rPr>
          <w:rFonts w:asciiTheme="minorHAnsi" w:hAnsiTheme="minorHAnsi" w:cstheme="minorHAnsi"/>
          <w:lang w:val="en-US"/>
        </w:rPr>
        <w:t xml:space="preserve"> </w:t>
      </w:r>
      <w:r>
        <w:rPr>
          <w:rFonts w:asciiTheme="minorHAnsi" w:hAnsiTheme="minorHAnsi" w:cstheme="minorHAnsi"/>
          <w:lang w:val="en-US"/>
        </w:rPr>
        <w:t>progressed</w:t>
      </w:r>
      <w:r w:rsidRPr="00F51A9A">
        <w:rPr>
          <w:rFonts w:asciiTheme="minorHAnsi" w:hAnsiTheme="minorHAnsi" w:cstheme="minorHAnsi"/>
          <w:lang w:val="en-US"/>
        </w:rPr>
        <w:t xml:space="preserve"> </w:t>
      </w:r>
      <w:r>
        <w:rPr>
          <w:rFonts w:asciiTheme="minorHAnsi" w:hAnsiTheme="minorHAnsi" w:cstheme="minorHAnsi"/>
          <w:lang w:val="en-US"/>
        </w:rPr>
        <w:t>farther</w:t>
      </w:r>
      <w:r w:rsidRPr="00F51A9A">
        <w:rPr>
          <w:rFonts w:asciiTheme="minorHAnsi" w:hAnsiTheme="minorHAnsi" w:cstheme="minorHAnsi"/>
          <w:lang w:val="en-US"/>
        </w:rPr>
        <w:t xml:space="preserve"> </w:t>
      </w:r>
      <w:r>
        <w:rPr>
          <w:rFonts w:asciiTheme="minorHAnsi" w:hAnsiTheme="minorHAnsi" w:cstheme="minorHAnsi"/>
          <w:lang w:val="en-US"/>
        </w:rPr>
        <w:t>on</w:t>
      </w:r>
      <w:r w:rsidRPr="00F51A9A">
        <w:rPr>
          <w:rFonts w:asciiTheme="minorHAnsi" w:hAnsiTheme="minorHAnsi" w:cstheme="minorHAnsi"/>
          <w:lang w:val="en-US"/>
        </w:rPr>
        <w:t xml:space="preserve"> </w:t>
      </w:r>
      <w:r>
        <w:rPr>
          <w:rFonts w:asciiTheme="minorHAnsi" w:hAnsiTheme="minorHAnsi" w:cstheme="minorHAnsi"/>
          <w:lang w:val="en-US"/>
        </w:rPr>
        <w:t>the</w:t>
      </w:r>
      <w:r w:rsidRPr="00F51A9A">
        <w:rPr>
          <w:rFonts w:asciiTheme="minorHAnsi" w:hAnsiTheme="minorHAnsi" w:cstheme="minorHAnsi"/>
          <w:lang w:val="en-US"/>
        </w:rPr>
        <w:t xml:space="preserve"> </w:t>
      </w:r>
      <w:r>
        <w:rPr>
          <w:rFonts w:asciiTheme="minorHAnsi" w:hAnsiTheme="minorHAnsi" w:cstheme="minorHAnsi"/>
          <w:lang w:val="en-US"/>
        </w:rPr>
        <w:t>path</w:t>
      </w:r>
      <w:r w:rsidRPr="00F51A9A">
        <w:rPr>
          <w:rFonts w:asciiTheme="minorHAnsi" w:hAnsiTheme="minorHAnsi" w:cstheme="minorHAnsi"/>
          <w:lang w:val="en-US"/>
        </w:rPr>
        <w:t xml:space="preserve"> </w:t>
      </w:r>
      <w:r>
        <w:rPr>
          <w:rFonts w:asciiTheme="minorHAnsi" w:hAnsiTheme="minorHAnsi" w:cstheme="minorHAnsi"/>
          <w:lang w:val="en-US"/>
        </w:rPr>
        <w:t>to</w:t>
      </w:r>
      <w:r w:rsidRPr="00F51A9A">
        <w:rPr>
          <w:rFonts w:asciiTheme="minorHAnsi" w:hAnsiTheme="minorHAnsi" w:cstheme="minorHAnsi"/>
          <w:lang w:val="en-US"/>
        </w:rPr>
        <w:t xml:space="preserve"> </w:t>
      </w:r>
      <w:r>
        <w:rPr>
          <w:rFonts w:asciiTheme="minorHAnsi" w:hAnsiTheme="minorHAnsi" w:cstheme="minorHAnsi"/>
          <w:lang w:val="en-US"/>
        </w:rPr>
        <w:t>deification</w:t>
      </w:r>
      <w:r w:rsidRPr="00F51A9A">
        <w:rPr>
          <w:rFonts w:asciiTheme="minorHAnsi" w:hAnsiTheme="minorHAnsi" w:cstheme="minorHAnsi"/>
          <w:lang w:val="en-US"/>
        </w:rPr>
        <w:t xml:space="preserve"> </w:t>
      </w:r>
      <w:r>
        <w:rPr>
          <w:rFonts w:asciiTheme="minorHAnsi" w:hAnsiTheme="minorHAnsi" w:cstheme="minorHAnsi"/>
          <w:lang w:val="en-US"/>
        </w:rPr>
        <w:t>than</w:t>
      </w:r>
      <w:r w:rsidRPr="00F51A9A">
        <w:rPr>
          <w:rFonts w:asciiTheme="minorHAnsi" w:hAnsiTheme="minorHAnsi" w:cstheme="minorHAnsi"/>
          <w:lang w:val="en-US"/>
        </w:rPr>
        <w:t xml:space="preserve"> </w:t>
      </w:r>
      <w:r>
        <w:rPr>
          <w:rFonts w:asciiTheme="minorHAnsi" w:hAnsiTheme="minorHAnsi" w:cstheme="minorHAnsi"/>
          <w:lang w:val="en-US"/>
        </w:rPr>
        <w:t>the</w:t>
      </w:r>
      <w:r w:rsidRPr="00F51A9A">
        <w:rPr>
          <w:rFonts w:asciiTheme="minorHAnsi" w:hAnsiTheme="minorHAnsi" w:cstheme="minorHAnsi"/>
          <w:lang w:val="en-US"/>
        </w:rPr>
        <w:t xml:space="preserve"> </w:t>
      </w:r>
      <w:r>
        <w:rPr>
          <w:rFonts w:asciiTheme="minorHAnsi" w:hAnsiTheme="minorHAnsi" w:cstheme="minorHAnsi"/>
          <w:lang w:val="en-US"/>
        </w:rPr>
        <w:t>average</w:t>
      </w:r>
      <w:r w:rsidRPr="00F51A9A">
        <w:rPr>
          <w:rFonts w:asciiTheme="minorHAnsi" w:hAnsiTheme="minorHAnsi" w:cstheme="minorHAnsi"/>
          <w:lang w:val="en-US"/>
        </w:rPr>
        <w:t xml:space="preserve"> </w:t>
      </w:r>
      <w:r>
        <w:rPr>
          <w:rFonts w:asciiTheme="minorHAnsi" w:hAnsiTheme="minorHAnsi" w:cstheme="minorHAnsi"/>
          <w:lang w:val="en-US"/>
        </w:rPr>
        <w:t>Christian. Some</w:t>
      </w:r>
      <w:r w:rsidRPr="00F51A9A">
        <w:rPr>
          <w:rFonts w:asciiTheme="minorHAnsi" w:hAnsiTheme="minorHAnsi" w:cstheme="minorHAnsi"/>
          <w:lang w:val="en-US"/>
        </w:rPr>
        <w:t xml:space="preserve"> </w:t>
      </w:r>
      <w:r>
        <w:rPr>
          <w:rFonts w:asciiTheme="minorHAnsi" w:hAnsiTheme="minorHAnsi" w:cstheme="minorHAnsi"/>
          <w:lang w:val="en-US"/>
        </w:rPr>
        <w:t>would</w:t>
      </w:r>
      <w:r w:rsidRPr="00F51A9A">
        <w:rPr>
          <w:rFonts w:asciiTheme="minorHAnsi" w:hAnsiTheme="minorHAnsi" w:cstheme="minorHAnsi"/>
          <w:lang w:val="en-US"/>
        </w:rPr>
        <w:t xml:space="preserve"> </w:t>
      </w:r>
      <w:r>
        <w:rPr>
          <w:rFonts w:asciiTheme="minorHAnsi" w:hAnsiTheme="minorHAnsi" w:cstheme="minorHAnsi"/>
          <w:lang w:val="en-US"/>
        </w:rPr>
        <w:t>even</w:t>
      </w:r>
      <w:r w:rsidRPr="00F51A9A">
        <w:rPr>
          <w:rFonts w:asciiTheme="minorHAnsi" w:hAnsiTheme="minorHAnsi" w:cstheme="minorHAnsi"/>
          <w:lang w:val="en-US"/>
        </w:rPr>
        <w:t xml:space="preserve"> </w:t>
      </w:r>
      <w:r>
        <w:rPr>
          <w:rFonts w:asciiTheme="minorHAnsi" w:hAnsiTheme="minorHAnsi" w:cstheme="minorHAnsi"/>
          <w:lang w:val="en-US"/>
        </w:rPr>
        <w:t>suggest</w:t>
      </w:r>
      <w:r w:rsidRPr="00F51A9A">
        <w:rPr>
          <w:rFonts w:asciiTheme="minorHAnsi" w:hAnsiTheme="minorHAnsi" w:cstheme="minorHAnsi"/>
          <w:lang w:val="en-US"/>
        </w:rPr>
        <w:t xml:space="preserve"> </w:t>
      </w:r>
      <w:r>
        <w:rPr>
          <w:rFonts w:asciiTheme="minorHAnsi" w:hAnsiTheme="minorHAnsi" w:cstheme="minorHAnsi"/>
          <w:lang w:val="en-US"/>
        </w:rPr>
        <w:t>that</w:t>
      </w:r>
      <w:r w:rsidRPr="00F51A9A">
        <w:rPr>
          <w:rFonts w:asciiTheme="minorHAnsi" w:hAnsiTheme="minorHAnsi" w:cstheme="minorHAnsi"/>
          <w:lang w:val="en-US"/>
        </w:rPr>
        <w:t xml:space="preserve"> </w:t>
      </w:r>
      <w:r>
        <w:rPr>
          <w:rFonts w:asciiTheme="minorHAnsi" w:hAnsiTheme="minorHAnsi" w:cstheme="minorHAnsi"/>
          <w:lang w:val="en-US"/>
        </w:rPr>
        <w:t>Mary</w:t>
      </w:r>
      <w:r w:rsidRPr="00F51A9A">
        <w:rPr>
          <w:rFonts w:asciiTheme="minorHAnsi" w:hAnsiTheme="minorHAnsi" w:cstheme="minorHAnsi"/>
          <w:lang w:val="en-US"/>
        </w:rPr>
        <w:t xml:space="preserve"> </w:t>
      </w:r>
      <w:r>
        <w:rPr>
          <w:rFonts w:asciiTheme="minorHAnsi" w:hAnsiTheme="minorHAnsi" w:cstheme="minorHAnsi"/>
          <w:lang w:val="en-US"/>
        </w:rPr>
        <w:t>attained deification before she conceived Jesus</w:t>
      </w:r>
      <w:r w:rsidRPr="00F51A9A">
        <w:rPr>
          <w:rFonts w:asciiTheme="minorHAnsi" w:hAnsiTheme="minorHAnsi" w:cstheme="minorHAnsi"/>
          <w:lang w:val="en-US"/>
        </w:rPr>
        <w:t xml:space="preserve">. </w:t>
      </w:r>
      <w:r>
        <w:rPr>
          <w:rFonts w:asciiTheme="minorHAnsi" w:hAnsiTheme="minorHAnsi" w:cstheme="minorHAnsi"/>
          <w:lang w:val="en-US"/>
        </w:rPr>
        <w:t>Therefore</w:t>
      </w:r>
      <w:r w:rsidRPr="00F51A9A">
        <w:rPr>
          <w:rFonts w:asciiTheme="minorHAnsi" w:hAnsiTheme="minorHAnsi" w:cstheme="minorHAnsi"/>
          <w:lang w:val="en-US"/>
        </w:rPr>
        <w:t xml:space="preserve">, </w:t>
      </w:r>
      <w:r>
        <w:rPr>
          <w:rFonts w:asciiTheme="minorHAnsi" w:hAnsiTheme="minorHAnsi" w:cstheme="minorHAnsi"/>
          <w:lang w:val="en-US"/>
        </w:rPr>
        <w:t>it</w:t>
      </w:r>
      <w:r w:rsidRPr="00F51A9A">
        <w:rPr>
          <w:rFonts w:asciiTheme="minorHAnsi" w:hAnsiTheme="minorHAnsi" w:cstheme="minorHAnsi"/>
          <w:lang w:val="en-US"/>
        </w:rPr>
        <w:t xml:space="preserve"> </w:t>
      </w:r>
      <w:proofErr w:type="gramStart"/>
      <w:r>
        <w:rPr>
          <w:rFonts w:asciiTheme="minorHAnsi" w:hAnsiTheme="minorHAnsi" w:cstheme="minorHAnsi"/>
          <w:lang w:val="en-US"/>
        </w:rPr>
        <w:t>is</w:t>
      </w:r>
      <w:r w:rsidRPr="00F51A9A">
        <w:rPr>
          <w:rFonts w:asciiTheme="minorHAnsi" w:hAnsiTheme="minorHAnsi" w:cstheme="minorHAnsi"/>
          <w:lang w:val="en-US"/>
        </w:rPr>
        <w:t xml:space="preserve"> </w:t>
      </w:r>
      <w:r>
        <w:rPr>
          <w:rFonts w:asciiTheme="minorHAnsi" w:hAnsiTheme="minorHAnsi" w:cstheme="minorHAnsi"/>
          <w:lang w:val="en-US"/>
        </w:rPr>
        <w:t>thought</w:t>
      </w:r>
      <w:proofErr w:type="gramEnd"/>
      <w:r w:rsidRPr="00F51A9A">
        <w:rPr>
          <w:rFonts w:asciiTheme="minorHAnsi" w:hAnsiTheme="minorHAnsi" w:cstheme="minorHAnsi"/>
          <w:lang w:val="en-US"/>
        </w:rPr>
        <w:t xml:space="preserve"> </w:t>
      </w:r>
      <w:r>
        <w:rPr>
          <w:rFonts w:asciiTheme="minorHAnsi" w:hAnsiTheme="minorHAnsi" w:cstheme="minorHAnsi"/>
          <w:lang w:val="en-US"/>
        </w:rPr>
        <w:t>that</w:t>
      </w:r>
      <w:r w:rsidRPr="00F51A9A">
        <w:rPr>
          <w:rFonts w:asciiTheme="minorHAnsi" w:hAnsiTheme="minorHAnsi" w:cstheme="minorHAnsi"/>
          <w:lang w:val="en-US"/>
        </w:rPr>
        <w:t xml:space="preserve"> </w:t>
      </w:r>
      <w:r>
        <w:rPr>
          <w:rFonts w:asciiTheme="minorHAnsi" w:hAnsiTheme="minorHAnsi" w:cstheme="minorHAnsi"/>
          <w:lang w:val="en-US"/>
        </w:rPr>
        <w:t>Mary</w:t>
      </w:r>
      <w:r w:rsidRPr="00F51A9A">
        <w:rPr>
          <w:rFonts w:asciiTheme="minorHAnsi" w:hAnsiTheme="minorHAnsi" w:cstheme="minorHAnsi"/>
          <w:lang w:val="en-US"/>
        </w:rPr>
        <w:t xml:space="preserve"> </w:t>
      </w:r>
      <w:r>
        <w:rPr>
          <w:rFonts w:asciiTheme="minorHAnsi" w:hAnsiTheme="minorHAnsi" w:cstheme="minorHAnsi"/>
          <w:lang w:val="en-US"/>
        </w:rPr>
        <w:t>knows</w:t>
      </w:r>
      <w:r w:rsidRPr="00F51A9A">
        <w:rPr>
          <w:rFonts w:asciiTheme="minorHAnsi" w:hAnsiTheme="minorHAnsi" w:cstheme="minorHAnsi"/>
          <w:lang w:val="en-US"/>
        </w:rPr>
        <w:t xml:space="preserve"> </w:t>
      </w:r>
      <w:r>
        <w:rPr>
          <w:rFonts w:asciiTheme="minorHAnsi" w:hAnsiTheme="minorHAnsi" w:cstheme="minorHAnsi"/>
          <w:lang w:val="en-US"/>
        </w:rPr>
        <w:t>how</w:t>
      </w:r>
      <w:r w:rsidRPr="00F51A9A">
        <w:rPr>
          <w:rFonts w:asciiTheme="minorHAnsi" w:hAnsiTheme="minorHAnsi" w:cstheme="minorHAnsi"/>
          <w:lang w:val="en-US"/>
        </w:rPr>
        <w:t xml:space="preserve"> </w:t>
      </w:r>
      <w:r>
        <w:rPr>
          <w:rFonts w:asciiTheme="minorHAnsi" w:hAnsiTheme="minorHAnsi" w:cstheme="minorHAnsi"/>
          <w:lang w:val="en-US"/>
        </w:rPr>
        <w:t>to</w:t>
      </w:r>
      <w:r w:rsidRPr="00F51A9A">
        <w:rPr>
          <w:rFonts w:asciiTheme="minorHAnsi" w:hAnsiTheme="minorHAnsi" w:cstheme="minorHAnsi"/>
          <w:lang w:val="en-US"/>
        </w:rPr>
        <w:t xml:space="preserve"> </w:t>
      </w:r>
      <w:r>
        <w:rPr>
          <w:rFonts w:asciiTheme="minorHAnsi" w:hAnsiTheme="minorHAnsi" w:cstheme="minorHAnsi"/>
          <w:lang w:val="en-US"/>
        </w:rPr>
        <w:t>pray</w:t>
      </w:r>
      <w:r w:rsidRPr="00F51A9A">
        <w:rPr>
          <w:rFonts w:asciiTheme="minorHAnsi" w:hAnsiTheme="minorHAnsi" w:cstheme="minorHAnsi"/>
          <w:lang w:val="en-US"/>
        </w:rPr>
        <w:t xml:space="preserve"> </w:t>
      </w:r>
      <w:r>
        <w:rPr>
          <w:rFonts w:asciiTheme="minorHAnsi" w:hAnsiTheme="minorHAnsi" w:cstheme="minorHAnsi"/>
          <w:lang w:val="en-US"/>
        </w:rPr>
        <w:t>effectively</w:t>
      </w:r>
      <w:r w:rsidRPr="00F51A9A">
        <w:rPr>
          <w:rFonts w:asciiTheme="minorHAnsi" w:hAnsiTheme="minorHAnsi" w:cstheme="minorHAnsi"/>
          <w:lang w:val="en-US"/>
        </w:rPr>
        <w:t xml:space="preserve"> </w:t>
      </w:r>
      <w:r>
        <w:rPr>
          <w:rFonts w:asciiTheme="minorHAnsi" w:hAnsiTheme="minorHAnsi" w:cstheme="minorHAnsi"/>
          <w:lang w:val="en-US"/>
        </w:rPr>
        <w:t xml:space="preserve">for </w:t>
      </w:r>
      <w:r w:rsidRPr="004863AC">
        <w:rPr>
          <w:rFonts w:asciiTheme="minorHAnsi" w:hAnsiTheme="minorHAnsi" w:cstheme="minorHAnsi"/>
          <w:bCs/>
          <w:lang w:val="en-US"/>
        </w:rPr>
        <w:t>the struggling Christian</w:t>
      </w:r>
      <w:r w:rsidRPr="00F51A9A">
        <w:rPr>
          <w:rFonts w:asciiTheme="minorHAnsi" w:hAnsiTheme="minorHAnsi" w:cstheme="minorHAnsi"/>
          <w:lang w:val="en-US"/>
        </w:rPr>
        <w:t xml:space="preserve">. </w:t>
      </w:r>
      <w:r>
        <w:rPr>
          <w:rFonts w:asciiTheme="minorHAnsi" w:hAnsiTheme="minorHAnsi" w:cstheme="minorHAnsi"/>
          <w:lang w:val="en-US"/>
        </w:rPr>
        <w:t xml:space="preserve">The question of deification </w:t>
      </w:r>
      <w:proofErr w:type="gramStart"/>
      <w:r>
        <w:rPr>
          <w:rFonts w:asciiTheme="minorHAnsi" w:hAnsiTheme="minorHAnsi" w:cstheme="minorHAnsi"/>
          <w:lang w:val="en-US"/>
        </w:rPr>
        <w:t>is discussed and refuted in chapter 7 of volume 4</w:t>
      </w:r>
      <w:proofErr w:type="gramEnd"/>
      <w:r w:rsidRPr="00F51A9A">
        <w:rPr>
          <w:rFonts w:asciiTheme="minorHAnsi" w:hAnsiTheme="minorHAnsi" w:cstheme="minorHAnsi"/>
          <w:lang w:val="en-US"/>
        </w:rPr>
        <w:t xml:space="preserve">. </w:t>
      </w:r>
    </w:p>
    <w:p w:rsidR="00284CE2" w:rsidRPr="00F51A9A" w:rsidRDefault="00284CE2" w:rsidP="00284CE2">
      <w:pPr>
        <w:rPr>
          <w:rFonts w:asciiTheme="minorHAnsi" w:hAnsiTheme="minorHAnsi" w:cstheme="minorHAnsi"/>
          <w:lang w:val="en-US"/>
        </w:rPr>
      </w:pPr>
    </w:p>
    <w:p w:rsidR="00284CE2" w:rsidRPr="00EB3BC7" w:rsidRDefault="00284CE2" w:rsidP="00284CE2">
      <w:pPr>
        <w:ind w:left="720" w:hanging="270"/>
        <w:rPr>
          <w:rFonts w:asciiTheme="minorHAnsi" w:hAnsiTheme="minorHAnsi" w:cstheme="minorHAnsi"/>
          <w:lang w:val="en-US"/>
        </w:rPr>
      </w:pPr>
      <w:r>
        <w:rPr>
          <w:rFonts w:asciiTheme="minorHAnsi" w:hAnsiTheme="minorHAnsi" w:cstheme="minorHAnsi"/>
          <w:b/>
          <w:bCs/>
          <w:lang w:val="en-US"/>
        </w:rPr>
        <w:t>e</w:t>
      </w:r>
      <w:r w:rsidRPr="00EB3BC7">
        <w:rPr>
          <w:rFonts w:asciiTheme="minorHAnsi" w:hAnsiTheme="minorHAnsi" w:cstheme="minorHAnsi"/>
          <w:b/>
          <w:bCs/>
          <w:lang w:val="en-US"/>
        </w:rPr>
        <w:t xml:space="preserve">. </w:t>
      </w:r>
      <w:r>
        <w:rPr>
          <w:rFonts w:asciiTheme="minorHAnsi" w:hAnsiTheme="minorHAnsi" w:cstheme="minorHAnsi"/>
          <w:b/>
          <w:bCs/>
          <w:lang w:val="en-US"/>
        </w:rPr>
        <w:t>Her Participation in the Humanity of Christ</w:t>
      </w:r>
    </w:p>
    <w:p w:rsidR="00284CE2" w:rsidRPr="00EB3BC7" w:rsidRDefault="00284CE2" w:rsidP="00284CE2">
      <w:pPr>
        <w:rPr>
          <w:rFonts w:asciiTheme="minorHAnsi" w:hAnsiTheme="minorHAnsi" w:cstheme="minorHAnsi"/>
          <w:lang w:val="en-US"/>
        </w:rPr>
      </w:pPr>
    </w:p>
    <w:p w:rsidR="00284CE2" w:rsidRDefault="00284CE2" w:rsidP="00284CE2">
      <w:pPr>
        <w:ind w:firstLine="450"/>
        <w:rPr>
          <w:rFonts w:asciiTheme="minorHAnsi" w:hAnsiTheme="minorHAnsi" w:cstheme="minorHAnsi"/>
          <w:lang w:val="en-US"/>
        </w:rPr>
      </w:pPr>
      <w:r>
        <w:rPr>
          <w:rFonts w:asciiTheme="minorHAnsi" w:hAnsiTheme="minorHAnsi" w:cstheme="minorHAnsi"/>
          <w:lang w:val="en-US"/>
        </w:rPr>
        <w:t>In</w:t>
      </w:r>
      <w:r w:rsidRPr="00777798">
        <w:rPr>
          <w:rFonts w:asciiTheme="minorHAnsi" w:hAnsiTheme="minorHAnsi" w:cstheme="minorHAnsi"/>
          <w:lang w:val="en-US"/>
        </w:rPr>
        <w:t xml:space="preserve"> </w:t>
      </w:r>
      <w:r>
        <w:rPr>
          <w:rFonts w:asciiTheme="minorHAnsi" w:hAnsiTheme="minorHAnsi" w:cstheme="minorHAnsi"/>
          <w:lang w:val="en-US"/>
        </w:rPr>
        <w:t>the</w:t>
      </w:r>
      <w:r w:rsidRPr="00777798">
        <w:rPr>
          <w:rFonts w:asciiTheme="minorHAnsi" w:hAnsiTheme="minorHAnsi" w:cstheme="minorHAnsi"/>
          <w:lang w:val="en-US"/>
        </w:rPr>
        <w:t xml:space="preserve"> </w:t>
      </w:r>
      <w:r>
        <w:rPr>
          <w:rFonts w:asciiTheme="minorHAnsi" w:hAnsiTheme="minorHAnsi" w:cstheme="minorHAnsi"/>
          <w:lang w:val="en-US"/>
        </w:rPr>
        <w:t>Catechism</w:t>
      </w:r>
      <w:r w:rsidRPr="00777798">
        <w:rPr>
          <w:rFonts w:asciiTheme="minorHAnsi" w:hAnsiTheme="minorHAnsi" w:cstheme="minorHAnsi"/>
          <w:lang w:val="en-US"/>
        </w:rPr>
        <w:t xml:space="preserve"> </w:t>
      </w:r>
      <w:r>
        <w:rPr>
          <w:rFonts w:asciiTheme="minorHAnsi" w:hAnsiTheme="minorHAnsi" w:cstheme="minorHAnsi"/>
          <w:lang w:val="en-US"/>
        </w:rPr>
        <w:t>of</w:t>
      </w:r>
      <w:r w:rsidRPr="00777798">
        <w:rPr>
          <w:rFonts w:asciiTheme="minorHAnsi" w:hAnsiTheme="minorHAnsi" w:cstheme="minorHAnsi"/>
          <w:lang w:val="en-US"/>
        </w:rPr>
        <w:t xml:space="preserve"> </w:t>
      </w:r>
      <w:r>
        <w:rPr>
          <w:rFonts w:asciiTheme="minorHAnsi" w:hAnsiTheme="minorHAnsi" w:cstheme="minorHAnsi"/>
          <w:lang w:val="en-US"/>
        </w:rPr>
        <w:t>the</w:t>
      </w:r>
      <w:r w:rsidRPr="00777798">
        <w:rPr>
          <w:rFonts w:asciiTheme="minorHAnsi" w:hAnsiTheme="minorHAnsi" w:cstheme="minorHAnsi"/>
          <w:lang w:val="en-US"/>
        </w:rPr>
        <w:t xml:space="preserve"> </w:t>
      </w:r>
      <w:r>
        <w:rPr>
          <w:rFonts w:asciiTheme="minorHAnsi" w:hAnsiTheme="minorHAnsi" w:cstheme="minorHAnsi"/>
          <w:lang w:val="en-US"/>
        </w:rPr>
        <w:t>Catholic</w:t>
      </w:r>
      <w:r w:rsidRPr="00777798">
        <w:rPr>
          <w:rFonts w:asciiTheme="minorHAnsi" w:hAnsiTheme="minorHAnsi" w:cstheme="minorHAnsi"/>
          <w:lang w:val="en-US"/>
        </w:rPr>
        <w:t xml:space="preserve"> </w:t>
      </w:r>
      <w:r>
        <w:rPr>
          <w:rFonts w:asciiTheme="minorHAnsi" w:hAnsiTheme="minorHAnsi" w:cstheme="minorHAnsi"/>
          <w:lang w:val="en-US"/>
        </w:rPr>
        <w:t>Church</w:t>
      </w:r>
      <w:r w:rsidRPr="00777798">
        <w:rPr>
          <w:rFonts w:asciiTheme="minorHAnsi" w:hAnsiTheme="minorHAnsi" w:cstheme="minorHAnsi"/>
          <w:lang w:val="en-US"/>
        </w:rPr>
        <w:t xml:space="preserve">, </w:t>
      </w:r>
      <w:r>
        <w:rPr>
          <w:rFonts w:asciiTheme="minorHAnsi" w:hAnsiTheme="minorHAnsi" w:cstheme="minorHAnsi"/>
          <w:lang w:val="en-US"/>
        </w:rPr>
        <w:t>we</w:t>
      </w:r>
      <w:r w:rsidRPr="00777798">
        <w:rPr>
          <w:rFonts w:asciiTheme="minorHAnsi" w:hAnsiTheme="minorHAnsi" w:cstheme="minorHAnsi"/>
          <w:lang w:val="en-US"/>
        </w:rPr>
        <w:t xml:space="preserve"> </w:t>
      </w:r>
      <w:r>
        <w:rPr>
          <w:rFonts w:asciiTheme="minorHAnsi" w:hAnsiTheme="minorHAnsi" w:cstheme="minorHAnsi"/>
          <w:lang w:val="en-US"/>
        </w:rPr>
        <w:t>discover</w:t>
      </w:r>
      <w:r w:rsidRPr="00777798">
        <w:rPr>
          <w:rFonts w:asciiTheme="minorHAnsi" w:hAnsiTheme="minorHAnsi" w:cstheme="minorHAnsi"/>
          <w:lang w:val="en-US"/>
        </w:rPr>
        <w:t xml:space="preserve"> </w:t>
      </w:r>
      <w:r>
        <w:rPr>
          <w:rFonts w:asciiTheme="minorHAnsi" w:hAnsiTheme="minorHAnsi" w:cstheme="minorHAnsi"/>
          <w:lang w:val="en-US"/>
        </w:rPr>
        <w:t>the</w:t>
      </w:r>
      <w:r w:rsidRPr="00777798">
        <w:rPr>
          <w:rFonts w:asciiTheme="minorHAnsi" w:hAnsiTheme="minorHAnsi" w:cstheme="minorHAnsi"/>
          <w:lang w:val="en-US"/>
        </w:rPr>
        <w:t xml:space="preserve"> </w:t>
      </w:r>
      <w:r>
        <w:rPr>
          <w:rFonts w:asciiTheme="minorHAnsi" w:hAnsiTheme="minorHAnsi" w:cstheme="minorHAnsi"/>
          <w:lang w:val="en-US"/>
        </w:rPr>
        <w:t>assertion</w:t>
      </w:r>
      <w:r w:rsidRPr="00777798">
        <w:rPr>
          <w:rFonts w:asciiTheme="minorHAnsi" w:hAnsiTheme="minorHAnsi" w:cstheme="minorHAnsi"/>
          <w:lang w:val="en-US"/>
        </w:rPr>
        <w:t xml:space="preserve"> </w:t>
      </w:r>
      <w:r>
        <w:rPr>
          <w:rFonts w:asciiTheme="minorHAnsi" w:hAnsiTheme="minorHAnsi" w:cstheme="minorHAnsi"/>
          <w:lang w:val="en-US"/>
        </w:rPr>
        <w:t>that</w:t>
      </w:r>
      <w:r w:rsidRPr="00777798">
        <w:rPr>
          <w:rFonts w:asciiTheme="minorHAnsi" w:hAnsiTheme="minorHAnsi" w:cstheme="minorHAnsi"/>
          <w:lang w:val="en-US"/>
        </w:rPr>
        <w:t xml:space="preserve"> </w:t>
      </w:r>
      <w:r>
        <w:rPr>
          <w:rFonts w:asciiTheme="minorHAnsi" w:hAnsiTheme="minorHAnsi" w:cstheme="minorHAnsi"/>
          <w:lang w:val="en-US"/>
        </w:rPr>
        <w:t>in</w:t>
      </w:r>
      <w:r w:rsidRPr="00777798">
        <w:rPr>
          <w:rFonts w:asciiTheme="minorHAnsi" w:hAnsiTheme="minorHAnsi" w:cstheme="minorHAnsi"/>
          <w:lang w:val="en-US"/>
        </w:rPr>
        <w:t xml:space="preserve"> </w:t>
      </w:r>
      <w:r>
        <w:rPr>
          <w:rFonts w:asciiTheme="minorHAnsi" w:hAnsiTheme="minorHAnsi" w:cstheme="minorHAnsi"/>
          <w:lang w:val="en-US"/>
        </w:rPr>
        <w:t>virtue</w:t>
      </w:r>
      <w:r w:rsidRPr="00777798">
        <w:rPr>
          <w:rFonts w:asciiTheme="minorHAnsi" w:hAnsiTheme="minorHAnsi" w:cstheme="minorHAnsi"/>
          <w:lang w:val="en-US"/>
        </w:rPr>
        <w:t xml:space="preserve"> </w:t>
      </w:r>
      <w:r>
        <w:rPr>
          <w:rFonts w:asciiTheme="minorHAnsi" w:hAnsiTheme="minorHAnsi" w:cstheme="minorHAnsi"/>
          <w:lang w:val="en-US"/>
        </w:rPr>
        <w:t>of</w:t>
      </w:r>
      <w:r w:rsidRPr="00777798">
        <w:rPr>
          <w:rFonts w:asciiTheme="minorHAnsi" w:hAnsiTheme="minorHAnsi" w:cstheme="minorHAnsi"/>
          <w:lang w:val="en-US"/>
        </w:rPr>
        <w:t xml:space="preserve"> </w:t>
      </w:r>
      <w:r>
        <w:rPr>
          <w:rFonts w:asciiTheme="minorHAnsi" w:hAnsiTheme="minorHAnsi" w:cstheme="minorHAnsi"/>
          <w:lang w:val="en-US"/>
        </w:rPr>
        <w:t>her</w:t>
      </w:r>
      <w:r w:rsidRPr="00777798">
        <w:rPr>
          <w:rFonts w:asciiTheme="minorHAnsi" w:hAnsiTheme="minorHAnsi" w:cstheme="minorHAnsi"/>
          <w:lang w:val="en-US"/>
        </w:rPr>
        <w:t xml:space="preserve"> </w:t>
      </w:r>
      <w:r>
        <w:rPr>
          <w:rFonts w:asciiTheme="minorHAnsi" w:hAnsiTheme="minorHAnsi" w:cstheme="minorHAnsi"/>
          <w:lang w:val="en-US"/>
        </w:rPr>
        <w:t xml:space="preserve">physical association with Jesus, to whom she gave human nature, Mary </w:t>
      </w:r>
      <w:proofErr w:type="gramStart"/>
      <w:r>
        <w:rPr>
          <w:rFonts w:asciiTheme="minorHAnsi" w:hAnsiTheme="minorHAnsi" w:cstheme="minorHAnsi"/>
          <w:lang w:val="en-US"/>
        </w:rPr>
        <w:t>is connected</w:t>
      </w:r>
      <w:proofErr w:type="gramEnd"/>
      <w:r>
        <w:rPr>
          <w:rFonts w:asciiTheme="minorHAnsi" w:hAnsiTheme="minorHAnsi" w:cstheme="minorHAnsi"/>
          <w:lang w:val="en-US"/>
        </w:rPr>
        <w:t xml:space="preserve"> with Him in the work of redemption as well</w:t>
      </w:r>
      <w:r w:rsidRPr="00777798">
        <w:rPr>
          <w:rFonts w:asciiTheme="minorHAnsi" w:hAnsiTheme="minorHAnsi" w:cstheme="minorHAnsi"/>
          <w:lang w:val="en-US"/>
        </w:rPr>
        <w:t xml:space="preserve">: </w:t>
      </w:r>
    </w:p>
    <w:p w:rsidR="00284CE2" w:rsidRPr="00777798" w:rsidRDefault="00284CE2" w:rsidP="00284CE2">
      <w:pPr>
        <w:rPr>
          <w:rFonts w:asciiTheme="minorHAnsi" w:hAnsiTheme="minorHAnsi" w:cstheme="minorHAnsi"/>
          <w:lang w:val="en-US"/>
        </w:rPr>
      </w:pPr>
    </w:p>
    <w:p w:rsidR="00284CE2" w:rsidRPr="003612F6" w:rsidRDefault="00284CE2" w:rsidP="00284CE2">
      <w:pPr>
        <w:ind w:left="720"/>
        <w:rPr>
          <w:rFonts w:asciiTheme="minorHAnsi" w:hAnsiTheme="minorHAnsi" w:cstheme="minorHAnsi"/>
          <w:color w:val="FF0000"/>
          <w:lang w:val="en-US"/>
        </w:rPr>
      </w:pPr>
      <w:r w:rsidRPr="003612F6">
        <w:rPr>
          <w:rFonts w:asciiTheme="minorHAnsi" w:hAnsiTheme="minorHAnsi" w:cstheme="minorHAnsi"/>
          <w:lang w:val="en-US"/>
        </w:rPr>
        <w:t>Mary's role in the Church is inseparable from her union with Chri</w:t>
      </w:r>
      <w:r>
        <w:rPr>
          <w:rFonts w:asciiTheme="minorHAnsi" w:hAnsiTheme="minorHAnsi" w:cstheme="minorHAnsi"/>
          <w:lang w:val="en-US"/>
        </w:rPr>
        <w:t>st and flows directly from it. “</w:t>
      </w:r>
      <w:r w:rsidRPr="003612F6">
        <w:rPr>
          <w:rFonts w:asciiTheme="minorHAnsi" w:hAnsiTheme="minorHAnsi" w:cstheme="minorHAnsi"/>
          <w:lang w:val="en-US"/>
        </w:rPr>
        <w:t>This union of the mother with the Son in the work of salvation is made manifest from the time of Christ's virgi</w:t>
      </w:r>
      <w:bookmarkStart w:id="0" w:name="-191"/>
      <w:r w:rsidRPr="003612F6">
        <w:rPr>
          <w:rFonts w:asciiTheme="minorHAnsi" w:hAnsiTheme="minorHAnsi" w:cstheme="minorHAnsi"/>
          <w:lang w:val="en-US"/>
        </w:rPr>
        <w:t>nal conception up to his death</w:t>
      </w:r>
      <w:bookmarkEnd w:id="0"/>
      <w:r w:rsidRPr="003612F6">
        <w:rPr>
          <w:rFonts w:asciiTheme="minorHAnsi" w:hAnsiTheme="minorHAnsi" w:cstheme="minorHAnsi"/>
          <w:lang w:val="en-US"/>
        </w:rPr>
        <w:t>.</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79"/>
      </w:r>
      <w:r w:rsidRPr="003612F6">
        <w:rPr>
          <w:rFonts w:asciiTheme="minorHAnsi" w:hAnsiTheme="minorHAnsi" w:cstheme="minorHAnsi"/>
          <w:color w:val="FF0000"/>
          <w:lang w:val="en-US"/>
        </w:rPr>
        <w:t xml:space="preserve"> </w:t>
      </w:r>
    </w:p>
    <w:p w:rsidR="00284CE2" w:rsidRPr="003612F6" w:rsidRDefault="00284CE2" w:rsidP="00284CE2">
      <w:pPr>
        <w:rPr>
          <w:rFonts w:asciiTheme="minorHAnsi" w:hAnsiTheme="minorHAnsi" w:cstheme="minorHAnsi"/>
          <w:lang w:val="en-US"/>
        </w:rPr>
      </w:pPr>
    </w:p>
    <w:p w:rsidR="00284CE2" w:rsidRDefault="00284CE2" w:rsidP="00284CE2">
      <w:pPr>
        <w:ind w:firstLine="450"/>
        <w:rPr>
          <w:rFonts w:asciiTheme="minorHAnsi" w:hAnsiTheme="minorHAnsi" w:cstheme="minorHAnsi"/>
          <w:lang w:val="en-US"/>
        </w:rPr>
      </w:pPr>
      <w:r>
        <w:rPr>
          <w:rFonts w:asciiTheme="minorHAnsi" w:hAnsiTheme="minorHAnsi" w:cstheme="minorHAnsi"/>
          <w:lang w:val="en-US"/>
        </w:rPr>
        <w:lastRenderedPageBreak/>
        <w:t>However</w:t>
      </w:r>
      <w:r w:rsidRPr="00777798">
        <w:rPr>
          <w:rFonts w:asciiTheme="minorHAnsi" w:hAnsiTheme="minorHAnsi" w:cstheme="minorHAnsi"/>
          <w:lang w:val="en-US"/>
        </w:rPr>
        <w:t xml:space="preserve">, </w:t>
      </w:r>
      <w:r>
        <w:rPr>
          <w:rFonts w:asciiTheme="minorHAnsi" w:hAnsiTheme="minorHAnsi" w:cstheme="minorHAnsi"/>
          <w:lang w:val="en-US"/>
        </w:rPr>
        <w:t>adherents</w:t>
      </w:r>
      <w:r w:rsidRPr="00777798">
        <w:rPr>
          <w:rFonts w:asciiTheme="minorHAnsi" w:hAnsiTheme="minorHAnsi" w:cstheme="minorHAnsi"/>
          <w:lang w:val="en-US"/>
        </w:rPr>
        <w:t xml:space="preserve"> </w:t>
      </w:r>
      <w:r>
        <w:rPr>
          <w:rFonts w:asciiTheme="minorHAnsi" w:hAnsiTheme="minorHAnsi" w:cstheme="minorHAnsi"/>
          <w:lang w:val="en-US"/>
        </w:rPr>
        <w:t>of</w:t>
      </w:r>
      <w:r w:rsidRPr="00777798">
        <w:rPr>
          <w:rFonts w:asciiTheme="minorHAnsi" w:hAnsiTheme="minorHAnsi" w:cstheme="minorHAnsi"/>
          <w:lang w:val="en-US"/>
        </w:rPr>
        <w:t xml:space="preserve"> </w:t>
      </w:r>
      <w:r>
        <w:rPr>
          <w:rFonts w:asciiTheme="minorHAnsi" w:hAnsiTheme="minorHAnsi" w:cstheme="minorHAnsi"/>
          <w:lang w:val="en-US"/>
        </w:rPr>
        <w:t>this</w:t>
      </w:r>
      <w:r w:rsidRPr="00777798">
        <w:rPr>
          <w:rFonts w:asciiTheme="minorHAnsi" w:hAnsiTheme="minorHAnsi" w:cstheme="minorHAnsi"/>
          <w:lang w:val="en-US"/>
        </w:rPr>
        <w:t xml:space="preserve"> </w:t>
      </w:r>
      <w:r>
        <w:rPr>
          <w:rFonts w:asciiTheme="minorHAnsi" w:hAnsiTheme="minorHAnsi" w:cstheme="minorHAnsi"/>
          <w:lang w:val="en-US"/>
        </w:rPr>
        <w:t>view</w:t>
      </w:r>
      <w:r w:rsidRPr="00777798">
        <w:rPr>
          <w:rFonts w:asciiTheme="minorHAnsi" w:hAnsiTheme="minorHAnsi" w:cstheme="minorHAnsi"/>
          <w:lang w:val="en-US"/>
        </w:rPr>
        <w:t xml:space="preserve"> </w:t>
      </w:r>
      <w:r>
        <w:rPr>
          <w:rFonts w:asciiTheme="minorHAnsi" w:hAnsiTheme="minorHAnsi" w:cstheme="minorHAnsi"/>
          <w:lang w:val="en-US"/>
        </w:rPr>
        <w:t>ignore</w:t>
      </w:r>
      <w:r w:rsidRPr="00777798">
        <w:rPr>
          <w:rFonts w:asciiTheme="minorHAnsi" w:hAnsiTheme="minorHAnsi" w:cstheme="minorHAnsi"/>
          <w:lang w:val="en-US"/>
        </w:rPr>
        <w:t xml:space="preserve"> </w:t>
      </w:r>
      <w:r>
        <w:rPr>
          <w:rFonts w:asciiTheme="minorHAnsi" w:hAnsiTheme="minorHAnsi" w:cstheme="minorHAnsi"/>
          <w:lang w:val="en-US"/>
        </w:rPr>
        <w:t>the</w:t>
      </w:r>
      <w:r w:rsidRPr="00777798">
        <w:rPr>
          <w:rFonts w:asciiTheme="minorHAnsi" w:hAnsiTheme="minorHAnsi" w:cstheme="minorHAnsi"/>
          <w:lang w:val="en-US"/>
        </w:rPr>
        <w:t xml:space="preserve"> </w:t>
      </w:r>
      <w:r>
        <w:rPr>
          <w:rFonts w:asciiTheme="minorHAnsi" w:hAnsiTheme="minorHAnsi" w:cstheme="minorHAnsi"/>
          <w:lang w:val="en-US"/>
        </w:rPr>
        <w:t>clear</w:t>
      </w:r>
      <w:r w:rsidRPr="00777798">
        <w:rPr>
          <w:rFonts w:asciiTheme="minorHAnsi" w:hAnsiTheme="minorHAnsi" w:cstheme="minorHAnsi"/>
          <w:lang w:val="en-US"/>
        </w:rPr>
        <w:t xml:space="preserve"> </w:t>
      </w:r>
      <w:r>
        <w:rPr>
          <w:rFonts w:asciiTheme="minorHAnsi" w:hAnsiTheme="minorHAnsi" w:cstheme="minorHAnsi"/>
          <w:lang w:val="en-US"/>
        </w:rPr>
        <w:t>biblical</w:t>
      </w:r>
      <w:r w:rsidRPr="00777798">
        <w:rPr>
          <w:rFonts w:asciiTheme="minorHAnsi" w:hAnsiTheme="minorHAnsi" w:cstheme="minorHAnsi"/>
          <w:lang w:val="en-US"/>
        </w:rPr>
        <w:t xml:space="preserve"> </w:t>
      </w:r>
      <w:r>
        <w:rPr>
          <w:rFonts w:asciiTheme="minorHAnsi" w:hAnsiTheme="minorHAnsi" w:cstheme="minorHAnsi"/>
          <w:lang w:val="en-US"/>
        </w:rPr>
        <w:t>witness</w:t>
      </w:r>
      <w:r w:rsidRPr="00777798">
        <w:rPr>
          <w:rFonts w:asciiTheme="minorHAnsi" w:hAnsiTheme="minorHAnsi" w:cstheme="minorHAnsi"/>
          <w:lang w:val="en-US"/>
        </w:rPr>
        <w:t xml:space="preserve"> </w:t>
      </w:r>
      <w:r>
        <w:rPr>
          <w:rFonts w:asciiTheme="minorHAnsi" w:hAnsiTheme="minorHAnsi" w:cstheme="minorHAnsi"/>
          <w:lang w:val="en-US"/>
        </w:rPr>
        <w:t>that</w:t>
      </w:r>
      <w:r w:rsidRPr="00575126">
        <w:rPr>
          <w:rFonts w:asciiTheme="minorHAnsi" w:hAnsiTheme="minorHAnsi" w:cstheme="minorHAnsi"/>
          <w:lang w:val="en-US"/>
        </w:rPr>
        <w:t xml:space="preserve"> the willingness to do His will connects one with Christ, not the physical link. We recall that wh</w:t>
      </w:r>
      <w:r>
        <w:rPr>
          <w:rFonts w:asciiTheme="minorHAnsi" w:hAnsiTheme="minorHAnsi" w:cstheme="minorHAnsi"/>
          <w:lang w:val="en-US"/>
        </w:rPr>
        <w:t>en</w:t>
      </w:r>
      <w:r w:rsidRPr="00777798">
        <w:rPr>
          <w:rFonts w:asciiTheme="minorHAnsi" w:hAnsiTheme="minorHAnsi" w:cstheme="minorHAnsi"/>
          <w:lang w:val="en-US"/>
        </w:rPr>
        <w:t xml:space="preserve"> </w:t>
      </w:r>
      <w:r>
        <w:rPr>
          <w:rFonts w:asciiTheme="minorHAnsi" w:hAnsiTheme="minorHAnsi" w:cstheme="minorHAnsi"/>
          <w:lang w:val="en-US"/>
        </w:rPr>
        <w:t>Mary</w:t>
      </w:r>
      <w:r w:rsidRPr="00777798">
        <w:rPr>
          <w:rFonts w:asciiTheme="minorHAnsi" w:hAnsiTheme="minorHAnsi" w:cstheme="minorHAnsi"/>
          <w:lang w:val="en-US"/>
        </w:rPr>
        <w:t xml:space="preserve"> </w:t>
      </w:r>
      <w:r>
        <w:rPr>
          <w:rFonts w:asciiTheme="minorHAnsi" w:hAnsiTheme="minorHAnsi" w:cstheme="minorHAnsi"/>
          <w:lang w:val="en-US"/>
        </w:rPr>
        <w:t>and</w:t>
      </w:r>
      <w:r w:rsidRPr="00777798">
        <w:rPr>
          <w:rFonts w:asciiTheme="minorHAnsi" w:hAnsiTheme="minorHAnsi" w:cstheme="minorHAnsi"/>
          <w:lang w:val="en-US"/>
        </w:rPr>
        <w:t xml:space="preserve"> </w:t>
      </w:r>
      <w:r>
        <w:rPr>
          <w:rFonts w:asciiTheme="minorHAnsi" w:hAnsiTheme="minorHAnsi" w:cstheme="minorHAnsi"/>
          <w:lang w:val="en-US"/>
        </w:rPr>
        <w:t>her</w:t>
      </w:r>
      <w:r w:rsidRPr="00777798">
        <w:rPr>
          <w:rFonts w:asciiTheme="minorHAnsi" w:hAnsiTheme="minorHAnsi" w:cstheme="minorHAnsi"/>
          <w:lang w:val="en-US"/>
        </w:rPr>
        <w:t xml:space="preserve"> </w:t>
      </w:r>
      <w:r>
        <w:rPr>
          <w:rFonts w:asciiTheme="minorHAnsi" w:hAnsiTheme="minorHAnsi" w:cstheme="minorHAnsi"/>
          <w:lang w:val="en-US"/>
        </w:rPr>
        <w:t>other</w:t>
      </w:r>
      <w:r w:rsidRPr="00777798">
        <w:rPr>
          <w:rFonts w:asciiTheme="minorHAnsi" w:hAnsiTheme="minorHAnsi" w:cstheme="minorHAnsi"/>
          <w:lang w:val="en-US"/>
        </w:rPr>
        <w:t xml:space="preserve"> </w:t>
      </w:r>
      <w:r>
        <w:rPr>
          <w:rFonts w:asciiTheme="minorHAnsi" w:hAnsiTheme="minorHAnsi" w:cstheme="minorHAnsi"/>
          <w:lang w:val="en-US"/>
        </w:rPr>
        <w:t>children</w:t>
      </w:r>
      <w:r w:rsidRPr="00777798">
        <w:rPr>
          <w:rFonts w:asciiTheme="minorHAnsi" w:hAnsiTheme="minorHAnsi" w:cstheme="minorHAnsi"/>
          <w:lang w:val="en-US"/>
        </w:rPr>
        <w:t xml:space="preserve"> </w:t>
      </w:r>
      <w:r>
        <w:rPr>
          <w:rFonts w:asciiTheme="minorHAnsi" w:hAnsiTheme="minorHAnsi" w:cstheme="minorHAnsi"/>
          <w:lang w:val="en-US"/>
        </w:rPr>
        <w:t>called</w:t>
      </w:r>
      <w:r w:rsidRPr="00777798">
        <w:rPr>
          <w:rFonts w:asciiTheme="minorHAnsi" w:hAnsiTheme="minorHAnsi" w:cstheme="minorHAnsi"/>
          <w:lang w:val="en-US"/>
        </w:rPr>
        <w:t xml:space="preserve"> </w:t>
      </w:r>
      <w:r>
        <w:rPr>
          <w:rFonts w:asciiTheme="minorHAnsi" w:hAnsiTheme="minorHAnsi" w:cstheme="minorHAnsi"/>
          <w:lang w:val="en-US"/>
        </w:rPr>
        <w:t>Jesus</w:t>
      </w:r>
      <w:r w:rsidRPr="00777798">
        <w:rPr>
          <w:rFonts w:asciiTheme="minorHAnsi" w:hAnsiTheme="minorHAnsi" w:cstheme="minorHAnsi"/>
          <w:lang w:val="en-US"/>
        </w:rPr>
        <w:t xml:space="preserve"> </w:t>
      </w:r>
      <w:r>
        <w:rPr>
          <w:rFonts w:asciiTheme="minorHAnsi" w:hAnsiTheme="minorHAnsi" w:cstheme="minorHAnsi"/>
          <w:lang w:val="en-US"/>
        </w:rPr>
        <w:t>out</w:t>
      </w:r>
      <w:r w:rsidRPr="00777798">
        <w:rPr>
          <w:rFonts w:asciiTheme="minorHAnsi" w:hAnsiTheme="minorHAnsi" w:cstheme="minorHAnsi"/>
          <w:lang w:val="en-US"/>
        </w:rPr>
        <w:t xml:space="preserve">, </w:t>
      </w:r>
      <w:r>
        <w:rPr>
          <w:rFonts w:asciiTheme="minorHAnsi" w:hAnsiTheme="minorHAnsi" w:cstheme="minorHAnsi"/>
          <w:lang w:val="en-US"/>
        </w:rPr>
        <w:t>He replied, “</w:t>
      </w:r>
      <w:r w:rsidRPr="00777798">
        <w:rPr>
          <w:rFonts w:asciiTheme="minorHAnsi" w:hAnsiTheme="minorHAnsi" w:cstheme="minorHAnsi"/>
          <w:lang w:val="en-US"/>
        </w:rPr>
        <w:t>Who</w:t>
      </w:r>
      <w:r>
        <w:rPr>
          <w:rFonts w:asciiTheme="minorHAnsi" w:hAnsiTheme="minorHAnsi" w:cstheme="minorHAnsi"/>
          <w:lang w:val="en-US"/>
        </w:rPr>
        <w:t xml:space="preserve"> are My mother and My brothers</w:t>
      </w:r>
      <w:proofErr w:type="gramStart"/>
      <w:r>
        <w:rPr>
          <w:rFonts w:asciiTheme="minorHAnsi" w:hAnsiTheme="minorHAnsi" w:cstheme="minorHAnsi"/>
          <w:lang w:val="en-US"/>
        </w:rPr>
        <w:t>?...</w:t>
      </w:r>
      <w:proofErr w:type="gramEnd"/>
      <w:r w:rsidRPr="00777798">
        <w:rPr>
          <w:rFonts w:asciiTheme="minorHAnsi" w:hAnsiTheme="minorHAnsi" w:cstheme="minorHAnsi"/>
          <w:lang w:val="en-US"/>
        </w:rPr>
        <w:t xml:space="preserve"> </w:t>
      </w:r>
      <w:r>
        <w:rPr>
          <w:rFonts w:asciiTheme="minorHAnsi" w:hAnsiTheme="minorHAnsi" w:cstheme="minorHAnsi"/>
          <w:lang w:val="en-US"/>
        </w:rPr>
        <w:t>W</w:t>
      </w:r>
      <w:r w:rsidRPr="00777798">
        <w:rPr>
          <w:rFonts w:asciiTheme="minorHAnsi" w:hAnsiTheme="minorHAnsi" w:cstheme="minorHAnsi"/>
          <w:lang w:val="en-US"/>
        </w:rPr>
        <w:t xml:space="preserve">hoever does the will of God, he is </w:t>
      </w:r>
      <w:proofErr w:type="gramStart"/>
      <w:r w:rsidRPr="00777798">
        <w:rPr>
          <w:rFonts w:asciiTheme="minorHAnsi" w:hAnsiTheme="minorHAnsi" w:cstheme="minorHAnsi"/>
          <w:lang w:val="en-US"/>
        </w:rPr>
        <w:t>My</w:t>
      </w:r>
      <w:proofErr w:type="gramEnd"/>
      <w:r w:rsidRPr="00777798">
        <w:rPr>
          <w:rFonts w:asciiTheme="minorHAnsi" w:hAnsiTheme="minorHAnsi" w:cstheme="minorHAnsi"/>
          <w:lang w:val="en-US"/>
        </w:rPr>
        <w:t xml:space="preserve"> brother and sister and mother” (Mk 3:33-35).</w:t>
      </w:r>
    </w:p>
    <w:p w:rsidR="00284CE2" w:rsidRPr="00777798" w:rsidRDefault="00284CE2" w:rsidP="00284CE2">
      <w:pPr>
        <w:rPr>
          <w:rFonts w:asciiTheme="minorHAnsi" w:hAnsiTheme="minorHAnsi" w:cstheme="minorHAnsi"/>
          <w:lang w:val="en-US"/>
        </w:rPr>
      </w:pPr>
    </w:p>
    <w:p w:rsidR="00284CE2" w:rsidRPr="00E67055" w:rsidRDefault="00284CE2" w:rsidP="00284CE2">
      <w:pPr>
        <w:ind w:firstLine="450"/>
        <w:rPr>
          <w:rFonts w:asciiTheme="minorHAnsi" w:hAnsiTheme="minorHAnsi" w:cstheme="minorHAnsi"/>
          <w:lang w:val="en-US"/>
        </w:rPr>
      </w:pPr>
      <w:r>
        <w:rPr>
          <w:rFonts w:asciiTheme="minorHAnsi" w:hAnsiTheme="minorHAnsi" w:cstheme="minorHAnsi"/>
          <w:b/>
          <w:bCs/>
          <w:lang w:val="en-US"/>
        </w:rPr>
        <w:t>f</w:t>
      </w:r>
      <w:r w:rsidRPr="00E67055">
        <w:rPr>
          <w:rFonts w:asciiTheme="minorHAnsi" w:hAnsiTheme="minorHAnsi" w:cstheme="minorHAnsi"/>
          <w:b/>
          <w:bCs/>
          <w:lang w:val="en-US"/>
        </w:rPr>
        <w:t xml:space="preserve">. </w:t>
      </w:r>
      <w:r>
        <w:rPr>
          <w:rFonts w:asciiTheme="minorHAnsi" w:hAnsiTheme="minorHAnsi" w:cstheme="minorHAnsi"/>
          <w:b/>
          <w:bCs/>
          <w:lang w:val="en-US"/>
        </w:rPr>
        <w:t>Jesus</w:t>
      </w:r>
      <w:r w:rsidRPr="00E67055">
        <w:rPr>
          <w:rFonts w:asciiTheme="minorHAnsi" w:hAnsiTheme="minorHAnsi" w:cstheme="minorHAnsi"/>
          <w:b/>
          <w:bCs/>
          <w:lang w:val="en-US"/>
        </w:rPr>
        <w:t xml:space="preserve">’ </w:t>
      </w:r>
      <w:r>
        <w:rPr>
          <w:rFonts w:asciiTheme="minorHAnsi" w:hAnsiTheme="minorHAnsi" w:cstheme="minorHAnsi"/>
          <w:b/>
          <w:bCs/>
          <w:lang w:val="en-US"/>
        </w:rPr>
        <w:t>Openness</w:t>
      </w:r>
      <w:r w:rsidRPr="00E67055">
        <w:rPr>
          <w:rFonts w:asciiTheme="minorHAnsi" w:hAnsiTheme="minorHAnsi" w:cstheme="minorHAnsi"/>
          <w:b/>
          <w:bCs/>
          <w:lang w:val="en-US"/>
        </w:rPr>
        <w:t xml:space="preserve"> </w:t>
      </w:r>
      <w:r>
        <w:rPr>
          <w:rFonts w:asciiTheme="minorHAnsi" w:hAnsiTheme="minorHAnsi" w:cstheme="minorHAnsi"/>
          <w:b/>
          <w:bCs/>
          <w:lang w:val="en-US"/>
        </w:rPr>
        <w:t>to</w:t>
      </w:r>
      <w:r w:rsidRPr="00E67055">
        <w:rPr>
          <w:rFonts w:asciiTheme="minorHAnsi" w:hAnsiTheme="minorHAnsi" w:cstheme="minorHAnsi"/>
          <w:b/>
          <w:bCs/>
          <w:lang w:val="en-US"/>
        </w:rPr>
        <w:t xml:space="preserve"> </w:t>
      </w:r>
      <w:r>
        <w:rPr>
          <w:rFonts w:asciiTheme="minorHAnsi" w:hAnsiTheme="minorHAnsi" w:cstheme="minorHAnsi"/>
          <w:b/>
          <w:bCs/>
          <w:lang w:val="en-US"/>
        </w:rPr>
        <w:t>Mary</w:t>
      </w:r>
    </w:p>
    <w:p w:rsidR="00284CE2" w:rsidRPr="00777798" w:rsidRDefault="00284CE2" w:rsidP="00284CE2">
      <w:pPr>
        <w:rPr>
          <w:rFonts w:asciiTheme="minorHAnsi" w:hAnsiTheme="minorHAnsi" w:cstheme="minorHAnsi"/>
          <w:lang w:val="en-US"/>
        </w:rPr>
      </w:pPr>
    </w:p>
    <w:p w:rsidR="00284CE2" w:rsidRPr="00E81D06" w:rsidRDefault="00284CE2" w:rsidP="00284CE2">
      <w:pPr>
        <w:ind w:firstLine="450"/>
        <w:rPr>
          <w:rFonts w:asciiTheme="minorHAnsi" w:hAnsiTheme="minorHAnsi" w:cstheme="minorHAnsi"/>
          <w:lang w:val="en-US"/>
        </w:rPr>
      </w:pPr>
      <w:r>
        <w:rPr>
          <w:rFonts w:asciiTheme="minorHAnsi" w:hAnsiTheme="minorHAnsi" w:cstheme="minorHAnsi"/>
          <w:lang w:val="en-US"/>
        </w:rPr>
        <w:t>Making another</w:t>
      </w:r>
      <w:r w:rsidRPr="00777798">
        <w:rPr>
          <w:rFonts w:asciiTheme="minorHAnsi" w:hAnsiTheme="minorHAnsi" w:cstheme="minorHAnsi"/>
          <w:lang w:val="en-US"/>
        </w:rPr>
        <w:t xml:space="preserve"> </w:t>
      </w:r>
      <w:r>
        <w:rPr>
          <w:rFonts w:asciiTheme="minorHAnsi" w:hAnsiTheme="minorHAnsi" w:cstheme="minorHAnsi"/>
          <w:lang w:val="en-US"/>
        </w:rPr>
        <w:t>attempt</w:t>
      </w:r>
      <w:r w:rsidRPr="00777798">
        <w:rPr>
          <w:rFonts w:asciiTheme="minorHAnsi" w:hAnsiTheme="minorHAnsi" w:cstheme="minorHAnsi"/>
          <w:lang w:val="en-US"/>
        </w:rPr>
        <w:t xml:space="preserve"> </w:t>
      </w:r>
      <w:r>
        <w:rPr>
          <w:rFonts w:asciiTheme="minorHAnsi" w:hAnsiTheme="minorHAnsi" w:cstheme="minorHAnsi"/>
          <w:lang w:val="en-US"/>
        </w:rPr>
        <w:t>to</w:t>
      </w:r>
      <w:r w:rsidRPr="00777798">
        <w:rPr>
          <w:rFonts w:asciiTheme="minorHAnsi" w:hAnsiTheme="minorHAnsi" w:cstheme="minorHAnsi"/>
          <w:lang w:val="en-US"/>
        </w:rPr>
        <w:t xml:space="preserve"> </w:t>
      </w:r>
      <w:r>
        <w:rPr>
          <w:rFonts w:asciiTheme="minorHAnsi" w:hAnsiTheme="minorHAnsi" w:cstheme="minorHAnsi"/>
          <w:lang w:val="en-US"/>
        </w:rPr>
        <w:t>ground</w:t>
      </w:r>
      <w:r w:rsidRPr="00777798">
        <w:rPr>
          <w:rFonts w:asciiTheme="minorHAnsi" w:hAnsiTheme="minorHAnsi" w:cstheme="minorHAnsi"/>
          <w:lang w:val="en-US"/>
        </w:rPr>
        <w:t xml:space="preserve"> </w:t>
      </w:r>
      <w:r>
        <w:rPr>
          <w:rFonts w:asciiTheme="minorHAnsi" w:hAnsiTheme="minorHAnsi" w:cstheme="minorHAnsi"/>
          <w:lang w:val="en-US"/>
        </w:rPr>
        <w:t>Mary</w:t>
      </w:r>
      <w:r w:rsidRPr="00777798">
        <w:rPr>
          <w:rFonts w:asciiTheme="minorHAnsi" w:hAnsiTheme="minorHAnsi" w:cstheme="minorHAnsi"/>
          <w:lang w:val="en-US"/>
        </w:rPr>
        <w:t>’</w:t>
      </w:r>
      <w:r>
        <w:rPr>
          <w:rFonts w:asciiTheme="minorHAnsi" w:hAnsiTheme="minorHAnsi" w:cstheme="minorHAnsi"/>
          <w:lang w:val="en-US"/>
        </w:rPr>
        <w:t>s</w:t>
      </w:r>
      <w:r w:rsidRPr="00777798">
        <w:rPr>
          <w:rFonts w:asciiTheme="minorHAnsi" w:hAnsiTheme="minorHAnsi" w:cstheme="minorHAnsi"/>
          <w:lang w:val="en-US"/>
        </w:rPr>
        <w:t xml:space="preserve"> </w:t>
      </w:r>
      <w:proofErr w:type="spellStart"/>
      <w:r>
        <w:rPr>
          <w:rFonts w:asciiTheme="minorHAnsi" w:hAnsiTheme="minorHAnsi" w:cstheme="minorHAnsi"/>
          <w:lang w:val="en-US"/>
        </w:rPr>
        <w:t>mediatorial</w:t>
      </w:r>
      <w:proofErr w:type="spellEnd"/>
      <w:r w:rsidRPr="00777798">
        <w:rPr>
          <w:rFonts w:asciiTheme="minorHAnsi" w:hAnsiTheme="minorHAnsi" w:cstheme="minorHAnsi"/>
          <w:lang w:val="en-US"/>
        </w:rPr>
        <w:t xml:space="preserve"> </w:t>
      </w:r>
      <w:r>
        <w:rPr>
          <w:rFonts w:asciiTheme="minorHAnsi" w:hAnsiTheme="minorHAnsi" w:cstheme="minorHAnsi"/>
          <w:lang w:val="en-US"/>
        </w:rPr>
        <w:t>role</w:t>
      </w:r>
      <w:r w:rsidRPr="00777798">
        <w:rPr>
          <w:rFonts w:asciiTheme="minorHAnsi" w:hAnsiTheme="minorHAnsi" w:cstheme="minorHAnsi"/>
          <w:lang w:val="en-US"/>
        </w:rPr>
        <w:t xml:space="preserve"> </w:t>
      </w:r>
      <w:r>
        <w:rPr>
          <w:rFonts w:asciiTheme="minorHAnsi" w:hAnsiTheme="minorHAnsi" w:cstheme="minorHAnsi"/>
          <w:lang w:val="en-US"/>
        </w:rPr>
        <w:t>with</w:t>
      </w:r>
      <w:r w:rsidRPr="00777798">
        <w:rPr>
          <w:rFonts w:asciiTheme="minorHAnsi" w:hAnsiTheme="minorHAnsi" w:cstheme="minorHAnsi"/>
          <w:lang w:val="en-US"/>
        </w:rPr>
        <w:t xml:space="preserve"> </w:t>
      </w:r>
      <w:r>
        <w:rPr>
          <w:rFonts w:asciiTheme="minorHAnsi" w:hAnsiTheme="minorHAnsi" w:cstheme="minorHAnsi"/>
          <w:lang w:val="en-US"/>
        </w:rPr>
        <w:t>biblical</w:t>
      </w:r>
      <w:r w:rsidRPr="00777798">
        <w:rPr>
          <w:rFonts w:asciiTheme="minorHAnsi" w:hAnsiTheme="minorHAnsi" w:cstheme="minorHAnsi"/>
          <w:lang w:val="en-US"/>
        </w:rPr>
        <w:t xml:space="preserve"> </w:t>
      </w:r>
      <w:r>
        <w:rPr>
          <w:rFonts w:asciiTheme="minorHAnsi" w:hAnsiTheme="minorHAnsi" w:cstheme="minorHAnsi"/>
          <w:lang w:val="en-US"/>
        </w:rPr>
        <w:t>teaching</w:t>
      </w:r>
      <w:r w:rsidRPr="00777798">
        <w:rPr>
          <w:rFonts w:asciiTheme="minorHAnsi" w:hAnsiTheme="minorHAnsi" w:cstheme="minorHAnsi"/>
          <w:lang w:val="en-US"/>
        </w:rPr>
        <w:t xml:space="preserve">, </w:t>
      </w:r>
      <w:r>
        <w:rPr>
          <w:rFonts w:asciiTheme="minorHAnsi" w:hAnsiTheme="minorHAnsi" w:cstheme="minorHAnsi"/>
          <w:lang w:val="en-US"/>
        </w:rPr>
        <w:t xml:space="preserve">defenders of Mary veneration cite the marriage feast of Canaan, where Mary requested Jesus to provide wine </w:t>
      </w:r>
      <w:r w:rsidRPr="00777798">
        <w:rPr>
          <w:rFonts w:asciiTheme="minorHAnsi" w:hAnsiTheme="minorHAnsi" w:cstheme="minorHAnsi"/>
          <w:lang w:val="en-US"/>
        </w:rPr>
        <w:t>(</w:t>
      </w:r>
      <w:proofErr w:type="spellStart"/>
      <w:r w:rsidRPr="00777798">
        <w:rPr>
          <w:rFonts w:asciiTheme="minorHAnsi" w:hAnsiTheme="minorHAnsi" w:cstheme="minorHAnsi"/>
          <w:lang w:val="en-US"/>
        </w:rPr>
        <w:t>Jn</w:t>
      </w:r>
      <w:proofErr w:type="spellEnd"/>
      <w:r w:rsidRPr="00777798">
        <w:rPr>
          <w:rFonts w:asciiTheme="minorHAnsi" w:hAnsiTheme="minorHAnsi" w:cstheme="minorHAnsi"/>
          <w:lang w:val="en-US"/>
        </w:rPr>
        <w:t xml:space="preserve"> 2:3). </w:t>
      </w:r>
      <w:r>
        <w:rPr>
          <w:rFonts w:asciiTheme="minorHAnsi" w:hAnsiTheme="minorHAnsi" w:cstheme="minorHAnsi"/>
          <w:lang w:val="en-US"/>
        </w:rPr>
        <w:t>This</w:t>
      </w:r>
      <w:r w:rsidRPr="00777798">
        <w:rPr>
          <w:rFonts w:asciiTheme="minorHAnsi" w:hAnsiTheme="minorHAnsi" w:cstheme="minorHAnsi"/>
          <w:lang w:val="en-US"/>
        </w:rPr>
        <w:t xml:space="preserve"> </w:t>
      </w:r>
      <w:r>
        <w:rPr>
          <w:rFonts w:asciiTheme="minorHAnsi" w:hAnsiTheme="minorHAnsi" w:cstheme="minorHAnsi"/>
          <w:lang w:val="en-US"/>
        </w:rPr>
        <w:t>is</w:t>
      </w:r>
      <w:r w:rsidRPr="00777798">
        <w:rPr>
          <w:rFonts w:asciiTheme="minorHAnsi" w:hAnsiTheme="minorHAnsi" w:cstheme="minorHAnsi"/>
          <w:lang w:val="en-US"/>
        </w:rPr>
        <w:t xml:space="preserve"> </w:t>
      </w:r>
      <w:r>
        <w:rPr>
          <w:rFonts w:asciiTheme="minorHAnsi" w:hAnsiTheme="minorHAnsi" w:cstheme="minorHAnsi"/>
          <w:lang w:val="en-US"/>
        </w:rPr>
        <w:t xml:space="preserve">assumed </w:t>
      </w:r>
      <w:proofErr w:type="gramStart"/>
      <w:r>
        <w:rPr>
          <w:rFonts w:asciiTheme="minorHAnsi" w:hAnsiTheme="minorHAnsi" w:cstheme="minorHAnsi"/>
          <w:lang w:val="en-US"/>
        </w:rPr>
        <w:t>to be a</w:t>
      </w:r>
      <w:proofErr w:type="gramEnd"/>
      <w:r>
        <w:rPr>
          <w:rFonts w:asciiTheme="minorHAnsi" w:hAnsiTheme="minorHAnsi" w:cstheme="minorHAnsi"/>
          <w:lang w:val="en-US"/>
        </w:rPr>
        <w:t xml:space="preserve"> model for the relationship between Mary and Jesus – whatever she asks, He will do for her</w:t>
      </w:r>
      <w:r w:rsidRPr="00777798">
        <w:rPr>
          <w:rFonts w:asciiTheme="minorHAnsi" w:hAnsiTheme="minorHAnsi" w:cstheme="minorHAnsi"/>
          <w:lang w:val="en-US"/>
        </w:rPr>
        <w:t xml:space="preserve">. </w:t>
      </w:r>
      <w:r>
        <w:rPr>
          <w:rFonts w:asciiTheme="minorHAnsi" w:hAnsiTheme="minorHAnsi" w:cstheme="minorHAnsi"/>
          <w:lang w:val="en-US"/>
        </w:rPr>
        <w:t>In</w:t>
      </w:r>
      <w:r w:rsidRPr="00E81D06">
        <w:rPr>
          <w:rFonts w:asciiTheme="minorHAnsi" w:hAnsiTheme="minorHAnsi" w:cstheme="minorHAnsi"/>
          <w:lang w:val="en-US"/>
        </w:rPr>
        <w:t xml:space="preserve"> </w:t>
      </w:r>
      <w:r>
        <w:rPr>
          <w:rFonts w:asciiTheme="minorHAnsi" w:hAnsiTheme="minorHAnsi" w:cstheme="minorHAnsi"/>
          <w:lang w:val="en-US"/>
        </w:rPr>
        <w:t>the</w:t>
      </w:r>
      <w:r w:rsidRPr="00E81D06">
        <w:rPr>
          <w:rFonts w:asciiTheme="minorHAnsi" w:hAnsiTheme="minorHAnsi" w:cstheme="minorHAnsi"/>
          <w:lang w:val="en-US"/>
        </w:rPr>
        <w:t xml:space="preserve"> </w:t>
      </w:r>
      <w:r>
        <w:rPr>
          <w:rFonts w:asciiTheme="minorHAnsi" w:hAnsiTheme="minorHAnsi" w:cstheme="minorHAnsi"/>
          <w:lang w:val="en-US"/>
        </w:rPr>
        <w:t>collection</w:t>
      </w:r>
      <w:r w:rsidRPr="00E81D06">
        <w:rPr>
          <w:rFonts w:asciiTheme="minorHAnsi" w:hAnsiTheme="minorHAnsi" w:cstheme="minorHAnsi"/>
          <w:lang w:val="en-US"/>
        </w:rPr>
        <w:t xml:space="preserve"> </w:t>
      </w:r>
      <w:r>
        <w:rPr>
          <w:rFonts w:asciiTheme="minorHAnsi" w:hAnsiTheme="minorHAnsi" w:cstheme="minorHAnsi"/>
          <w:lang w:val="en-US"/>
        </w:rPr>
        <w:t>of</w:t>
      </w:r>
      <w:r w:rsidRPr="00E81D06">
        <w:rPr>
          <w:rFonts w:asciiTheme="minorHAnsi" w:hAnsiTheme="minorHAnsi" w:cstheme="minorHAnsi"/>
          <w:lang w:val="en-US"/>
        </w:rPr>
        <w:t xml:space="preserve"> </w:t>
      </w:r>
      <w:r>
        <w:rPr>
          <w:rFonts w:asciiTheme="minorHAnsi" w:hAnsiTheme="minorHAnsi" w:cstheme="minorHAnsi"/>
          <w:lang w:val="en-US"/>
        </w:rPr>
        <w:t>mystical</w:t>
      </w:r>
      <w:r w:rsidRPr="00E81D06">
        <w:rPr>
          <w:rFonts w:asciiTheme="minorHAnsi" w:hAnsiTheme="minorHAnsi" w:cstheme="minorHAnsi"/>
          <w:lang w:val="en-US"/>
        </w:rPr>
        <w:t xml:space="preserve"> </w:t>
      </w:r>
      <w:r>
        <w:rPr>
          <w:rFonts w:asciiTheme="minorHAnsi" w:hAnsiTheme="minorHAnsi" w:cstheme="minorHAnsi"/>
          <w:lang w:val="en-US"/>
        </w:rPr>
        <w:t>works</w:t>
      </w:r>
      <w:r w:rsidRPr="00E81D06">
        <w:rPr>
          <w:rFonts w:asciiTheme="minorHAnsi" w:hAnsiTheme="minorHAnsi" w:cstheme="minorHAnsi"/>
          <w:lang w:val="en-US"/>
        </w:rPr>
        <w:t xml:space="preserve"> </w:t>
      </w:r>
      <w:r>
        <w:rPr>
          <w:rFonts w:asciiTheme="minorHAnsi" w:hAnsiTheme="minorHAnsi" w:cstheme="minorHAnsi"/>
          <w:lang w:val="en-US"/>
        </w:rPr>
        <w:t>of</w:t>
      </w:r>
      <w:r w:rsidRPr="00E81D06">
        <w:rPr>
          <w:rFonts w:asciiTheme="minorHAnsi" w:hAnsiTheme="minorHAnsi" w:cstheme="minorHAnsi"/>
          <w:lang w:val="en-US"/>
        </w:rPr>
        <w:t xml:space="preserve"> </w:t>
      </w:r>
      <w:r>
        <w:rPr>
          <w:rFonts w:asciiTheme="minorHAnsi" w:hAnsiTheme="minorHAnsi" w:cstheme="minorHAnsi"/>
          <w:lang w:val="en-US"/>
        </w:rPr>
        <w:t>the</w:t>
      </w:r>
      <w:r w:rsidRPr="00E81D06">
        <w:rPr>
          <w:rFonts w:asciiTheme="minorHAnsi" w:hAnsiTheme="minorHAnsi" w:cstheme="minorHAnsi"/>
          <w:lang w:val="en-US"/>
        </w:rPr>
        <w:t xml:space="preserve"> </w:t>
      </w:r>
      <w:r>
        <w:rPr>
          <w:rFonts w:asciiTheme="minorHAnsi" w:hAnsiTheme="minorHAnsi" w:cstheme="minorHAnsi"/>
          <w:lang w:val="en-US"/>
        </w:rPr>
        <w:t>Eastern</w:t>
      </w:r>
      <w:r w:rsidRPr="00E81D06">
        <w:rPr>
          <w:rFonts w:asciiTheme="minorHAnsi" w:hAnsiTheme="minorHAnsi" w:cstheme="minorHAnsi"/>
          <w:lang w:val="en-US"/>
        </w:rPr>
        <w:t xml:space="preserve"> </w:t>
      </w:r>
      <w:r>
        <w:rPr>
          <w:rFonts w:asciiTheme="minorHAnsi" w:hAnsiTheme="minorHAnsi" w:cstheme="minorHAnsi"/>
          <w:lang w:val="en-US"/>
        </w:rPr>
        <w:t xml:space="preserve">Fathers, the </w:t>
      </w:r>
      <w:proofErr w:type="spellStart"/>
      <w:r w:rsidRPr="00E81D06">
        <w:rPr>
          <w:rFonts w:asciiTheme="minorHAnsi" w:hAnsiTheme="minorHAnsi" w:cstheme="minorHAnsi"/>
          <w:i/>
          <w:iCs/>
          <w:lang w:val="en-US"/>
        </w:rPr>
        <w:t>Philokalia</w:t>
      </w:r>
      <w:proofErr w:type="spellEnd"/>
      <w:r>
        <w:rPr>
          <w:rFonts w:asciiTheme="minorHAnsi" w:hAnsiTheme="minorHAnsi" w:cstheme="minorHAnsi"/>
          <w:lang w:val="en-US"/>
        </w:rPr>
        <w:t>, we read about this relationship:</w:t>
      </w:r>
      <w:r w:rsidRPr="00E81D06">
        <w:rPr>
          <w:rFonts w:asciiTheme="minorHAnsi" w:hAnsiTheme="minorHAnsi" w:cstheme="minorHAnsi"/>
          <w:lang w:val="en-US"/>
        </w:rPr>
        <w:t xml:space="preserve"> </w:t>
      </w:r>
    </w:p>
    <w:p w:rsidR="00284CE2" w:rsidRPr="00E81D06" w:rsidRDefault="00284CE2" w:rsidP="00284CE2">
      <w:pPr>
        <w:rPr>
          <w:rFonts w:asciiTheme="minorHAnsi" w:hAnsiTheme="minorHAnsi" w:cstheme="minorHAnsi"/>
          <w:lang w:val="en-US"/>
        </w:rPr>
      </w:pPr>
    </w:p>
    <w:p w:rsidR="00284CE2" w:rsidRPr="00777798" w:rsidRDefault="00284CE2" w:rsidP="00284CE2">
      <w:pPr>
        <w:ind w:left="720"/>
        <w:rPr>
          <w:rFonts w:asciiTheme="minorHAnsi" w:hAnsiTheme="minorHAnsi" w:cstheme="minorHAnsi"/>
          <w:lang w:val="en-US"/>
        </w:rPr>
      </w:pPr>
      <w:r w:rsidRPr="00777798">
        <w:rPr>
          <w:rFonts w:asciiTheme="minorHAnsi" w:hAnsiTheme="minorHAnsi" w:cstheme="minorHAnsi"/>
          <w:lang w:val="en-US"/>
        </w:rPr>
        <w:t xml:space="preserve">Blessed Queen of the universe, you know that we sinners have no intimacy with the God whom you have borne. </w:t>
      </w:r>
      <w:proofErr w:type="gramStart"/>
      <w:r w:rsidRPr="00777798">
        <w:rPr>
          <w:rFonts w:asciiTheme="minorHAnsi" w:hAnsiTheme="minorHAnsi" w:cstheme="minorHAnsi"/>
          <w:lang w:val="en-US"/>
        </w:rPr>
        <w:t>But</w:t>
      </w:r>
      <w:proofErr w:type="gramEnd"/>
      <w:r w:rsidRPr="00777798">
        <w:rPr>
          <w:rFonts w:asciiTheme="minorHAnsi" w:hAnsiTheme="minorHAnsi" w:cstheme="minorHAnsi"/>
          <w:lang w:val="en-US"/>
        </w:rPr>
        <w:t>, putting our trust in you, through your mediation we your servants prostrate ourselves before the Lord: for you can freely approach Him since He is your son and our God (3:129-130).</w:t>
      </w:r>
      <w:r w:rsidRPr="00805F7D">
        <w:rPr>
          <w:rStyle w:val="StyleFootnoteReferenceLatinHeadingsCSTimesNewRoman"/>
          <w:rFonts w:asciiTheme="minorHAnsi" w:hAnsiTheme="minorHAnsi"/>
        </w:rPr>
        <w:footnoteReference w:id="80"/>
      </w:r>
    </w:p>
    <w:p w:rsidR="00284CE2" w:rsidRPr="00777798" w:rsidRDefault="00284CE2" w:rsidP="00284CE2">
      <w:pPr>
        <w:rPr>
          <w:rFonts w:asciiTheme="minorHAnsi" w:hAnsiTheme="minorHAnsi" w:cstheme="minorHAnsi"/>
          <w:lang w:val="en-US"/>
        </w:rPr>
      </w:pPr>
    </w:p>
    <w:p w:rsidR="00284CE2" w:rsidRPr="00E81D06"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E81D06">
        <w:rPr>
          <w:rFonts w:asciiTheme="minorHAnsi" w:hAnsiTheme="minorHAnsi" w:cstheme="minorHAnsi"/>
          <w:lang w:val="en-US"/>
        </w:rPr>
        <w:t xml:space="preserve">, </w:t>
      </w:r>
      <w:r>
        <w:rPr>
          <w:rFonts w:asciiTheme="minorHAnsi" w:hAnsiTheme="minorHAnsi" w:cstheme="minorHAnsi"/>
          <w:lang w:val="en-US"/>
        </w:rPr>
        <w:t>God</w:t>
      </w:r>
      <w:r w:rsidRPr="00E81D06">
        <w:rPr>
          <w:rFonts w:asciiTheme="minorHAnsi" w:hAnsiTheme="minorHAnsi" w:cstheme="minorHAnsi"/>
          <w:lang w:val="en-US"/>
        </w:rPr>
        <w:t xml:space="preserve"> </w:t>
      </w:r>
      <w:r>
        <w:rPr>
          <w:rFonts w:asciiTheme="minorHAnsi" w:hAnsiTheme="minorHAnsi" w:cstheme="minorHAnsi"/>
          <w:lang w:val="en-US"/>
        </w:rPr>
        <w:t>is</w:t>
      </w:r>
      <w:r w:rsidRPr="00E81D06">
        <w:rPr>
          <w:rFonts w:asciiTheme="minorHAnsi" w:hAnsiTheme="minorHAnsi" w:cstheme="minorHAnsi"/>
          <w:lang w:val="en-US"/>
        </w:rPr>
        <w:t xml:space="preserve"> </w:t>
      </w:r>
      <w:r>
        <w:rPr>
          <w:rFonts w:asciiTheme="minorHAnsi" w:hAnsiTheme="minorHAnsi" w:cstheme="minorHAnsi"/>
          <w:lang w:val="en-US"/>
        </w:rPr>
        <w:t>ready</w:t>
      </w:r>
      <w:r w:rsidRPr="00E81D06">
        <w:rPr>
          <w:rFonts w:asciiTheme="minorHAnsi" w:hAnsiTheme="minorHAnsi" w:cstheme="minorHAnsi"/>
          <w:lang w:val="en-US"/>
        </w:rPr>
        <w:t xml:space="preserve"> </w:t>
      </w:r>
      <w:r>
        <w:rPr>
          <w:rFonts w:asciiTheme="minorHAnsi" w:hAnsiTheme="minorHAnsi" w:cstheme="minorHAnsi"/>
          <w:lang w:val="en-US"/>
        </w:rPr>
        <w:t>and</w:t>
      </w:r>
      <w:r w:rsidRPr="00E81D06">
        <w:rPr>
          <w:rFonts w:asciiTheme="minorHAnsi" w:hAnsiTheme="minorHAnsi" w:cstheme="minorHAnsi"/>
          <w:lang w:val="en-US"/>
        </w:rPr>
        <w:t xml:space="preserve"> </w:t>
      </w:r>
      <w:r>
        <w:rPr>
          <w:rFonts w:asciiTheme="minorHAnsi" w:hAnsiTheme="minorHAnsi" w:cstheme="minorHAnsi"/>
          <w:lang w:val="en-US"/>
        </w:rPr>
        <w:t>eager</w:t>
      </w:r>
      <w:r w:rsidRPr="00E81D06">
        <w:rPr>
          <w:rFonts w:asciiTheme="minorHAnsi" w:hAnsiTheme="minorHAnsi" w:cstheme="minorHAnsi"/>
          <w:lang w:val="en-US"/>
        </w:rPr>
        <w:t xml:space="preserve"> </w:t>
      </w:r>
      <w:r>
        <w:rPr>
          <w:rFonts w:asciiTheme="minorHAnsi" w:hAnsiTheme="minorHAnsi" w:cstheme="minorHAnsi"/>
          <w:lang w:val="en-US"/>
        </w:rPr>
        <w:t>to</w:t>
      </w:r>
      <w:r w:rsidRPr="00E81D06">
        <w:rPr>
          <w:rFonts w:asciiTheme="minorHAnsi" w:hAnsiTheme="minorHAnsi" w:cstheme="minorHAnsi"/>
          <w:lang w:val="en-US"/>
        </w:rPr>
        <w:t xml:space="preserve"> </w:t>
      </w:r>
      <w:r>
        <w:rPr>
          <w:rFonts w:asciiTheme="minorHAnsi" w:hAnsiTheme="minorHAnsi" w:cstheme="minorHAnsi"/>
          <w:lang w:val="en-US"/>
        </w:rPr>
        <w:t>answer</w:t>
      </w:r>
      <w:r w:rsidRPr="00E81D06">
        <w:rPr>
          <w:rFonts w:asciiTheme="minorHAnsi" w:hAnsiTheme="minorHAnsi" w:cstheme="minorHAnsi"/>
          <w:lang w:val="en-US"/>
        </w:rPr>
        <w:t xml:space="preserve"> </w:t>
      </w:r>
      <w:r>
        <w:rPr>
          <w:rFonts w:asciiTheme="minorHAnsi" w:hAnsiTheme="minorHAnsi" w:cstheme="minorHAnsi"/>
          <w:lang w:val="en-US"/>
        </w:rPr>
        <w:t>the</w:t>
      </w:r>
      <w:r w:rsidRPr="00E81D06">
        <w:rPr>
          <w:rFonts w:asciiTheme="minorHAnsi" w:hAnsiTheme="minorHAnsi" w:cstheme="minorHAnsi"/>
          <w:lang w:val="en-US"/>
        </w:rPr>
        <w:t xml:space="preserve"> </w:t>
      </w:r>
      <w:r>
        <w:rPr>
          <w:rFonts w:asciiTheme="minorHAnsi" w:hAnsiTheme="minorHAnsi" w:cstheme="minorHAnsi"/>
          <w:lang w:val="en-US"/>
        </w:rPr>
        <w:t>prayer</w:t>
      </w:r>
      <w:r w:rsidRPr="00E81D06">
        <w:rPr>
          <w:rFonts w:asciiTheme="minorHAnsi" w:hAnsiTheme="minorHAnsi" w:cstheme="minorHAnsi"/>
          <w:lang w:val="en-US"/>
        </w:rPr>
        <w:t xml:space="preserve"> </w:t>
      </w:r>
      <w:r>
        <w:rPr>
          <w:rFonts w:asciiTheme="minorHAnsi" w:hAnsiTheme="minorHAnsi" w:cstheme="minorHAnsi"/>
          <w:lang w:val="en-US"/>
        </w:rPr>
        <w:t>of</w:t>
      </w:r>
      <w:r w:rsidRPr="00E81D06">
        <w:rPr>
          <w:rFonts w:asciiTheme="minorHAnsi" w:hAnsiTheme="minorHAnsi" w:cstheme="minorHAnsi"/>
          <w:lang w:val="en-US"/>
        </w:rPr>
        <w:t xml:space="preserve"> </w:t>
      </w:r>
      <w:r>
        <w:rPr>
          <w:rFonts w:asciiTheme="minorHAnsi" w:hAnsiTheme="minorHAnsi" w:cstheme="minorHAnsi"/>
          <w:lang w:val="en-US"/>
        </w:rPr>
        <w:t>all</w:t>
      </w:r>
      <w:r w:rsidRPr="00E81D06">
        <w:rPr>
          <w:rFonts w:asciiTheme="minorHAnsi" w:hAnsiTheme="minorHAnsi" w:cstheme="minorHAnsi"/>
          <w:lang w:val="en-US"/>
        </w:rPr>
        <w:t xml:space="preserve"> </w:t>
      </w:r>
      <w:r>
        <w:rPr>
          <w:rFonts w:asciiTheme="minorHAnsi" w:hAnsiTheme="minorHAnsi" w:cstheme="minorHAnsi"/>
          <w:lang w:val="en-US"/>
        </w:rPr>
        <w:t>believers</w:t>
      </w:r>
      <w:r w:rsidRPr="00E81D06">
        <w:rPr>
          <w:rFonts w:asciiTheme="minorHAnsi" w:hAnsiTheme="minorHAnsi" w:cstheme="minorHAnsi"/>
          <w:lang w:val="en-US"/>
        </w:rPr>
        <w:t xml:space="preserve">, </w:t>
      </w:r>
      <w:r>
        <w:rPr>
          <w:rFonts w:asciiTheme="minorHAnsi" w:hAnsiTheme="minorHAnsi" w:cstheme="minorHAnsi"/>
          <w:lang w:val="en-US"/>
        </w:rPr>
        <w:t>if</w:t>
      </w:r>
      <w:r w:rsidRPr="00E81D06">
        <w:rPr>
          <w:rFonts w:asciiTheme="minorHAnsi" w:hAnsiTheme="minorHAnsi" w:cstheme="minorHAnsi"/>
          <w:lang w:val="en-US"/>
        </w:rPr>
        <w:t xml:space="preserve"> </w:t>
      </w:r>
      <w:r>
        <w:rPr>
          <w:rFonts w:asciiTheme="minorHAnsi" w:hAnsiTheme="minorHAnsi" w:cstheme="minorHAnsi"/>
          <w:lang w:val="en-US"/>
        </w:rPr>
        <w:t>they</w:t>
      </w:r>
      <w:r w:rsidRPr="00E81D06">
        <w:rPr>
          <w:rFonts w:asciiTheme="minorHAnsi" w:hAnsiTheme="minorHAnsi" w:cstheme="minorHAnsi"/>
          <w:lang w:val="en-US"/>
        </w:rPr>
        <w:t xml:space="preserve"> </w:t>
      </w:r>
      <w:r>
        <w:rPr>
          <w:rFonts w:asciiTheme="minorHAnsi" w:hAnsiTheme="minorHAnsi" w:cstheme="minorHAnsi"/>
          <w:lang w:val="en-US"/>
        </w:rPr>
        <w:t>are</w:t>
      </w:r>
      <w:r w:rsidRPr="00E81D06">
        <w:rPr>
          <w:rFonts w:asciiTheme="minorHAnsi" w:hAnsiTheme="minorHAnsi" w:cstheme="minorHAnsi"/>
          <w:lang w:val="en-US"/>
        </w:rPr>
        <w:t xml:space="preserve"> </w:t>
      </w:r>
      <w:r>
        <w:rPr>
          <w:rFonts w:asciiTheme="minorHAnsi" w:hAnsiTheme="minorHAnsi" w:cstheme="minorHAnsi"/>
          <w:lang w:val="en-US"/>
        </w:rPr>
        <w:t>ready</w:t>
      </w:r>
      <w:r w:rsidRPr="00E81D06">
        <w:rPr>
          <w:rFonts w:asciiTheme="minorHAnsi" w:hAnsiTheme="minorHAnsi" w:cstheme="minorHAnsi"/>
          <w:lang w:val="en-US"/>
        </w:rPr>
        <w:t xml:space="preserve"> </w:t>
      </w:r>
      <w:r>
        <w:rPr>
          <w:rFonts w:asciiTheme="minorHAnsi" w:hAnsiTheme="minorHAnsi" w:cstheme="minorHAnsi"/>
          <w:lang w:val="en-US"/>
        </w:rPr>
        <w:t>to</w:t>
      </w:r>
      <w:r w:rsidRPr="00E81D06">
        <w:rPr>
          <w:rFonts w:asciiTheme="minorHAnsi" w:hAnsiTheme="minorHAnsi" w:cstheme="minorHAnsi"/>
          <w:lang w:val="en-US"/>
        </w:rPr>
        <w:t xml:space="preserve"> </w:t>
      </w:r>
      <w:r>
        <w:rPr>
          <w:rFonts w:asciiTheme="minorHAnsi" w:hAnsiTheme="minorHAnsi" w:cstheme="minorHAnsi"/>
          <w:lang w:val="en-US"/>
        </w:rPr>
        <w:t>fulfill</w:t>
      </w:r>
      <w:r w:rsidRPr="00E81D06">
        <w:rPr>
          <w:rFonts w:asciiTheme="minorHAnsi" w:hAnsiTheme="minorHAnsi" w:cstheme="minorHAnsi"/>
          <w:lang w:val="en-US"/>
        </w:rPr>
        <w:t xml:space="preserve"> </w:t>
      </w:r>
      <w:r>
        <w:rPr>
          <w:rFonts w:asciiTheme="minorHAnsi" w:hAnsiTheme="minorHAnsi" w:cstheme="minorHAnsi"/>
          <w:lang w:val="en-US"/>
        </w:rPr>
        <w:t>the</w:t>
      </w:r>
      <w:r w:rsidRPr="00E81D06">
        <w:rPr>
          <w:rFonts w:asciiTheme="minorHAnsi" w:hAnsiTheme="minorHAnsi" w:cstheme="minorHAnsi"/>
          <w:lang w:val="en-US"/>
        </w:rPr>
        <w:t xml:space="preserve"> </w:t>
      </w:r>
      <w:r>
        <w:rPr>
          <w:rFonts w:asciiTheme="minorHAnsi" w:hAnsiTheme="minorHAnsi" w:cstheme="minorHAnsi"/>
          <w:lang w:val="en-US"/>
        </w:rPr>
        <w:t>necessary</w:t>
      </w:r>
      <w:r w:rsidRPr="00E81D06">
        <w:rPr>
          <w:rFonts w:asciiTheme="minorHAnsi" w:hAnsiTheme="minorHAnsi" w:cstheme="minorHAnsi"/>
          <w:lang w:val="en-US"/>
        </w:rPr>
        <w:t xml:space="preserve"> </w:t>
      </w:r>
      <w:r>
        <w:rPr>
          <w:rFonts w:asciiTheme="minorHAnsi" w:hAnsiTheme="minorHAnsi" w:cstheme="minorHAnsi"/>
          <w:lang w:val="en-US"/>
        </w:rPr>
        <w:t>requirements</w:t>
      </w:r>
      <w:r w:rsidRPr="00E81D06">
        <w:rPr>
          <w:rFonts w:asciiTheme="minorHAnsi" w:hAnsiTheme="minorHAnsi" w:cstheme="minorHAnsi"/>
          <w:lang w:val="en-US"/>
        </w:rPr>
        <w:t xml:space="preserve"> </w:t>
      </w:r>
      <w:r>
        <w:rPr>
          <w:rFonts w:asciiTheme="minorHAnsi" w:hAnsiTheme="minorHAnsi" w:cstheme="minorHAnsi"/>
          <w:lang w:val="en-US"/>
        </w:rPr>
        <w:t>for</w:t>
      </w:r>
      <w:r w:rsidRPr="00E81D06">
        <w:rPr>
          <w:rFonts w:asciiTheme="minorHAnsi" w:hAnsiTheme="minorHAnsi" w:cstheme="minorHAnsi"/>
          <w:lang w:val="en-US"/>
        </w:rPr>
        <w:t xml:space="preserve"> </w:t>
      </w:r>
      <w:r>
        <w:rPr>
          <w:rFonts w:asciiTheme="minorHAnsi" w:hAnsiTheme="minorHAnsi" w:cstheme="minorHAnsi"/>
          <w:lang w:val="en-US"/>
        </w:rPr>
        <w:t>receiving</w:t>
      </w:r>
      <w:r w:rsidRPr="00E81D06">
        <w:rPr>
          <w:rFonts w:asciiTheme="minorHAnsi" w:hAnsiTheme="minorHAnsi" w:cstheme="minorHAnsi"/>
          <w:lang w:val="en-US"/>
        </w:rPr>
        <w:t xml:space="preserve"> </w:t>
      </w:r>
      <w:r>
        <w:rPr>
          <w:rFonts w:asciiTheme="minorHAnsi" w:hAnsiTheme="minorHAnsi" w:cstheme="minorHAnsi"/>
          <w:lang w:val="en-US"/>
        </w:rPr>
        <w:t>answers</w:t>
      </w:r>
      <w:r w:rsidRPr="00E81D06">
        <w:rPr>
          <w:rFonts w:asciiTheme="minorHAnsi" w:hAnsiTheme="minorHAnsi" w:cstheme="minorHAnsi"/>
          <w:lang w:val="en-US"/>
        </w:rPr>
        <w:t xml:space="preserve"> </w:t>
      </w:r>
      <w:r>
        <w:rPr>
          <w:rFonts w:asciiTheme="minorHAnsi" w:hAnsiTheme="minorHAnsi" w:cstheme="minorHAnsi"/>
          <w:lang w:val="en-US"/>
        </w:rPr>
        <w:t>to</w:t>
      </w:r>
      <w:r w:rsidRPr="00E81D06">
        <w:rPr>
          <w:rFonts w:asciiTheme="minorHAnsi" w:hAnsiTheme="minorHAnsi" w:cstheme="minorHAnsi"/>
          <w:lang w:val="en-US"/>
        </w:rPr>
        <w:t xml:space="preserve"> </w:t>
      </w:r>
      <w:r>
        <w:rPr>
          <w:rFonts w:asciiTheme="minorHAnsi" w:hAnsiTheme="minorHAnsi" w:cstheme="minorHAnsi"/>
          <w:lang w:val="en-US"/>
        </w:rPr>
        <w:t>prayer, such as prayer in accordance with His will</w:t>
      </w:r>
      <w:r w:rsidRPr="00E81D06">
        <w:rPr>
          <w:rFonts w:asciiTheme="minorHAnsi" w:hAnsiTheme="minorHAnsi" w:cstheme="minorHAnsi"/>
          <w:lang w:val="en-US"/>
        </w:rPr>
        <w:t xml:space="preserve"> (1 </w:t>
      </w:r>
      <w:proofErr w:type="spellStart"/>
      <w:r w:rsidRPr="00E81D06">
        <w:rPr>
          <w:rFonts w:asciiTheme="minorHAnsi" w:hAnsiTheme="minorHAnsi" w:cstheme="minorHAnsi"/>
          <w:lang w:val="en-US"/>
        </w:rPr>
        <w:t>Jn</w:t>
      </w:r>
      <w:proofErr w:type="spellEnd"/>
      <w:r w:rsidRPr="00E81D06">
        <w:rPr>
          <w:rFonts w:asciiTheme="minorHAnsi" w:hAnsiTheme="minorHAnsi" w:cstheme="minorHAnsi"/>
          <w:lang w:val="en-US"/>
        </w:rPr>
        <w:t xml:space="preserve"> 5:14), </w:t>
      </w:r>
      <w:r>
        <w:rPr>
          <w:rFonts w:asciiTheme="minorHAnsi" w:hAnsiTheme="minorHAnsi" w:cstheme="minorHAnsi"/>
          <w:lang w:val="en-US"/>
        </w:rPr>
        <w:t>with faith</w:t>
      </w:r>
      <w:r w:rsidRPr="00E81D06">
        <w:rPr>
          <w:rFonts w:asciiTheme="minorHAnsi" w:hAnsiTheme="minorHAnsi" w:cstheme="minorHAnsi"/>
          <w:lang w:val="en-US"/>
        </w:rPr>
        <w:t xml:space="preserve"> (Mk 11:23-24), </w:t>
      </w:r>
      <w:r>
        <w:rPr>
          <w:rFonts w:asciiTheme="minorHAnsi" w:hAnsiTheme="minorHAnsi" w:cstheme="minorHAnsi"/>
          <w:lang w:val="en-US"/>
        </w:rPr>
        <w:t>in the name of Jesus</w:t>
      </w:r>
      <w:r w:rsidRPr="00E81D06">
        <w:rPr>
          <w:rFonts w:asciiTheme="minorHAnsi" w:hAnsiTheme="minorHAnsi" w:cstheme="minorHAnsi"/>
          <w:lang w:val="en-US"/>
        </w:rPr>
        <w:t xml:space="preserve"> (</w:t>
      </w:r>
      <w:proofErr w:type="spellStart"/>
      <w:r w:rsidRPr="00E81D06">
        <w:rPr>
          <w:rFonts w:asciiTheme="minorHAnsi" w:hAnsiTheme="minorHAnsi" w:cstheme="minorHAnsi"/>
          <w:lang w:val="en-US"/>
        </w:rPr>
        <w:t>Jn</w:t>
      </w:r>
      <w:proofErr w:type="spellEnd"/>
      <w:r w:rsidRPr="00E81D06">
        <w:rPr>
          <w:rFonts w:asciiTheme="minorHAnsi" w:hAnsiTheme="minorHAnsi" w:cstheme="minorHAnsi"/>
          <w:lang w:val="en-US"/>
        </w:rPr>
        <w:t xml:space="preserve"> 16:23)</w:t>
      </w:r>
      <w:r>
        <w:rPr>
          <w:rFonts w:asciiTheme="minorHAnsi" w:hAnsiTheme="minorHAnsi" w:cstheme="minorHAnsi"/>
          <w:lang w:val="en-US"/>
        </w:rPr>
        <w:t>,</w:t>
      </w:r>
      <w:r w:rsidRPr="00E81D06">
        <w:rPr>
          <w:rFonts w:asciiTheme="minorHAnsi" w:hAnsiTheme="minorHAnsi" w:cstheme="minorHAnsi"/>
          <w:lang w:val="en-US"/>
        </w:rPr>
        <w:t xml:space="preserve"> </w:t>
      </w:r>
      <w:r>
        <w:rPr>
          <w:rFonts w:asciiTheme="minorHAnsi" w:hAnsiTheme="minorHAnsi" w:cstheme="minorHAnsi"/>
          <w:lang w:val="en-US"/>
        </w:rPr>
        <w:t>etc. The</w:t>
      </w:r>
      <w:r w:rsidRPr="00E81D06">
        <w:rPr>
          <w:rFonts w:asciiTheme="minorHAnsi" w:hAnsiTheme="minorHAnsi" w:cstheme="minorHAnsi"/>
          <w:lang w:val="en-US"/>
        </w:rPr>
        <w:t xml:space="preserve"> </w:t>
      </w:r>
      <w:r>
        <w:rPr>
          <w:rFonts w:asciiTheme="minorHAnsi" w:hAnsiTheme="minorHAnsi" w:cstheme="minorHAnsi"/>
          <w:lang w:val="en-US"/>
        </w:rPr>
        <w:t>Lord</w:t>
      </w:r>
      <w:r w:rsidRPr="00E81D06">
        <w:rPr>
          <w:rFonts w:asciiTheme="minorHAnsi" w:hAnsiTheme="minorHAnsi" w:cstheme="minorHAnsi"/>
          <w:lang w:val="en-US"/>
        </w:rPr>
        <w:t xml:space="preserve"> </w:t>
      </w:r>
      <w:r>
        <w:rPr>
          <w:rFonts w:asciiTheme="minorHAnsi" w:hAnsiTheme="minorHAnsi" w:cstheme="minorHAnsi"/>
          <w:lang w:val="en-US"/>
        </w:rPr>
        <w:t>urged</w:t>
      </w:r>
      <w:r w:rsidRPr="00E81D06">
        <w:rPr>
          <w:rFonts w:asciiTheme="minorHAnsi" w:hAnsiTheme="minorHAnsi" w:cstheme="minorHAnsi"/>
          <w:lang w:val="en-US"/>
        </w:rPr>
        <w:t xml:space="preserve"> </w:t>
      </w:r>
      <w:r>
        <w:rPr>
          <w:rFonts w:asciiTheme="minorHAnsi" w:hAnsiTheme="minorHAnsi" w:cstheme="minorHAnsi"/>
          <w:lang w:val="en-US"/>
        </w:rPr>
        <w:t>His</w:t>
      </w:r>
      <w:r w:rsidRPr="00E81D06">
        <w:rPr>
          <w:rFonts w:asciiTheme="minorHAnsi" w:hAnsiTheme="minorHAnsi" w:cstheme="minorHAnsi"/>
          <w:lang w:val="en-US"/>
        </w:rPr>
        <w:t xml:space="preserve"> </w:t>
      </w:r>
      <w:r>
        <w:rPr>
          <w:rFonts w:asciiTheme="minorHAnsi" w:hAnsiTheme="minorHAnsi" w:cstheme="minorHAnsi"/>
          <w:lang w:val="en-US"/>
        </w:rPr>
        <w:t>disciples</w:t>
      </w:r>
      <w:r w:rsidRPr="00E81D06">
        <w:rPr>
          <w:rFonts w:asciiTheme="minorHAnsi" w:hAnsiTheme="minorHAnsi" w:cstheme="minorHAnsi"/>
          <w:lang w:val="en-US"/>
        </w:rPr>
        <w:t xml:space="preserve"> </w:t>
      </w:r>
      <w:r>
        <w:rPr>
          <w:rFonts w:asciiTheme="minorHAnsi" w:hAnsiTheme="minorHAnsi" w:cstheme="minorHAnsi"/>
          <w:lang w:val="en-US"/>
        </w:rPr>
        <w:t>to</w:t>
      </w:r>
      <w:r w:rsidRPr="00E81D06">
        <w:rPr>
          <w:rFonts w:asciiTheme="minorHAnsi" w:hAnsiTheme="minorHAnsi" w:cstheme="minorHAnsi"/>
          <w:lang w:val="en-US"/>
        </w:rPr>
        <w:t xml:space="preserve"> </w:t>
      </w:r>
      <w:r>
        <w:rPr>
          <w:rFonts w:asciiTheme="minorHAnsi" w:hAnsiTheme="minorHAnsi" w:cstheme="minorHAnsi"/>
          <w:lang w:val="en-US"/>
        </w:rPr>
        <w:t>come</w:t>
      </w:r>
      <w:r w:rsidRPr="00E81D06">
        <w:rPr>
          <w:rFonts w:asciiTheme="minorHAnsi" w:hAnsiTheme="minorHAnsi" w:cstheme="minorHAnsi"/>
          <w:lang w:val="en-US"/>
        </w:rPr>
        <w:t xml:space="preserve"> </w:t>
      </w:r>
      <w:r>
        <w:rPr>
          <w:rFonts w:asciiTheme="minorHAnsi" w:hAnsiTheme="minorHAnsi" w:cstheme="minorHAnsi"/>
          <w:lang w:val="en-US"/>
        </w:rPr>
        <w:t>to</w:t>
      </w:r>
      <w:r w:rsidRPr="00E81D06">
        <w:rPr>
          <w:rFonts w:asciiTheme="minorHAnsi" w:hAnsiTheme="minorHAnsi" w:cstheme="minorHAnsi"/>
          <w:lang w:val="en-US"/>
        </w:rPr>
        <w:t xml:space="preserve"> </w:t>
      </w:r>
      <w:r>
        <w:rPr>
          <w:rFonts w:asciiTheme="minorHAnsi" w:hAnsiTheme="minorHAnsi" w:cstheme="minorHAnsi"/>
          <w:lang w:val="en-US"/>
        </w:rPr>
        <w:t>the</w:t>
      </w:r>
      <w:r w:rsidRPr="00E81D06">
        <w:rPr>
          <w:rFonts w:asciiTheme="minorHAnsi" w:hAnsiTheme="minorHAnsi" w:cstheme="minorHAnsi"/>
          <w:lang w:val="en-US"/>
        </w:rPr>
        <w:t xml:space="preserve"> </w:t>
      </w:r>
      <w:r>
        <w:rPr>
          <w:rFonts w:asciiTheme="minorHAnsi" w:hAnsiTheme="minorHAnsi" w:cstheme="minorHAnsi"/>
          <w:lang w:val="en-US"/>
        </w:rPr>
        <w:t>Father</w:t>
      </w:r>
      <w:r w:rsidRPr="00E81D06">
        <w:rPr>
          <w:rFonts w:asciiTheme="minorHAnsi" w:hAnsiTheme="minorHAnsi" w:cstheme="minorHAnsi"/>
          <w:lang w:val="en-US"/>
        </w:rPr>
        <w:t xml:space="preserve"> </w:t>
      </w:r>
      <w:r>
        <w:rPr>
          <w:rFonts w:asciiTheme="minorHAnsi" w:hAnsiTheme="minorHAnsi" w:cstheme="minorHAnsi"/>
          <w:lang w:val="en-US"/>
        </w:rPr>
        <w:t>and</w:t>
      </w:r>
      <w:r w:rsidRPr="00E81D06">
        <w:rPr>
          <w:rFonts w:asciiTheme="minorHAnsi" w:hAnsiTheme="minorHAnsi" w:cstheme="minorHAnsi"/>
          <w:lang w:val="en-US"/>
        </w:rPr>
        <w:t xml:space="preserve"> </w:t>
      </w:r>
      <w:r>
        <w:rPr>
          <w:rFonts w:asciiTheme="minorHAnsi" w:hAnsiTheme="minorHAnsi" w:cstheme="minorHAnsi"/>
          <w:lang w:val="en-US"/>
        </w:rPr>
        <w:t>personally receive from Him</w:t>
      </w:r>
      <w:r w:rsidRPr="00E81D06">
        <w:rPr>
          <w:rFonts w:asciiTheme="minorHAnsi" w:hAnsiTheme="minorHAnsi" w:cstheme="minorHAnsi"/>
          <w:lang w:val="en-US"/>
        </w:rPr>
        <w:t xml:space="preserve">: </w:t>
      </w:r>
    </w:p>
    <w:p w:rsidR="00284CE2" w:rsidRPr="00E81D06" w:rsidRDefault="00284CE2" w:rsidP="00284CE2">
      <w:pPr>
        <w:rPr>
          <w:rFonts w:asciiTheme="minorHAnsi" w:hAnsiTheme="minorHAnsi" w:cstheme="minorHAnsi"/>
          <w:lang w:val="en-US"/>
        </w:rPr>
      </w:pPr>
    </w:p>
    <w:p w:rsidR="00284CE2" w:rsidRPr="00777798" w:rsidRDefault="00284CE2" w:rsidP="00284CE2">
      <w:pPr>
        <w:ind w:left="720"/>
        <w:rPr>
          <w:rFonts w:asciiTheme="minorHAnsi" w:hAnsiTheme="minorHAnsi" w:cstheme="minorHAnsi"/>
          <w:lang w:val="en-US"/>
        </w:rPr>
      </w:pPr>
      <w:r w:rsidRPr="00777798">
        <w:rPr>
          <w:rFonts w:asciiTheme="minorHAnsi" w:hAnsiTheme="minorHAnsi" w:cstheme="minorHAnsi"/>
          <w:lang w:val="en-US"/>
        </w:rPr>
        <w:t xml:space="preserve">In that </w:t>
      </w:r>
      <w:proofErr w:type="gramStart"/>
      <w:r w:rsidRPr="00777798">
        <w:rPr>
          <w:rFonts w:asciiTheme="minorHAnsi" w:hAnsiTheme="minorHAnsi" w:cstheme="minorHAnsi"/>
          <w:lang w:val="en-US"/>
        </w:rPr>
        <w:t>day</w:t>
      </w:r>
      <w:proofErr w:type="gramEnd"/>
      <w:r w:rsidRPr="00777798">
        <w:rPr>
          <w:rFonts w:asciiTheme="minorHAnsi" w:hAnsiTheme="minorHAnsi" w:cstheme="minorHAnsi"/>
          <w:lang w:val="en-US"/>
        </w:rPr>
        <w:t xml:space="preserve"> you will not question Me about anything. Truly, truly, I say to you, if you ask the Father for anything in </w:t>
      </w:r>
      <w:proofErr w:type="gramStart"/>
      <w:r w:rsidRPr="00777798">
        <w:rPr>
          <w:rFonts w:asciiTheme="minorHAnsi" w:hAnsiTheme="minorHAnsi" w:cstheme="minorHAnsi"/>
          <w:lang w:val="en-US"/>
        </w:rPr>
        <w:t>My</w:t>
      </w:r>
      <w:proofErr w:type="gramEnd"/>
      <w:r w:rsidRPr="00777798">
        <w:rPr>
          <w:rFonts w:asciiTheme="minorHAnsi" w:hAnsiTheme="minorHAnsi" w:cstheme="minorHAnsi"/>
          <w:lang w:val="en-US"/>
        </w:rPr>
        <w:t xml:space="preserve"> name, He will give it t</w:t>
      </w:r>
      <w:r>
        <w:rPr>
          <w:rFonts w:asciiTheme="minorHAnsi" w:hAnsiTheme="minorHAnsi" w:cstheme="minorHAnsi"/>
          <w:lang w:val="en-US"/>
        </w:rPr>
        <w:t xml:space="preserve">o you. </w:t>
      </w:r>
      <w:r w:rsidRPr="00777798">
        <w:rPr>
          <w:rFonts w:asciiTheme="minorHAnsi" w:hAnsiTheme="minorHAnsi" w:cstheme="minorHAnsi"/>
          <w:lang w:val="en-US"/>
        </w:rPr>
        <w:t xml:space="preserve">Until now you have asked for nothing in </w:t>
      </w:r>
      <w:proofErr w:type="gramStart"/>
      <w:r w:rsidRPr="00777798">
        <w:rPr>
          <w:rFonts w:asciiTheme="minorHAnsi" w:hAnsiTheme="minorHAnsi" w:cstheme="minorHAnsi"/>
          <w:lang w:val="en-US"/>
        </w:rPr>
        <w:t>My</w:t>
      </w:r>
      <w:proofErr w:type="gramEnd"/>
      <w:r w:rsidRPr="00777798">
        <w:rPr>
          <w:rFonts w:asciiTheme="minorHAnsi" w:hAnsiTheme="minorHAnsi" w:cstheme="minorHAnsi"/>
          <w:lang w:val="en-US"/>
        </w:rPr>
        <w:t xml:space="preserve"> name; ask and you will receive, so that your joy may be made full (</w:t>
      </w:r>
      <w:proofErr w:type="spellStart"/>
      <w:r w:rsidRPr="00777798">
        <w:rPr>
          <w:rFonts w:asciiTheme="minorHAnsi" w:hAnsiTheme="minorHAnsi" w:cstheme="minorHAnsi"/>
          <w:lang w:val="en-US"/>
        </w:rPr>
        <w:t>Jn</w:t>
      </w:r>
      <w:proofErr w:type="spellEnd"/>
      <w:r w:rsidRPr="00777798">
        <w:rPr>
          <w:rFonts w:asciiTheme="minorHAnsi" w:hAnsiTheme="minorHAnsi" w:cstheme="minorHAnsi"/>
          <w:lang w:val="en-US"/>
        </w:rPr>
        <w:t xml:space="preserve"> 16:23-24).</w:t>
      </w:r>
    </w:p>
    <w:p w:rsidR="00284CE2" w:rsidRPr="00777798" w:rsidRDefault="00284CE2" w:rsidP="00284CE2">
      <w:pPr>
        <w:rPr>
          <w:rFonts w:asciiTheme="minorHAnsi" w:hAnsiTheme="minorHAnsi" w:cstheme="minorHAnsi"/>
          <w:lang w:val="en-US"/>
        </w:rPr>
      </w:pPr>
    </w:p>
    <w:p w:rsidR="00284CE2" w:rsidRPr="00E67055" w:rsidRDefault="00284CE2" w:rsidP="00284CE2">
      <w:pPr>
        <w:ind w:firstLine="450"/>
        <w:rPr>
          <w:rFonts w:asciiTheme="minorHAnsi" w:hAnsiTheme="minorHAnsi" w:cstheme="minorHAnsi"/>
          <w:lang w:val="en-US"/>
        </w:rPr>
      </w:pPr>
      <w:r>
        <w:rPr>
          <w:rFonts w:asciiTheme="minorHAnsi" w:hAnsiTheme="minorHAnsi" w:cstheme="minorHAnsi"/>
          <w:b/>
          <w:bCs/>
          <w:lang w:val="en-US"/>
        </w:rPr>
        <w:t>g</w:t>
      </w:r>
      <w:r w:rsidRPr="00E67055">
        <w:rPr>
          <w:rFonts w:asciiTheme="minorHAnsi" w:hAnsiTheme="minorHAnsi" w:cstheme="minorHAnsi"/>
          <w:b/>
          <w:bCs/>
          <w:lang w:val="en-US"/>
        </w:rPr>
        <w:t xml:space="preserve">. </w:t>
      </w:r>
      <w:r>
        <w:rPr>
          <w:rFonts w:asciiTheme="minorHAnsi" w:hAnsiTheme="minorHAnsi" w:cstheme="minorHAnsi"/>
          <w:b/>
          <w:bCs/>
          <w:lang w:val="en-US"/>
        </w:rPr>
        <w:t>Mary</w:t>
      </w:r>
      <w:r w:rsidRPr="00E67055">
        <w:rPr>
          <w:rFonts w:asciiTheme="minorHAnsi" w:hAnsiTheme="minorHAnsi" w:cstheme="minorHAnsi"/>
          <w:b/>
          <w:bCs/>
          <w:lang w:val="en-US"/>
        </w:rPr>
        <w:t>’</w:t>
      </w:r>
      <w:r>
        <w:rPr>
          <w:rFonts w:asciiTheme="minorHAnsi" w:hAnsiTheme="minorHAnsi" w:cstheme="minorHAnsi"/>
          <w:b/>
          <w:bCs/>
          <w:lang w:val="en-US"/>
        </w:rPr>
        <w:t>s</w:t>
      </w:r>
      <w:r w:rsidRPr="00E67055">
        <w:rPr>
          <w:rFonts w:asciiTheme="minorHAnsi" w:hAnsiTheme="minorHAnsi" w:cstheme="minorHAnsi"/>
          <w:b/>
          <w:bCs/>
          <w:lang w:val="en-US"/>
        </w:rPr>
        <w:t xml:space="preserve"> </w:t>
      </w:r>
      <w:r>
        <w:rPr>
          <w:rFonts w:asciiTheme="minorHAnsi" w:hAnsiTheme="minorHAnsi" w:cstheme="minorHAnsi"/>
          <w:b/>
          <w:bCs/>
          <w:lang w:val="en-US"/>
        </w:rPr>
        <w:t>Ongoing</w:t>
      </w:r>
      <w:r w:rsidRPr="00E67055">
        <w:rPr>
          <w:rFonts w:asciiTheme="minorHAnsi" w:hAnsiTheme="minorHAnsi" w:cstheme="minorHAnsi"/>
          <w:b/>
          <w:bCs/>
          <w:lang w:val="en-US"/>
        </w:rPr>
        <w:t xml:space="preserve"> </w:t>
      </w:r>
      <w:r>
        <w:rPr>
          <w:rFonts w:asciiTheme="minorHAnsi" w:hAnsiTheme="minorHAnsi" w:cstheme="minorHAnsi"/>
          <w:b/>
          <w:bCs/>
          <w:lang w:val="en-US"/>
        </w:rPr>
        <w:t>Intercession</w:t>
      </w:r>
    </w:p>
    <w:p w:rsidR="00284CE2" w:rsidRPr="00E67055" w:rsidRDefault="00284CE2" w:rsidP="00284CE2">
      <w:pPr>
        <w:rPr>
          <w:rFonts w:asciiTheme="minorHAnsi" w:hAnsiTheme="minorHAnsi" w:cstheme="minorHAnsi"/>
          <w:lang w:val="en-US"/>
        </w:rPr>
      </w:pPr>
    </w:p>
    <w:p w:rsidR="00284CE2" w:rsidRPr="00E67055" w:rsidRDefault="00284CE2" w:rsidP="00284CE2">
      <w:pPr>
        <w:ind w:firstLine="450"/>
        <w:rPr>
          <w:rFonts w:asciiTheme="minorHAnsi" w:hAnsiTheme="minorHAnsi" w:cstheme="minorHAnsi"/>
          <w:lang w:val="en-US"/>
        </w:rPr>
      </w:pPr>
      <w:r>
        <w:rPr>
          <w:rFonts w:asciiTheme="minorHAnsi" w:hAnsiTheme="minorHAnsi" w:cstheme="minorHAnsi"/>
          <w:lang w:val="en-US"/>
        </w:rPr>
        <w:t>T</w:t>
      </w:r>
      <w:r w:rsidRPr="00575126">
        <w:rPr>
          <w:rFonts w:asciiTheme="minorHAnsi" w:hAnsiTheme="minorHAnsi" w:cstheme="minorHAnsi"/>
          <w:lang w:val="en-US"/>
        </w:rPr>
        <w:t xml:space="preserve">he final claim of Mary’s </w:t>
      </w:r>
      <w:proofErr w:type="spellStart"/>
      <w:r w:rsidRPr="00575126">
        <w:rPr>
          <w:rFonts w:asciiTheme="minorHAnsi" w:hAnsiTheme="minorHAnsi" w:cstheme="minorHAnsi"/>
          <w:lang w:val="en-US"/>
        </w:rPr>
        <w:t>mediatorial</w:t>
      </w:r>
      <w:proofErr w:type="spellEnd"/>
      <w:r w:rsidRPr="00575126">
        <w:rPr>
          <w:rFonts w:asciiTheme="minorHAnsi" w:hAnsiTheme="minorHAnsi" w:cstheme="minorHAnsi"/>
          <w:lang w:val="en-US"/>
        </w:rPr>
        <w:t xml:space="preserve"> role concerns the ongoing intercession of Mary and the saints.</w:t>
      </w:r>
      <w:r w:rsidRPr="00E67055">
        <w:rPr>
          <w:rFonts w:asciiTheme="minorHAnsi" w:hAnsiTheme="minorHAnsi" w:cstheme="minorHAnsi"/>
          <w:lang w:val="en-US"/>
        </w:rPr>
        <w:t xml:space="preserve"> </w:t>
      </w:r>
      <w:r>
        <w:rPr>
          <w:rFonts w:asciiTheme="minorHAnsi" w:hAnsiTheme="minorHAnsi" w:cstheme="minorHAnsi"/>
          <w:lang w:val="en-US"/>
        </w:rPr>
        <w:t>We</w:t>
      </w:r>
      <w:r w:rsidRPr="00FB6DC9">
        <w:rPr>
          <w:rFonts w:asciiTheme="minorHAnsi" w:hAnsiTheme="minorHAnsi" w:cstheme="minorHAnsi"/>
          <w:lang w:val="en-US"/>
        </w:rPr>
        <w:t xml:space="preserve"> </w:t>
      </w:r>
      <w:r>
        <w:rPr>
          <w:rFonts w:asciiTheme="minorHAnsi" w:hAnsiTheme="minorHAnsi" w:cstheme="minorHAnsi"/>
          <w:lang w:val="en-US"/>
        </w:rPr>
        <w:t>touched</w:t>
      </w:r>
      <w:r w:rsidRPr="00FB6DC9">
        <w:rPr>
          <w:rFonts w:asciiTheme="minorHAnsi" w:hAnsiTheme="minorHAnsi" w:cstheme="minorHAnsi"/>
          <w:lang w:val="en-US"/>
        </w:rPr>
        <w:t xml:space="preserve"> </w:t>
      </w:r>
      <w:r>
        <w:rPr>
          <w:rFonts w:asciiTheme="minorHAnsi" w:hAnsiTheme="minorHAnsi" w:cstheme="minorHAnsi"/>
          <w:lang w:val="en-US"/>
        </w:rPr>
        <w:t>on</w:t>
      </w:r>
      <w:r w:rsidRPr="00FB6DC9">
        <w:rPr>
          <w:rFonts w:asciiTheme="minorHAnsi" w:hAnsiTheme="minorHAnsi" w:cstheme="minorHAnsi"/>
          <w:lang w:val="en-US"/>
        </w:rPr>
        <w:t xml:space="preserve"> </w:t>
      </w:r>
      <w:r>
        <w:rPr>
          <w:rFonts w:asciiTheme="minorHAnsi" w:hAnsiTheme="minorHAnsi" w:cstheme="minorHAnsi"/>
          <w:lang w:val="en-US"/>
        </w:rPr>
        <w:t>this</w:t>
      </w:r>
      <w:r w:rsidRPr="00FB6DC9">
        <w:rPr>
          <w:rFonts w:asciiTheme="minorHAnsi" w:hAnsiTheme="minorHAnsi" w:cstheme="minorHAnsi"/>
          <w:lang w:val="en-US"/>
        </w:rPr>
        <w:t xml:space="preserve"> </w:t>
      </w:r>
      <w:r>
        <w:rPr>
          <w:rFonts w:asciiTheme="minorHAnsi" w:hAnsiTheme="minorHAnsi" w:cstheme="minorHAnsi"/>
          <w:lang w:val="en-US"/>
        </w:rPr>
        <w:t>topic</w:t>
      </w:r>
      <w:r w:rsidRPr="00FB6DC9">
        <w:rPr>
          <w:rFonts w:asciiTheme="minorHAnsi" w:hAnsiTheme="minorHAnsi" w:cstheme="minorHAnsi"/>
          <w:lang w:val="en-US"/>
        </w:rPr>
        <w:t xml:space="preserve"> </w:t>
      </w:r>
      <w:r>
        <w:rPr>
          <w:rFonts w:asciiTheme="minorHAnsi" w:hAnsiTheme="minorHAnsi" w:cstheme="minorHAnsi"/>
          <w:lang w:val="en-US"/>
        </w:rPr>
        <w:t>in</w:t>
      </w:r>
      <w:r w:rsidRPr="00FB6DC9">
        <w:rPr>
          <w:rFonts w:asciiTheme="minorHAnsi" w:hAnsiTheme="minorHAnsi" w:cstheme="minorHAnsi"/>
          <w:lang w:val="en-US"/>
        </w:rPr>
        <w:t xml:space="preserve"> </w:t>
      </w:r>
      <w:r>
        <w:rPr>
          <w:rFonts w:asciiTheme="minorHAnsi" w:hAnsiTheme="minorHAnsi" w:cstheme="minorHAnsi"/>
          <w:lang w:val="en-US"/>
        </w:rPr>
        <w:t>chapter</w:t>
      </w:r>
      <w:r w:rsidRPr="00FB6DC9">
        <w:rPr>
          <w:rFonts w:asciiTheme="minorHAnsi" w:hAnsiTheme="minorHAnsi" w:cstheme="minorHAnsi"/>
          <w:lang w:val="en-US"/>
        </w:rPr>
        <w:t xml:space="preserve"> 13 </w:t>
      </w:r>
      <w:r>
        <w:rPr>
          <w:rFonts w:asciiTheme="minorHAnsi" w:hAnsiTheme="minorHAnsi" w:cstheme="minorHAnsi"/>
          <w:lang w:val="en-US"/>
        </w:rPr>
        <w:t>concerning</w:t>
      </w:r>
      <w:r w:rsidRPr="00FB6DC9">
        <w:rPr>
          <w:rFonts w:asciiTheme="minorHAnsi" w:hAnsiTheme="minorHAnsi" w:cstheme="minorHAnsi"/>
          <w:lang w:val="en-US"/>
        </w:rPr>
        <w:t xml:space="preserve"> </w:t>
      </w:r>
      <w:r>
        <w:rPr>
          <w:rFonts w:asciiTheme="minorHAnsi" w:hAnsiTheme="minorHAnsi" w:cstheme="minorHAnsi"/>
          <w:lang w:val="en-US"/>
        </w:rPr>
        <w:t>the</w:t>
      </w:r>
      <w:r w:rsidRPr="00FB6DC9">
        <w:rPr>
          <w:rFonts w:asciiTheme="minorHAnsi" w:hAnsiTheme="minorHAnsi" w:cstheme="minorHAnsi"/>
          <w:lang w:val="en-US"/>
        </w:rPr>
        <w:t xml:space="preserve"> </w:t>
      </w:r>
      <w:r>
        <w:rPr>
          <w:rFonts w:asciiTheme="minorHAnsi" w:hAnsiTheme="minorHAnsi" w:cstheme="minorHAnsi"/>
          <w:lang w:val="en-US"/>
        </w:rPr>
        <w:t xml:space="preserve">saints, where a fuller discussion </w:t>
      </w:r>
      <w:proofErr w:type="gramStart"/>
      <w:r>
        <w:rPr>
          <w:rFonts w:asciiTheme="minorHAnsi" w:hAnsiTheme="minorHAnsi" w:cstheme="minorHAnsi"/>
          <w:lang w:val="en-US"/>
        </w:rPr>
        <w:t>is provided</w:t>
      </w:r>
      <w:proofErr w:type="gramEnd"/>
      <w:r>
        <w:rPr>
          <w:rFonts w:asciiTheme="minorHAnsi" w:hAnsiTheme="minorHAnsi" w:cstheme="minorHAnsi"/>
          <w:lang w:val="en-US"/>
        </w:rPr>
        <w:t xml:space="preserve">. We </w:t>
      </w:r>
      <w:proofErr w:type="gramStart"/>
      <w:r>
        <w:rPr>
          <w:rFonts w:asciiTheme="minorHAnsi" w:hAnsiTheme="minorHAnsi" w:cstheme="minorHAnsi"/>
          <w:lang w:val="en-US"/>
        </w:rPr>
        <w:t>will, nonetheless, repeat</w:t>
      </w:r>
      <w:proofErr w:type="gramEnd"/>
      <w:r>
        <w:rPr>
          <w:rFonts w:asciiTheme="minorHAnsi" w:hAnsiTheme="minorHAnsi" w:cstheme="minorHAnsi"/>
          <w:lang w:val="en-US"/>
        </w:rPr>
        <w:t xml:space="preserve"> some important factors here. </w:t>
      </w:r>
    </w:p>
    <w:p w:rsidR="00284CE2" w:rsidRDefault="00284CE2" w:rsidP="00284CE2">
      <w:pPr>
        <w:ind w:firstLine="450"/>
        <w:rPr>
          <w:rFonts w:asciiTheme="minorHAnsi" w:hAnsiTheme="minorHAnsi" w:cstheme="minorHAnsi"/>
          <w:lang w:val="en-US"/>
        </w:rPr>
      </w:pPr>
      <w:r w:rsidRPr="00FB6DC9">
        <w:rPr>
          <w:rFonts w:asciiTheme="minorHAnsi" w:hAnsiTheme="minorHAnsi" w:cstheme="minorHAnsi"/>
          <w:lang w:val="en-US"/>
        </w:rPr>
        <w:t xml:space="preserve">The present intercessory ministry of Mary is simply considered </w:t>
      </w:r>
      <w:proofErr w:type="gramStart"/>
      <w:r w:rsidRPr="00FB6DC9">
        <w:rPr>
          <w:rFonts w:asciiTheme="minorHAnsi" w:hAnsiTheme="minorHAnsi" w:cstheme="minorHAnsi"/>
          <w:lang w:val="en-US"/>
        </w:rPr>
        <w:t>to be the</w:t>
      </w:r>
      <w:proofErr w:type="gramEnd"/>
      <w:r w:rsidRPr="00FB6DC9">
        <w:rPr>
          <w:rFonts w:asciiTheme="minorHAnsi" w:hAnsiTheme="minorHAnsi" w:cstheme="minorHAnsi"/>
          <w:lang w:val="en-US"/>
        </w:rPr>
        <w:t xml:space="preserve"> continuation of her prayer life.</w:t>
      </w:r>
      <w:r w:rsidRPr="00805F7D">
        <w:rPr>
          <w:rStyle w:val="StyleFootnoteReferenceLatinHeadingsCSTimesNewRoman"/>
          <w:rFonts w:asciiTheme="minorHAnsi" w:hAnsiTheme="minorHAnsi"/>
        </w:rPr>
        <w:footnoteReference w:id="81"/>
      </w:r>
      <w:r w:rsidRPr="00FB6DC9">
        <w:rPr>
          <w:rFonts w:asciiTheme="minorHAnsi" w:hAnsiTheme="minorHAnsi" w:cstheme="minorHAnsi"/>
          <w:lang w:val="en-US"/>
        </w:rPr>
        <w:t xml:space="preserve"> Metropolitan </w:t>
      </w:r>
      <w:proofErr w:type="spellStart"/>
      <w:r w:rsidRPr="00FB6DC9">
        <w:rPr>
          <w:rFonts w:asciiTheme="minorHAnsi" w:hAnsiTheme="minorHAnsi" w:cstheme="minorHAnsi"/>
          <w:lang w:val="en-US"/>
        </w:rPr>
        <w:t>Kallistos</w:t>
      </w:r>
      <w:proofErr w:type="spellEnd"/>
      <w:r w:rsidRPr="00FB6DC9">
        <w:rPr>
          <w:rFonts w:asciiTheme="minorHAnsi" w:hAnsiTheme="minorHAnsi" w:cstheme="minorHAnsi"/>
          <w:lang w:val="en-US"/>
        </w:rPr>
        <w:t xml:space="preserve"> expresses it thus</w:t>
      </w:r>
      <w:r>
        <w:rPr>
          <w:rFonts w:asciiTheme="minorHAnsi" w:hAnsiTheme="minorHAnsi" w:cstheme="minorHAnsi"/>
          <w:lang w:val="en-US"/>
        </w:rPr>
        <w:t>ly</w:t>
      </w:r>
      <w:r w:rsidRPr="00FB6DC9">
        <w:rPr>
          <w:rFonts w:asciiTheme="minorHAnsi" w:hAnsiTheme="minorHAnsi" w:cstheme="minorHAnsi"/>
          <w:lang w:val="en-US"/>
        </w:rPr>
        <w:t>, “In God and in His Church there is no division between the living and the departed… Therefore just as Orthodox Christians here on earth pray for one another and ask for one another’s prayers, so they pray for the faithful departed and ask the faithful departed to pray for them.”</w:t>
      </w:r>
      <w:r w:rsidRPr="00805F7D">
        <w:rPr>
          <w:rStyle w:val="StyleFootnoteReferenceLatinHeadingsCSTimesNewRoman"/>
          <w:rFonts w:asciiTheme="minorHAnsi" w:hAnsiTheme="minorHAnsi"/>
        </w:rPr>
        <w:footnoteReference w:id="82"/>
      </w:r>
      <w:r w:rsidRPr="00FB6DC9">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FB6DC9">
        <w:rPr>
          <w:rFonts w:asciiTheme="minorHAnsi" w:hAnsiTheme="minorHAnsi" w:cstheme="minorHAnsi"/>
          <w:lang w:val="en-US"/>
        </w:rPr>
        <w:t xml:space="preserve"> </w:t>
      </w:r>
      <w:r>
        <w:rPr>
          <w:rFonts w:asciiTheme="minorHAnsi" w:hAnsiTheme="minorHAnsi" w:cstheme="minorHAnsi"/>
          <w:lang w:val="en-US"/>
        </w:rPr>
        <w:t>confirms</w:t>
      </w:r>
      <w:r w:rsidRPr="00FB6DC9">
        <w:rPr>
          <w:rFonts w:asciiTheme="minorHAnsi" w:hAnsiTheme="minorHAnsi" w:cstheme="minorHAnsi"/>
          <w:lang w:val="en-US"/>
        </w:rPr>
        <w:t>, “(</w:t>
      </w:r>
      <w:r>
        <w:rPr>
          <w:rFonts w:asciiTheme="minorHAnsi" w:hAnsiTheme="minorHAnsi" w:cstheme="minorHAnsi"/>
          <w:lang w:val="en-US"/>
        </w:rPr>
        <w:t>The</w:t>
      </w:r>
      <w:r w:rsidRPr="00FB6DC9">
        <w:rPr>
          <w:rFonts w:asciiTheme="minorHAnsi" w:hAnsiTheme="minorHAnsi" w:cstheme="minorHAnsi"/>
          <w:lang w:val="en-US"/>
        </w:rPr>
        <w:t xml:space="preserve"> </w:t>
      </w:r>
      <w:r>
        <w:rPr>
          <w:rFonts w:asciiTheme="minorHAnsi" w:hAnsiTheme="minorHAnsi" w:cstheme="minorHAnsi"/>
          <w:lang w:val="en-US"/>
        </w:rPr>
        <w:t>Orthodox</w:t>
      </w:r>
      <w:r w:rsidRPr="00FB6DC9">
        <w:rPr>
          <w:rFonts w:asciiTheme="minorHAnsi" w:hAnsiTheme="minorHAnsi" w:cstheme="minorHAnsi"/>
          <w:lang w:val="en-US"/>
        </w:rPr>
        <w:t xml:space="preserve"> </w:t>
      </w:r>
      <w:r>
        <w:rPr>
          <w:rFonts w:asciiTheme="minorHAnsi" w:hAnsiTheme="minorHAnsi" w:cstheme="minorHAnsi"/>
          <w:lang w:val="en-US"/>
        </w:rPr>
        <w:lastRenderedPageBreak/>
        <w:t>Church)</w:t>
      </w:r>
      <w:r w:rsidRPr="00FB6DC9">
        <w:rPr>
          <w:rFonts w:asciiTheme="minorHAnsi" w:hAnsiTheme="minorHAnsi" w:cstheme="minorHAnsi"/>
          <w:lang w:val="en-US"/>
        </w:rPr>
        <w:t xml:space="preserve"> </w:t>
      </w:r>
      <w:r>
        <w:rPr>
          <w:rFonts w:asciiTheme="minorHAnsi" w:hAnsiTheme="minorHAnsi" w:cstheme="minorHAnsi"/>
          <w:lang w:val="en-US"/>
        </w:rPr>
        <w:t xml:space="preserve">views </w:t>
      </w:r>
      <w:proofErr w:type="gramStart"/>
      <w:r>
        <w:rPr>
          <w:rFonts w:asciiTheme="minorHAnsi" w:hAnsiTheme="minorHAnsi" w:cstheme="minorHAnsi"/>
          <w:lang w:val="en-US"/>
        </w:rPr>
        <w:t>Her</w:t>
      </w:r>
      <w:proofErr w:type="gramEnd"/>
      <w:r w:rsidRPr="00FB6DC9">
        <w:rPr>
          <w:rFonts w:asciiTheme="minorHAnsi" w:hAnsiTheme="minorHAnsi" w:cstheme="minorHAnsi"/>
          <w:lang w:val="en-US"/>
        </w:rPr>
        <w:t xml:space="preserve"> </w:t>
      </w:r>
      <w:r>
        <w:rPr>
          <w:rFonts w:asciiTheme="minorHAnsi" w:hAnsiTheme="minorHAnsi" w:cstheme="minorHAnsi"/>
          <w:lang w:val="en-US"/>
        </w:rPr>
        <w:t>as the Mother of God and Intercessor before the Son for all humanity, which endlessly appeals to Her for this representation.”</w:t>
      </w:r>
      <w:r w:rsidRPr="00805F7D">
        <w:rPr>
          <w:rStyle w:val="StyleFootnoteReferenceLatinHeadingsCSTimesNewRoman"/>
          <w:rFonts w:asciiTheme="minorHAnsi" w:hAnsiTheme="minorHAnsi"/>
        </w:rPr>
        <w:footnoteReference w:id="83"/>
      </w:r>
    </w:p>
    <w:p w:rsidR="00284CE2" w:rsidRPr="00B551FF" w:rsidRDefault="00284CE2" w:rsidP="00284CE2">
      <w:pPr>
        <w:ind w:firstLine="450"/>
        <w:rPr>
          <w:rFonts w:asciiTheme="minorHAnsi" w:hAnsiTheme="minorHAnsi" w:cstheme="minorHAnsi"/>
          <w:lang w:val="en-US"/>
        </w:rPr>
      </w:pPr>
      <w:r>
        <w:rPr>
          <w:rFonts w:asciiTheme="minorHAnsi" w:hAnsiTheme="minorHAnsi" w:cstheme="minorHAnsi"/>
          <w:lang w:val="en-US"/>
        </w:rPr>
        <w:t>In</w:t>
      </w:r>
      <w:r w:rsidRPr="00B551FF">
        <w:rPr>
          <w:rFonts w:asciiTheme="minorHAnsi" w:hAnsiTheme="minorHAnsi" w:cstheme="minorHAnsi"/>
          <w:lang w:val="en-US"/>
        </w:rPr>
        <w:t xml:space="preserve"> </w:t>
      </w:r>
      <w:r>
        <w:rPr>
          <w:rFonts w:asciiTheme="minorHAnsi" w:hAnsiTheme="minorHAnsi" w:cstheme="minorHAnsi"/>
          <w:lang w:val="en-US"/>
        </w:rPr>
        <w:t>refutation</w:t>
      </w:r>
      <w:r w:rsidRPr="00B551FF">
        <w:rPr>
          <w:rFonts w:asciiTheme="minorHAnsi" w:hAnsiTheme="minorHAnsi" w:cstheme="minorHAnsi"/>
          <w:lang w:val="en-US"/>
        </w:rPr>
        <w:t xml:space="preserve"> </w:t>
      </w:r>
      <w:r>
        <w:rPr>
          <w:rFonts w:asciiTheme="minorHAnsi" w:hAnsiTheme="minorHAnsi" w:cstheme="minorHAnsi"/>
          <w:lang w:val="en-US"/>
        </w:rPr>
        <w:t>of</w:t>
      </w:r>
      <w:r w:rsidRPr="00B551FF">
        <w:rPr>
          <w:rFonts w:asciiTheme="minorHAnsi" w:hAnsiTheme="minorHAnsi" w:cstheme="minorHAnsi"/>
          <w:lang w:val="en-US"/>
        </w:rPr>
        <w:t xml:space="preserve"> </w:t>
      </w:r>
      <w:r>
        <w:rPr>
          <w:rFonts w:asciiTheme="minorHAnsi" w:hAnsiTheme="minorHAnsi" w:cstheme="minorHAnsi"/>
          <w:lang w:val="en-US"/>
        </w:rPr>
        <w:t>these</w:t>
      </w:r>
      <w:r w:rsidRPr="00B551FF">
        <w:rPr>
          <w:rFonts w:asciiTheme="minorHAnsi" w:hAnsiTheme="minorHAnsi" w:cstheme="minorHAnsi"/>
          <w:lang w:val="en-US"/>
        </w:rPr>
        <w:t xml:space="preserve"> </w:t>
      </w:r>
      <w:r>
        <w:rPr>
          <w:rFonts w:asciiTheme="minorHAnsi" w:hAnsiTheme="minorHAnsi" w:cstheme="minorHAnsi"/>
          <w:lang w:val="en-US"/>
        </w:rPr>
        <w:t>claims</w:t>
      </w:r>
      <w:r w:rsidRPr="00B551FF">
        <w:rPr>
          <w:rFonts w:asciiTheme="minorHAnsi" w:hAnsiTheme="minorHAnsi" w:cstheme="minorHAnsi"/>
          <w:lang w:val="en-US"/>
        </w:rPr>
        <w:t xml:space="preserve">, </w:t>
      </w:r>
      <w:r>
        <w:rPr>
          <w:rFonts w:asciiTheme="minorHAnsi" w:hAnsiTheme="minorHAnsi" w:cstheme="minorHAnsi"/>
          <w:lang w:val="en-US"/>
        </w:rPr>
        <w:t>we</w:t>
      </w:r>
      <w:r w:rsidRPr="00B551FF">
        <w:rPr>
          <w:rFonts w:asciiTheme="minorHAnsi" w:hAnsiTheme="minorHAnsi" w:cstheme="minorHAnsi"/>
          <w:lang w:val="en-US"/>
        </w:rPr>
        <w:t xml:space="preserve"> </w:t>
      </w:r>
      <w:r>
        <w:rPr>
          <w:rFonts w:asciiTheme="minorHAnsi" w:hAnsiTheme="minorHAnsi" w:cstheme="minorHAnsi"/>
          <w:lang w:val="en-US"/>
        </w:rPr>
        <w:t>argue</w:t>
      </w:r>
      <w:r w:rsidRPr="00B551FF">
        <w:rPr>
          <w:rFonts w:asciiTheme="minorHAnsi" w:hAnsiTheme="minorHAnsi" w:cstheme="minorHAnsi"/>
          <w:lang w:val="en-US"/>
        </w:rPr>
        <w:t xml:space="preserve"> </w:t>
      </w:r>
      <w:r>
        <w:rPr>
          <w:rFonts w:asciiTheme="minorHAnsi" w:hAnsiTheme="minorHAnsi" w:cstheme="minorHAnsi"/>
          <w:lang w:val="en-US"/>
        </w:rPr>
        <w:t>that</w:t>
      </w:r>
      <w:r w:rsidRPr="00B551FF">
        <w:rPr>
          <w:rFonts w:asciiTheme="minorHAnsi" w:hAnsiTheme="minorHAnsi" w:cstheme="minorHAnsi"/>
          <w:lang w:val="en-US"/>
        </w:rPr>
        <w:t xml:space="preserve"> </w:t>
      </w:r>
      <w:r>
        <w:rPr>
          <w:rFonts w:asciiTheme="minorHAnsi" w:hAnsiTheme="minorHAnsi" w:cstheme="minorHAnsi"/>
          <w:lang w:val="en-US"/>
        </w:rPr>
        <w:t>God</w:t>
      </w:r>
      <w:r w:rsidRPr="00B551FF">
        <w:rPr>
          <w:rFonts w:asciiTheme="minorHAnsi" w:hAnsiTheme="minorHAnsi" w:cstheme="minorHAnsi"/>
          <w:lang w:val="en-US"/>
        </w:rPr>
        <w:t xml:space="preserve"> </w:t>
      </w:r>
      <w:r>
        <w:rPr>
          <w:rFonts w:asciiTheme="minorHAnsi" w:hAnsiTheme="minorHAnsi" w:cstheme="minorHAnsi"/>
          <w:lang w:val="en-US"/>
        </w:rPr>
        <w:t>has</w:t>
      </w:r>
      <w:r w:rsidRPr="00B551FF">
        <w:rPr>
          <w:rFonts w:asciiTheme="minorHAnsi" w:hAnsiTheme="minorHAnsi" w:cstheme="minorHAnsi"/>
          <w:lang w:val="en-US"/>
        </w:rPr>
        <w:t xml:space="preserve"> </w:t>
      </w:r>
      <w:r>
        <w:rPr>
          <w:rFonts w:asciiTheme="minorHAnsi" w:hAnsiTheme="minorHAnsi" w:cstheme="minorHAnsi"/>
          <w:lang w:val="en-US"/>
        </w:rPr>
        <w:t>not</w:t>
      </w:r>
      <w:r w:rsidRPr="00B551FF">
        <w:rPr>
          <w:rFonts w:asciiTheme="minorHAnsi" w:hAnsiTheme="minorHAnsi" w:cstheme="minorHAnsi"/>
          <w:lang w:val="en-US"/>
        </w:rPr>
        <w:t xml:space="preserve"> </w:t>
      </w:r>
      <w:r>
        <w:rPr>
          <w:rFonts w:asciiTheme="minorHAnsi" w:hAnsiTheme="minorHAnsi" w:cstheme="minorHAnsi"/>
          <w:lang w:val="en-US"/>
        </w:rPr>
        <w:t>revealed</w:t>
      </w:r>
      <w:r w:rsidRPr="00B551FF">
        <w:rPr>
          <w:rFonts w:asciiTheme="minorHAnsi" w:hAnsiTheme="minorHAnsi" w:cstheme="minorHAnsi"/>
          <w:lang w:val="en-US"/>
        </w:rPr>
        <w:t xml:space="preserve"> </w:t>
      </w:r>
      <w:r>
        <w:rPr>
          <w:rFonts w:asciiTheme="minorHAnsi" w:hAnsiTheme="minorHAnsi" w:cstheme="minorHAnsi"/>
          <w:lang w:val="en-US"/>
        </w:rPr>
        <w:t>to</w:t>
      </w:r>
      <w:r w:rsidRPr="00B551FF">
        <w:rPr>
          <w:rFonts w:asciiTheme="minorHAnsi" w:hAnsiTheme="minorHAnsi" w:cstheme="minorHAnsi"/>
          <w:lang w:val="en-US"/>
        </w:rPr>
        <w:t xml:space="preserve"> </w:t>
      </w:r>
      <w:r>
        <w:rPr>
          <w:rFonts w:asciiTheme="minorHAnsi" w:hAnsiTheme="minorHAnsi" w:cstheme="minorHAnsi"/>
          <w:lang w:val="en-US"/>
        </w:rPr>
        <w:t>us</w:t>
      </w:r>
      <w:r w:rsidRPr="00B551FF">
        <w:rPr>
          <w:rFonts w:asciiTheme="minorHAnsi" w:hAnsiTheme="minorHAnsi" w:cstheme="minorHAnsi"/>
          <w:lang w:val="en-US"/>
        </w:rPr>
        <w:t xml:space="preserve"> </w:t>
      </w:r>
      <w:r>
        <w:rPr>
          <w:rFonts w:asciiTheme="minorHAnsi" w:hAnsiTheme="minorHAnsi" w:cstheme="minorHAnsi"/>
          <w:lang w:val="en-US"/>
        </w:rPr>
        <w:t>the</w:t>
      </w:r>
      <w:r w:rsidRPr="00B551FF">
        <w:rPr>
          <w:rFonts w:asciiTheme="minorHAnsi" w:hAnsiTheme="minorHAnsi" w:cstheme="minorHAnsi"/>
          <w:lang w:val="en-US"/>
        </w:rPr>
        <w:t xml:space="preserve"> </w:t>
      </w:r>
      <w:r>
        <w:rPr>
          <w:rFonts w:asciiTheme="minorHAnsi" w:hAnsiTheme="minorHAnsi" w:cstheme="minorHAnsi"/>
          <w:lang w:val="en-US"/>
        </w:rPr>
        <w:t>condition</w:t>
      </w:r>
      <w:r w:rsidRPr="00B551FF">
        <w:rPr>
          <w:rFonts w:asciiTheme="minorHAnsi" w:hAnsiTheme="minorHAnsi" w:cstheme="minorHAnsi"/>
          <w:lang w:val="en-US"/>
        </w:rPr>
        <w:t xml:space="preserve"> </w:t>
      </w:r>
      <w:r>
        <w:rPr>
          <w:rFonts w:asciiTheme="minorHAnsi" w:hAnsiTheme="minorHAnsi" w:cstheme="minorHAnsi"/>
          <w:lang w:val="en-US"/>
        </w:rPr>
        <w:t>or</w:t>
      </w:r>
      <w:r w:rsidRPr="00B551FF">
        <w:rPr>
          <w:rFonts w:asciiTheme="minorHAnsi" w:hAnsiTheme="minorHAnsi" w:cstheme="minorHAnsi"/>
          <w:lang w:val="en-US"/>
        </w:rPr>
        <w:t xml:space="preserve"> </w:t>
      </w:r>
      <w:r>
        <w:rPr>
          <w:rFonts w:asciiTheme="minorHAnsi" w:hAnsiTheme="minorHAnsi" w:cstheme="minorHAnsi"/>
          <w:lang w:val="en-US"/>
        </w:rPr>
        <w:t>activities</w:t>
      </w:r>
      <w:r w:rsidRPr="00B551FF">
        <w:rPr>
          <w:rFonts w:asciiTheme="minorHAnsi" w:hAnsiTheme="minorHAnsi" w:cstheme="minorHAnsi"/>
          <w:lang w:val="en-US"/>
        </w:rPr>
        <w:t xml:space="preserve"> </w:t>
      </w:r>
      <w:r>
        <w:rPr>
          <w:rFonts w:asciiTheme="minorHAnsi" w:hAnsiTheme="minorHAnsi" w:cstheme="minorHAnsi"/>
          <w:lang w:val="en-US"/>
        </w:rPr>
        <w:t>of</w:t>
      </w:r>
      <w:r w:rsidRPr="00B551FF">
        <w:rPr>
          <w:rFonts w:asciiTheme="minorHAnsi" w:hAnsiTheme="minorHAnsi" w:cstheme="minorHAnsi"/>
          <w:lang w:val="en-US"/>
        </w:rPr>
        <w:t xml:space="preserve"> </w:t>
      </w:r>
      <w:r>
        <w:rPr>
          <w:rFonts w:asciiTheme="minorHAnsi" w:hAnsiTheme="minorHAnsi" w:cstheme="minorHAnsi"/>
          <w:lang w:val="en-US"/>
        </w:rPr>
        <w:t>departed</w:t>
      </w:r>
      <w:r w:rsidRPr="00B551FF">
        <w:rPr>
          <w:rFonts w:asciiTheme="minorHAnsi" w:hAnsiTheme="minorHAnsi" w:cstheme="minorHAnsi"/>
          <w:lang w:val="en-US"/>
        </w:rPr>
        <w:t xml:space="preserve"> </w:t>
      </w:r>
      <w:r>
        <w:rPr>
          <w:rFonts w:asciiTheme="minorHAnsi" w:hAnsiTheme="minorHAnsi" w:cstheme="minorHAnsi"/>
          <w:lang w:val="en-US"/>
        </w:rPr>
        <w:t>believers or to what degree they are aware of events on earth. The</w:t>
      </w:r>
      <w:r w:rsidRPr="00B551FF">
        <w:rPr>
          <w:rFonts w:asciiTheme="minorHAnsi" w:hAnsiTheme="minorHAnsi" w:cstheme="minorHAnsi"/>
          <w:lang w:val="en-US"/>
        </w:rPr>
        <w:t xml:space="preserve"> </w:t>
      </w:r>
      <w:r>
        <w:rPr>
          <w:rFonts w:asciiTheme="minorHAnsi" w:hAnsiTheme="minorHAnsi" w:cstheme="minorHAnsi"/>
          <w:lang w:val="en-US"/>
        </w:rPr>
        <w:t>fact</w:t>
      </w:r>
      <w:r w:rsidRPr="00B551FF">
        <w:rPr>
          <w:rFonts w:asciiTheme="minorHAnsi" w:hAnsiTheme="minorHAnsi" w:cstheme="minorHAnsi"/>
          <w:lang w:val="en-US"/>
        </w:rPr>
        <w:t xml:space="preserve"> </w:t>
      </w:r>
      <w:r>
        <w:rPr>
          <w:rFonts w:asciiTheme="minorHAnsi" w:hAnsiTheme="minorHAnsi" w:cstheme="minorHAnsi"/>
          <w:lang w:val="en-US"/>
        </w:rPr>
        <w:t>that</w:t>
      </w:r>
      <w:r w:rsidRPr="00B551FF">
        <w:rPr>
          <w:rFonts w:asciiTheme="minorHAnsi" w:hAnsiTheme="minorHAnsi" w:cstheme="minorHAnsi"/>
          <w:lang w:val="en-US"/>
        </w:rPr>
        <w:t xml:space="preserve"> </w:t>
      </w:r>
      <w:r>
        <w:rPr>
          <w:rFonts w:asciiTheme="minorHAnsi" w:hAnsiTheme="minorHAnsi" w:cstheme="minorHAnsi"/>
          <w:lang w:val="en-US"/>
        </w:rPr>
        <w:t>believers</w:t>
      </w:r>
      <w:r w:rsidRPr="00B551FF">
        <w:rPr>
          <w:rFonts w:asciiTheme="minorHAnsi" w:hAnsiTheme="minorHAnsi" w:cstheme="minorHAnsi"/>
          <w:lang w:val="en-US"/>
        </w:rPr>
        <w:t xml:space="preserve"> </w:t>
      </w:r>
      <w:r>
        <w:rPr>
          <w:rFonts w:asciiTheme="minorHAnsi" w:hAnsiTheme="minorHAnsi" w:cstheme="minorHAnsi"/>
          <w:lang w:val="en-US"/>
        </w:rPr>
        <w:t>pray</w:t>
      </w:r>
      <w:r w:rsidRPr="00B551FF">
        <w:rPr>
          <w:rFonts w:asciiTheme="minorHAnsi" w:hAnsiTheme="minorHAnsi" w:cstheme="minorHAnsi"/>
          <w:lang w:val="en-US"/>
        </w:rPr>
        <w:t xml:space="preserve"> </w:t>
      </w:r>
      <w:r>
        <w:rPr>
          <w:rFonts w:asciiTheme="minorHAnsi" w:hAnsiTheme="minorHAnsi" w:cstheme="minorHAnsi"/>
          <w:lang w:val="en-US"/>
        </w:rPr>
        <w:t>for</w:t>
      </w:r>
      <w:r w:rsidRPr="00B551FF">
        <w:rPr>
          <w:rFonts w:asciiTheme="minorHAnsi" w:hAnsiTheme="minorHAnsi" w:cstheme="minorHAnsi"/>
          <w:lang w:val="en-US"/>
        </w:rPr>
        <w:t xml:space="preserve"> </w:t>
      </w:r>
      <w:r>
        <w:rPr>
          <w:rFonts w:asciiTheme="minorHAnsi" w:hAnsiTheme="minorHAnsi" w:cstheme="minorHAnsi"/>
          <w:lang w:val="en-US"/>
        </w:rPr>
        <w:t>one</w:t>
      </w:r>
      <w:r w:rsidRPr="00B551FF">
        <w:rPr>
          <w:rFonts w:asciiTheme="minorHAnsi" w:hAnsiTheme="minorHAnsi" w:cstheme="minorHAnsi"/>
          <w:lang w:val="en-US"/>
        </w:rPr>
        <w:t xml:space="preserve"> </w:t>
      </w:r>
      <w:r>
        <w:rPr>
          <w:rFonts w:asciiTheme="minorHAnsi" w:hAnsiTheme="minorHAnsi" w:cstheme="minorHAnsi"/>
          <w:lang w:val="en-US"/>
        </w:rPr>
        <w:t>another</w:t>
      </w:r>
      <w:r w:rsidRPr="00B551FF">
        <w:rPr>
          <w:rFonts w:asciiTheme="minorHAnsi" w:hAnsiTheme="minorHAnsi" w:cstheme="minorHAnsi"/>
          <w:lang w:val="en-US"/>
        </w:rPr>
        <w:t xml:space="preserve"> </w:t>
      </w:r>
      <w:r>
        <w:rPr>
          <w:rFonts w:asciiTheme="minorHAnsi" w:hAnsiTheme="minorHAnsi" w:cstheme="minorHAnsi"/>
          <w:lang w:val="en-US"/>
        </w:rPr>
        <w:t>while</w:t>
      </w:r>
      <w:r w:rsidRPr="00B551FF">
        <w:rPr>
          <w:rFonts w:asciiTheme="minorHAnsi" w:hAnsiTheme="minorHAnsi" w:cstheme="minorHAnsi"/>
          <w:lang w:val="en-US"/>
        </w:rPr>
        <w:t xml:space="preserve"> </w:t>
      </w:r>
      <w:r>
        <w:rPr>
          <w:rFonts w:asciiTheme="minorHAnsi" w:hAnsiTheme="minorHAnsi" w:cstheme="minorHAnsi"/>
          <w:lang w:val="en-US"/>
        </w:rPr>
        <w:t>living</w:t>
      </w:r>
      <w:r w:rsidRPr="00B551FF">
        <w:rPr>
          <w:rFonts w:asciiTheme="minorHAnsi" w:hAnsiTheme="minorHAnsi" w:cstheme="minorHAnsi"/>
          <w:lang w:val="en-US"/>
        </w:rPr>
        <w:t xml:space="preserve"> (</w:t>
      </w:r>
      <w:r>
        <w:rPr>
          <w:rFonts w:asciiTheme="minorHAnsi" w:hAnsiTheme="minorHAnsi" w:cstheme="minorHAnsi"/>
          <w:lang w:val="en-US"/>
        </w:rPr>
        <w:t>which</w:t>
      </w:r>
      <w:r w:rsidRPr="00B551FF">
        <w:rPr>
          <w:rFonts w:asciiTheme="minorHAnsi" w:hAnsiTheme="minorHAnsi" w:cstheme="minorHAnsi"/>
          <w:lang w:val="en-US"/>
        </w:rPr>
        <w:t xml:space="preserve"> </w:t>
      </w:r>
      <w:r>
        <w:rPr>
          <w:rFonts w:asciiTheme="minorHAnsi" w:hAnsiTheme="minorHAnsi" w:cstheme="minorHAnsi"/>
          <w:lang w:val="en-US"/>
        </w:rPr>
        <w:t>is</w:t>
      </w:r>
      <w:r w:rsidRPr="00B551FF">
        <w:rPr>
          <w:rFonts w:asciiTheme="minorHAnsi" w:hAnsiTheme="minorHAnsi" w:cstheme="minorHAnsi"/>
          <w:lang w:val="en-US"/>
        </w:rPr>
        <w:t xml:space="preserve"> </w:t>
      </w:r>
      <w:r>
        <w:rPr>
          <w:rFonts w:asciiTheme="minorHAnsi" w:hAnsiTheme="minorHAnsi" w:cstheme="minorHAnsi"/>
          <w:lang w:val="en-US"/>
        </w:rPr>
        <w:t>specifically</w:t>
      </w:r>
      <w:r w:rsidRPr="00B551FF">
        <w:rPr>
          <w:rFonts w:asciiTheme="minorHAnsi" w:hAnsiTheme="minorHAnsi" w:cstheme="minorHAnsi"/>
          <w:lang w:val="en-US"/>
        </w:rPr>
        <w:t xml:space="preserve"> </w:t>
      </w:r>
      <w:r>
        <w:rPr>
          <w:rFonts w:asciiTheme="minorHAnsi" w:hAnsiTheme="minorHAnsi" w:cstheme="minorHAnsi"/>
          <w:lang w:val="en-US"/>
        </w:rPr>
        <w:t>encouraged in Scripture) does not necessarily imply that this order of things continues after death. If</w:t>
      </w:r>
      <w:r w:rsidRPr="00B551FF">
        <w:rPr>
          <w:rFonts w:asciiTheme="minorHAnsi" w:hAnsiTheme="minorHAnsi" w:cstheme="minorHAnsi"/>
          <w:lang w:val="en-US"/>
        </w:rPr>
        <w:t xml:space="preserve"> </w:t>
      </w:r>
      <w:r>
        <w:rPr>
          <w:rFonts w:asciiTheme="minorHAnsi" w:hAnsiTheme="minorHAnsi" w:cstheme="minorHAnsi"/>
          <w:lang w:val="en-US"/>
        </w:rPr>
        <w:t>communion</w:t>
      </w:r>
      <w:r w:rsidRPr="00B551FF">
        <w:rPr>
          <w:rFonts w:asciiTheme="minorHAnsi" w:hAnsiTheme="minorHAnsi" w:cstheme="minorHAnsi"/>
          <w:lang w:val="en-US"/>
        </w:rPr>
        <w:t xml:space="preserve"> </w:t>
      </w:r>
      <w:r>
        <w:rPr>
          <w:rFonts w:asciiTheme="minorHAnsi" w:hAnsiTheme="minorHAnsi" w:cstheme="minorHAnsi"/>
          <w:lang w:val="en-US"/>
        </w:rPr>
        <w:t>with</w:t>
      </w:r>
      <w:r w:rsidRPr="00B551FF">
        <w:rPr>
          <w:rFonts w:asciiTheme="minorHAnsi" w:hAnsiTheme="minorHAnsi" w:cstheme="minorHAnsi"/>
          <w:lang w:val="en-US"/>
        </w:rPr>
        <w:t xml:space="preserve"> </w:t>
      </w:r>
      <w:r>
        <w:rPr>
          <w:rFonts w:asciiTheme="minorHAnsi" w:hAnsiTheme="minorHAnsi" w:cstheme="minorHAnsi"/>
          <w:lang w:val="en-US"/>
        </w:rPr>
        <w:t>departed</w:t>
      </w:r>
      <w:r w:rsidRPr="00B551FF">
        <w:rPr>
          <w:rFonts w:asciiTheme="minorHAnsi" w:hAnsiTheme="minorHAnsi" w:cstheme="minorHAnsi"/>
          <w:lang w:val="en-US"/>
        </w:rPr>
        <w:t xml:space="preserve"> </w:t>
      </w:r>
      <w:r>
        <w:rPr>
          <w:rFonts w:asciiTheme="minorHAnsi" w:hAnsiTheme="minorHAnsi" w:cstheme="minorHAnsi"/>
          <w:lang w:val="en-US"/>
        </w:rPr>
        <w:t>saints</w:t>
      </w:r>
      <w:r w:rsidRPr="00B551FF">
        <w:rPr>
          <w:rFonts w:asciiTheme="minorHAnsi" w:hAnsiTheme="minorHAnsi" w:cstheme="minorHAnsi"/>
          <w:lang w:val="en-US"/>
        </w:rPr>
        <w:t xml:space="preserve"> </w:t>
      </w:r>
      <w:proofErr w:type="gramStart"/>
      <w:r>
        <w:rPr>
          <w:rFonts w:asciiTheme="minorHAnsi" w:hAnsiTheme="minorHAnsi" w:cstheme="minorHAnsi"/>
          <w:lang w:val="en-US"/>
        </w:rPr>
        <w:t>is</w:t>
      </w:r>
      <w:proofErr w:type="gramEnd"/>
      <w:r w:rsidRPr="00B551FF">
        <w:rPr>
          <w:rFonts w:asciiTheme="minorHAnsi" w:hAnsiTheme="minorHAnsi" w:cstheme="minorHAnsi"/>
          <w:lang w:val="en-US"/>
        </w:rPr>
        <w:t xml:space="preserve"> </w:t>
      </w:r>
      <w:r>
        <w:rPr>
          <w:rFonts w:asciiTheme="minorHAnsi" w:hAnsiTheme="minorHAnsi" w:cstheme="minorHAnsi"/>
          <w:lang w:val="en-US"/>
        </w:rPr>
        <w:t>indeed</w:t>
      </w:r>
      <w:r w:rsidRPr="00B551FF">
        <w:rPr>
          <w:rFonts w:asciiTheme="minorHAnsi" w:hAnsiTheme="minorHAnsi" w:cstheme="minorHAnsi"/>
          <w:lang w:val="en-US"/>
        </w:rPr>
        <w:t xml:space="preserve"> </w:t>
      </w:r>
      <w:r>
        <w:rPr>
          <w:rFonts w:asciiTheme="minorHAnsi" w:hAnsiTheme="minorHAnsi" w:cstheme="minorHAnsi"/>
          <w:lang w:val="en-US"/>
        </w:rPr>
        <w:t>useful</w:t>
      </w:r>
      <w:r w:rsidRPr="00B551FF">
        <w:rPr>
          <w:rFonts w:asciiTheme="minorHAnsi" w:hAnsiTheme="minorHAnsi" w:cstheme="minorHAnsi"/>
          <w:lang w:val="en-US"/>
        </w:rPr>
        <w:t xml:space="preserve">, </w:t>
      </w:r>
      <w:r>
        <w:rPr>
          <w:rFonts w:asciiTheme="minorHAnsi" w:hAnsiTheme="minorHAnsi" w:cstheme="minorHAnsi"/>
          <w:lang w:val="en-US"/>
        </w:rPr>
        <w:t>one</w:t>
      </w:r>
      <w:r w:rsidRPr="00B551FF">
        <w:rPr>
          <w:rFonts w:asciiTheme="minorHAnsi" w:hAnsiTheme="minorHAnsi" w:cstheme="minorHAnsi"/>
          <w:lang w:val="en-US"/>
        </w:rPr>
        <w:t xml:space="preserve"> </w:t>
      </w:r>
      <w:r>
        <w:rPr>
          <w:rFonts w:asciiTheme="minorHAnsi" w:hAnsiTheme="minorHAnsi" w:cstheme="minorHAnsi"/>
          <w:lang w:val="en-US"/>
        </w:rPr>
        <w:t>would</w:t>
      </w:r>
      <w:r w:rsidRPr="00B551FF">
        <w:rPr>
          <w:rFonts w:asciiTheme="minorHAnsi" w:hAnsiTheme="minorHAnsi" w:cstheme="minorHAnsi"/>
          <w:lang w:val="en-US"/>
        </w:rPr>
        <w:t xml:space="preserve"> </w:t>
      </w:r>
      <w:r>
        <w:rPr>
          <w:rFonts w:asciiTheme="minorHAnsi" w:hAnsiTheme="minorHAnsi" w:cstheme="minorHAnsi"/>
          <w:lang w:val="en-US"/>
        </w:rPr>
        <w:t>expect</w:t>
      </w:r>
      <w:r w:rsidRPr="00B551FF">
        <w:rPr>
          <w:rFonts w:asciiTheme="minorHAnsi" w:hAnsiTheme="minorHAnsi" w:cstheme="minorHAnsi"/>
          <w:lang w:val="en-US"/>
        </w:rPr>
        <w:t xml:space="preserve"> </w:t>
      </w:r>
      <w:r>
        <w:rPr>
          <w:rFonts w:asciiTheme="minorHAnsi" w:hAnsiTheme="minorHAnsi" w:cstheme="minorHAnsi"/>
          <w:lang w:val="en-US"/>
        </w:rPr>
        <w:t>that</w:t>
      </w:r>
      <w:r w:rsidRPr="00B551FF">
        <w:rPr>
          <w:rFonts w:asciiTheme="minorHAnsi" w:hAnsiTheme="minorHAnsi" w:cstheme="minorHAnsi"/>
          <w:lang w:val="en-US"/>
        </w:rPr>
        <w:t xml:space="preserve"> </w:t>
      </w:r>
      <w:r>
        <w:rPr>
          <w:rFonts w:asciiTheme="minorHAnsi" w:hAnsiTheme="minorHAnsi" w:cstheme="minorHAnsi"/>
          <w:lang w:val="en-US"/>
        </w:rPr>
        <w:t>the</w:t>
      </w:r>
      <w:r w:rsidRPr="00B551FF">
        <w:rPr>
          <w:rFonts w:asciiTheme="minorHAnsi" w:hAnsiTheme="minorHAnsi" w:cstheme="minorHAnsi"/>
          <w:lang w:val="en-US"/>
        </w:rPr>
        <w:t xml:space="preserve"> </w:t>
      </w:r>
      <w:r>
        <w:rPr>
          <w:rFonts w:asciiTheme="minorHAnsi" w:hAnsiTheme="minorHAnsi" w:cstheme="minorHAnsi"/>
          <w:lang w:val="en-US"/>
        </w:rPr>
        <w:t>apostles would have endorsed this practice</w:t>
      </w:r>
      <w:r w:rsidRPr="00B551FF">
        <w:rPr>
          <w:rFonts w:asciiTheme="minorHAnsi" w:hAnsiTheme="minorHAnsi" w:cstheme="minorHAnsi"/>
          <w:lang w:val="en-US"/>
        </w:rPr>
        <w:t>.</w:t>
      </w:r>
    </w:p>
    <w:p w:rsidR="00284CE2" w:rsidRPr="006C5419" w:rsidRDefault="00284CE2" w:rsidP="00284CE2">
      <w:pPr>
        <w:ind w:firstLine="450"/>
        <w:rPr>
          <w:rFonts w:asciiTheme="minorHAnsi" w:hAnsiTheme="minorHAnsi" w:cstheme="minorHAnsi"/>
          <w:lang w:val="en-US"/>
        </w:rPr>
      </w:pPr>
      <w:r>
        <w:rPr>
          <w:rFonts w:asciiTheme="minorHAnsi" w:hAnsiTheme="minorHAnsi" w:cstheme="minorHAnsi"/>
          <w:lang w:val="en-US"/>
        </w:rPr>
        <w:t>Furthermore</w:t>
      </w:r>
      <w:r w:rsidRPr="00B551FF">
        <w:rPr>
          <w:rFonts w:asciiTheme="minorHAnsi" w:hAnsiTheme="minorHAnsi" w:cstheme="minorHAnsi"/>
          <w:lang w:val="en-US"/>
        </w:rPr>
        <w:t xml:space="preserve">, </w:t>
      </w:r>
      <w:r>
        <w:rPr>
          <w:rFonts w:asciiTheme="minorHAnsi" w:hAnsiTheme="minorHAnsi" w:cstheme="minorHAnsi"/>
          <w:lang w:val="en-US"/>
        </w:rPr>
        <w:t>we</w:t>
      </w:r>
      <w:r w:rsidRPr="00B551FF">
        <w:rPr>
          <w:rFonts w:asciiTheme="minorHAnsi" w:hAnsiTheme="minorHAnsi" w:cstheme="minorHAnsi"/>
          <w:lang w:val="en-US"/>
        </w:rPr>
        <w:t xml:space="preserve"> </w:t>
      </w:r>
      <w:r>
        <w:rPr>
          <w:rFonts w:asciiTheme="minorHAnsi" w:hAnsiTheme="minorHAnsi" w:cstheme="minorHAnsi"/>
          <w:lang w:val="en-US"/>
        </w:rPr>
        <w:t>must</w:t>
      </w:r>
      <w:r w:rsidRPr="00B551FF">
        <w:rPr>
          <w:rFonts w:asciiTheme="minorHAnsi" w:hAnsiTheme="minorHAnsi" w:cstheme="minorHAnsi"/>
          <w:lang w:val="en-US"/>
        </w:rPr>
        <w:t xml:space="preserve"> </w:t>
      </w:r>
      <w:r>
        <w:rPr>
          <w:rFonts w:asciiTheme="minorHAnsi" w:hAnsiTheme="minorHAnsi" w:cstheme="minorHAnsi"/>
          <w:lang w:val="en-US"/>
        </w:rPr>
        <w:t>address</w:t>
      </w:r>
      <w:r w:rsidRPr="00B551FF">
        <w:rPr>
          <w:rFonts w:asciiTheme="minorHAnsi" w:hAnsiTheme="minorHAnsi" w:cstheme="minorHAnsi"/>
          <w:lang w:val="en-US"/>
        </w:rPr>
        <w:t xml:space="preserve"> </w:t>
      </w:r>
      <w:r>
        <w:rPr>
          <w:rFonts w:asciiTheme="minorHAnsi" w:hAnsiTheme="minorHAnsi" w:cstheme="minorHAnsi"/>
          <w:lang w:val="en-US"/>
        </w:rPr>
        <w:t>the</w:t>
      </w:r>
      <w:r w:rsidRPr="00B551FF">
        <w:rPr>
          <w:rFonts w:asciiTheme="minorHAnsi" w:hAnsiTheme="minorHAnsi" w:cstheme="minorHAnsi"/>
          <w:lang w:val="en-US"/>
        </w:rPr>
        <w:t xml:space="preserve"> </w:t>
      </w:r>
      <w:r>
        <w:rPr>
          <w:rFonts w:asciiTheme="minorHAnsi" w:hAnsiTheme="minorHAnsi" w:cstheme="minorHAnsi"/>
          <w:lang w:val="en-US"/>
        </w:rPr>
        <w:t>passage</w:t>
      </w:r>
      <w:r w:rsidRPr="00B551FF">
        <w:rPr>
          <w:rFonts w:asciiTheme="minorHAnsi" w:hAnsiTheme="minorHAnsi" w:cstheme="minorHAnsi"/>
          <w:lang w:val="en-US"/>
        </w:rPr>
        <w:t xml:space="preserve"> </w:t>
      </w:r>
      <w:r>
        <w:rPr>
          <w:rFonts w:asciiTheme="minorHAnsi" w:hAnsiTheme="minorHAnsi" w:cstheme="minorHAnsi"/>
          <w:lang w:val="en-US"/>
        </w:rPr>
        <w:t>in</w:t>
      </w:r>
      <w:r w:rsidRPr="00B551FF">
        <w:rPr>
          <w:rFonts w:asciiTheme="minorHAnsi" w:hAnsiTheme="minorHAnsi" w:cstheme="minorHAnsi"/>
          <w:lang w:val="en-US"/>
        </w:rPr>
        <w:t xml:space="preserve"> Heb</w:t>
      </w:r>
      <w:r>
        <w:rPr>
          <w:rFonts w:asciiTheme="minorHAnsi" w:hAnsiTheme="minorHAnsi" w:cstheme="minorHAnsi"/>
          <w:lang w:val="en-US"/>
        </w:rPr>
        <w:t>rews</w:t>
      </w:r>
      <w:r w:rsidRPr="00B551FF">
        <w:rPr>
          <w:rFonts w:asciiTheme="minorHAnsi" w:hAnsiTheme="minorHAnsi" w:cstheme="minorHAnsi"/>
          <w:lang w:val="en-US"/>
        </w:rPr>
        <w:t xml:space="preserve"> 12:1, </w:t>
      </w:r>
      <w:r>
        <w:rPr>
          <w:rFonts w:asciiTheme="minorHAnsi" w:hAnsiTheme="minorHAnsi" w:cstheme="minorHAnsi"/>
          <w:lang w:val="en-US"/>
        </w:rPr>
        <w:t>where</w:t>
      </w:r>
      <w:r w:rsidRPr="00B551FF">
        <w:rPr>
          <w:rFonts w:asciiTheme="minorHAnsi" w:hAnsiTheme="minorHAnsi" w:cstheme="minorHAnsi"/>
          <w:lang w:val="en-US"/>
        </w:rPr>
        <w:t xml:space="preserve"> </w:t>
      </w:r>
      <w:r>
        <w:rPr>
          <w:rFonts w:asciiTheme="minorHAnsi" w:hAnsiTheme="minorHAnsi" w:cstheme="minorHAnsi"/>
          <w:lang w:val="en-US"/>
        </w:rPr>
        <w:t>we</w:t>
      </w:r>
      <w:r w:rsidRPr="00B551FF">
        <w:rPr>
          <w:rFonts w:asciiTheme="minorHAnsi" w:hAnsiTheme="minorHAnsi" w:cstheme="minorHAnsi"/>
          <w:lang w:val="en-US"/>
        </w:rPr>
        <w:t xml:space="preserve"> </w:t>
      </w:r>
      <w:r>
        <w:rPr>
          <w:rFonts w:asciiTheme="minorHAnsi" w:hAnsiTheme="minorHAnsi" w:cstheme="minorHAnsi"/>
          <w:lang w:val="en-US"/>
        </w:rPr>
        <w:t>read</w:t>
      </w:r>
      <w:r w:rsidRPr="00B551FF">
        <w:rPr>
          <w:rFonts w:asciiTheme="minorHAnsi" w:hAnsiTheme="minorHAnsi" w:cstheme="minorHAnsi"/>
          <w:lang w:val="en-US"/>
        </w:rPr>
        <w:t xml:space="preserve">, </w:t>
      </w:r>
      <w:r>
        <w:rPr>
          <w:rFonts w:asciiTheme="minorHAnsi" w:hAnsiTheme="minorHAnsi" w:cstheme="minorHAnsi"/>
          <w:lang w:val="en-US"/>
        </w:rPr>
        <w:t>“W</w:t>
      </w:r>
      <w:r w:rsidRPr="00B551FF">
        <w:rPr>
          <w:rFonts w:asciiTheme="minorHAnsi" w:hAnsiTheme="minorHAnsi" w:cstheme="minorHAnsi"/>
          <w:lang w:val="en-US"/>
        </w:rPr>
        <w:t>e have so great a cloud of witnesses surrounding us</w:t>
      </w:r>
      <w:r>
        <w:rPr>
          <w:rFonts w:asciiTheme="minorHAnsi" w:hAnsiTheme="minorHAnsi" w:cstheme="minorHAnsi"/>
          <w:lang w:val="en-US"/>
        </w:rPr>
        <w:t>.”</w:t>
      </w:r>
      <w:r w:rsidRPr="00B551FF">
        <w:rPr>
          <w:rFonts w:asciiTheme="minorHAnsi" w:hAnsiTheme="minorHAnsi" w:cstheme="minorHAnsi"/>
          <w:lang w:val="en-US"/>
        </w:rPr>
        <w:t xml:space="preserve"> </w:t>
      </w:r>
      <w:r>
        <w:rPr>
          <w:rFonts w:asciiTheme="minorHAnsi" w:hAnsiTheme="minorHAnsi" w:cstheme="minorHAnsi"/>
          <w:lang w:val="en-US"/>
        </w:rPr>
        <w:t>This</w:t>
      </w:r>
      <w:r w:rsidRPr="000945F7">
        <w:rPr>
          <w:rFonts w:asciiTheme="minorHAnsi" w:hAnsiTheme="minorHAnsi" w:cstheme="minorHAnsi"/>
          <w:lang w:val="en-US"/>
        </w:rPr>
        <w:t xml:space="preserve"> </w:t>
      </w:r>
      <w:r>
        <w:rPr>
          <w:rFonts w:asciiTheme="minorHAnsi" w:hAnsiTheme="minorHAnsi" w:cstheme="minorHAnsi"/>
          <w:lang w:val="en-US"/>
        </w:rPr>
        <w:t>is</w:t>
      </w:r>
      <w:r w:rsidRPr="000945F7">
        <w:rPr>
          <w:rFonts w:asciiTheme="minorHAnsi" w:hAnsiTheme="minorHAnsi" w:cstheme="minorHAnsi"/>
          <w:lang w:val="en-US"/>
        </w:rPr>
        <w:t xml:space="preserve"> </w:t>
      </w:r>
      <w:r>
        <w:rPr>
          <w:rFonts w:asciiTheme="minorHAnsi" w:hAnsiTheme="minorHAnsi" w:cstheme="minorHAnsi"/>
          <w:lang w:val="en-US"/>
        </w:rPr>
        <w:t>not</w:t>
      </w:r>
      <w:r w:rsidRPr="000945F7">
        <w:rPr>
          <w:rFonts w:asciiTheme="minorHAnsi" w:hAnsiTheme="minorHAnsi" w:cstheme="minorHAnsi"/>
          <w:lang w:val="en-US"/>
        </w:rPr>
        <w:t xml:space="preserve"> </w:t>
      </w:r>
      <w:r>
        <w:rPr>
          <w:rFonts w:asciiTheme="minorHAnsi" w:hAnsiTheme="minorHAnsi" w:cstheme="minorHAnsi"/>
          <w:lang w:val="en-US"/>
        </w:rPr>
        <w:t>to</w:t>
      </w:r>
      <w:r w:rsidRPr="000945F7">
        <w:rPr>
          <w:rFonts w:asciiTheme="minorHAnsi" w:hAnsiTheme="minorHAnsi" w:cstheme="minorHAnsi"/>
          <w:lang w:val="en-US"/>
        </w:rPr>
        <w:t xml:space="preserve"> </w:t>
      </w:r>
      <w:proofErr w:type="gramStart"/>
      <w:r>
        <w:rPr>
          <w:rFonts w:asciiTheme="minorHAnsi" w:hAnsiTheme="minorHAnsi" w:cstheme="minorHAnsi"/>
          <w:lang w:val="en-US"/>
        </w:rPr>
        <w:t>be</w:t>
      </w:r>
      <w:r w:rsidRPr="000945F7">
        <w:rPr>
          <w:rFonts w:asciiTheme="minorHAnsi" w:hAnsiTheme="minorHAnsi" w:cstheme="minorHAnsi"/>
          <w:lang w:val="en-US"/>
        </w:rPr>
        <w:t xml:space="preserve"> </w:t>
      </w:r>
      <w:r>
        <w:rPr>
          <w:rFonts w:asciiTheme="minorHAnsi" w:hAnsiTheme="minorHAnsi" w:cstheme="minorHAnsi"/>
          <w:lang w:val="en-US"/>
        </w:rPr>
        <w:t>interpreted</w:t>
      </w:r>
      <w:proofErr w:type="gramEnd"/>
      <w:r w:rsidRPr="000945F7">
        <w:rPr>
          <w:rFonts w:asciiTheme="minorHAnsi" w:hAnsiTheme="minorHAnsi" w:cstheme="minorHAnsi"/>
          <w:lang w:val="en-US"/>
        </w:rPr>
        <w:t xml:space="preserve"> </w:t>
      </w:r>
      <w:r>
        <w:rPr>
          <w:rFonts w:asciiTheme="minorHAnsi" w:hAnsiTheme="minorHAnsi" w:cstheme="minorHAnsi"/>
          <w:lang w:val="en-US"/>
        </w:rPr>
        <w:t>that</w:t>
      </w:r>
      <w:r w:rsidRPr="000945F7">
        <w:rPr>
          <w:rFonts w:asciiTheme="minorHAnsi" w:hAnsiTheme="minorHAnsi" w:cstheme="minorHAnsi"/>
          <w:lang w:val="en-US"/>
        </w:rPr>
        <w:t xml:space="preserve"> </w:t>
      </w:r>
      <w:r>
        <w:rPr>
          <w:rFonts w:asciiTheme="minorHAnsi" w:hAnsiTheme="minorHAnsi" w:cstheme="minorHAnsi"/>
          <w:lang w:val="en-US"/>
        </w:rPr>
        <w:t>saints</w:t>
      </w:r>
      <w:r w:rsidRPr="000945F7">
        <w:rPr>
          <w:rFonts w:asciiTheme="minorHAnsi" w:hAnsiTheme="minorHAnsi" w:cstheme="minorHAnsi"/>
          <w:lang w:val="en-US"/>
        </w:rPr>
        <w:t xml:space="preserve"> </w:t>
      </w:r>
      <w:r>
        <w:rPr>
          <w:rFonts w:asciiTheme="minorHAnsi" w:hAnsiTheme="minorHAnsi" w:cstheme="minorHAnsi"/>
          <w:lang w:val="en-US"/>
        </w:rPr>
        <w:t>of</w:t>
      </w:r>
      <w:r w:rsidRPr="000945F7">
        <w:rPr>
          <w:rFonts w:asciiTheme="minorHAnsi" w:hAnsiTheme="minorHAnsi" w:cstheme="minorHAnsi"/>
          <w:lang w:val="en-US"/>
        </w:rPr>
        <w:t xml:space="preserve"> </w:t>
      </w:r>
      <w:r>
        <w:rPr>
          <w:rFonts w:asciiTheme="minorHAnsi" w:hAnsiTheme="minorHAnsi" w:cstheme="minorHAnsi"/>
          <w:lang w:val="en-US"/>
        </w:rPr>
        <w:t>old</w:t>
      </w:r>
      <w:r w:rsidRPr="000945F7">
        <w:rPr>
          <w:rFonts w:asciiTheme="minorHAnsi" w:hAnsiTheme="minorHAnsi" w:cstheme="minorHAnsi"/>
          <w:lang w:val="en-US"/>
        </w:rPr>
        <w:t xml:space="preserve"> </w:t>
      </w:r>
      <w:r>
        <w:rPr>
          <w:rFonts w:asciiTheme="minorHAnsi" w:hAnsiTheme="minorHAnsi" w:cstheme="minorHAnsi"/>
          <w:lang w:val="en-US"/>
        </w:rPr>
        <w:t>are</w:t>
      </w:r>
      <w:r w:rsidRPr="000945F7">
        <w:rPr>
          <w:rFonts w:asciiTheme="minorHAnsi" w:hAnsiTheme="minorHAnsi" w:cstheme="minorHAnsi"/>
          <w:lang w:val="en-US"/>
        </w:rPr>
        <w:t xml:space="preserve"> </w:t>
      </w:r>
      <w:r>
        <w:rPr>
          <w:rFonts w:asciiTheme="minorHAnsi" w:hAnsiTheme="minorHAnsi" w:cstheme="minorHAnsi"/>
          <w:lang w:val="en-US"/>
        </w:rPr>
        <w:t>watching</w:t>
      </w:r>
      <w:r w:rsidRPr="000945F7">
        <w:rPr>
          <w:rFonts w:asciiTheme="minorHAnsi" w:hAnsiTheme="minorHAnsi" w:cstheme="minorHAnsi"/>
          <w:lang w:val="en-US"/>
        </w:rPr>
        <w:t xml:space="preserve"> </w:t>
      </w:r>
      <w:r>
        <w:rPr>
          <w:rFonts w:asciiTheme="minorHAnsi" w:hAnsiTheme="minorHAnsi" w:cstheme="minorHAnsi"/>
          <w:lang w:val="en-US"/>
        </w:rPr>
        <w:t>us</w:t>
      </w:r>
      <w:r w:rsidRPr="000945F7">
        <w:rPr>
          <w:rFonts w:asciiTheme="minorHAnsi" w:hAnsiTheme="minorHAnsi" w:cstheme="minorHAnsi"/>
          <w:lang w:val="en-US"/>
        </w:rPr>
        <w:t xml:space="preserve">. </w:t>
      </w:r>
      <w:r>
        <w:rPr>
          <w:rFonts w:asciiTheme="minorHAnsi" w:hAnsiTheme="minorHAnsi" w:cstheme="minorHAnsi"/>
          <w:lang w:val="en-US"/>
        </w:rPr>
        <w:t>Taking</w:t>
      </w:r>
      <w:r w:rsidRPr="006C5419">
        <w:rPr>
          <w:rFonts w:asciiTheme="minorHAnsi" w:hAnsiTheme="minorHAnsi" w:cstheme="minorHAnsi"/>
          <w:lang w:val="en-US"/>
        </w:rPr>
        <w:t xml:space="preserve"> </w:t>
      </w:r>
      <w:r>
        <w:rPr>
          <w:rFonts w:asciiTheme="minorHAnsi" w:hAnsiTheme="minorHAnsi" w:cstheme="minorHAnsi"/>
          <w:lang w:val="en-US"/>
        </w:rPr>
        <w:t>into</w:t>
      </w:r>
      <w:r w:rsidRPr="006C5419">
        <w:rPr>
          <w:rFonts w:asciiTheme="minorHAnsi" w:hAnsiTheme="minorHAnsi" w:cstheme="minorHAnsi"/>
          <w:lang w:val="en-US"/>
        </w:rPr>
        <w:t xml:space="preserve"> </w:t>
      </w:r>
      <w:r>
        <w:rPr>
          <w:rFonts w:asciiTheme="minorHAnsi" w:hAnsiTheme="minorHAnsi" w:cstheme="minorHAnsi"/>
          <w:lang w:val="en-US"/>
        </w:rPr>
        <w:t>consideration</w:t>
      </w:r>
      <w:r w:rsidRPr="006C5419">
        <w:rPr>
          <w:rFonts w:asciiTheme="minorHAnsi" w:hAnsiTheme="minorHAnsi" w:cstheme="minorHAnsi"/>
          <w:lang w:val="en-US"/>
        </w:rPr>
        <w:t xml:space="preserve"> </w:t>
      </w:r>
      <w:r>
        <w:rPr>
          <w:rFonts w:asciiTheme="minorHAnsi" w:hAnsiTheme="minorHAnsi" w:cstheme="minorHAnsi"/>
          <w:lang w:val="en-US"/>
        </w:rPr>
        <w:t>chapter</w:t>
      </w:r>
      <w:r w:rsidRPr="006C5419">
        <w:rPr>
          <w:rFonts w:asciiTheme="minorHAnsi" w:hAnsiTheme="minorHAnsi" w:cstheme="minorHAnsi"/>
          <w:lang w:val="en-US"/>
        </w:rPr>
        <w:t xml:space="preserve"> 11 </w:t>
      </w:r>
      <w:r>
        <w:rPr>
          <w:rFonts w:asciiTheme="minorHAnsi" w:hAnsiTheme="minorHAnsi" w:cstheme="minorHAnsi"/>
          <w:lang w:val="en-US"/>
        </w:rPr>
        <w:t>of</w:t>
      </w:r>
      <w:r w:rsidRPr="006C5419">
        <w:rPr>
          <w:rFonts w:asciiTheme="minorHAnsi" w:hAnsiTheme="minorHAnsi" w:cstheme="minorHAnsi"/>
          <w:lang w:val="en-US"/>
        </w:rPr>
        <w:t xml:space="preserve"> </w:t>
      </w:r>
      <w:r>
        <w:rPr>
          <w:rFonts w:asciiTheme="minorHAnsi" w:hAnsiTheme="minorHAnsi" w:cstheme="minorHAnsi"/>
          <w:lang w:val="en-US"/>
        </w:rPr>
        <w:t>Hebrews</w:t>
      </w:r>
      <w:r w:rsidRPr="006C5419">
        <w:rPr>
          <w:rFonts w:asciiTheme="minorHAnsi" w:hAnsiTheme="minorHAnsi" w:cstheme="minorHAnsi"/>
          <w:lang w:val="en-US"/>
        </w:rPr>
        <w:t xml:space="preserve">, </w:t>
      </w:r>
      <w:r>
        <w:rPr>
          <w:rFonts w:asciiTheme="minorHAnsi" w:hAnsiTheme="minorHAnsi" w:cstheme="minorHAnsi"/>
          <w:lang w:val="en-US"/>
        </w:rPr>
        <w:t>we</w:t>
      </w:r>
      <w:r w:rsidRPr="006C5419">
        <w:rPr>
          <w:rFonts w:asciiTheme="minorHAnsi" w:hAnsiTheme="minorHAnsi" w:cstheme="minorHAnsi"/>
          <w:lang w:val="en-US"/>
        </w:rPr>
        <w:t xml:space="preserve"> </w:t>
      </w:r>
      <w:r>
        <w:rPr>
          <w:rFonts w:asciiTheme="minorHAnsi" w:hAnsiTheme="minorHAnsi" w:cstheme="minorHAnsi"/>
          <w:lang w:val="en-US"/>
        </w:rPr>
        <w:t>conclude</w:t>
      </w:r>
      <w:r w:rsidRPr="006C5419">
        <w:rPr>
          <w:rFonts w:asciiTheme="minorHAnsi" w:hAnsiTheme="minorHAnsi" w:cstheme="minorHAnsi"/>
          <w:lang w:val="en-US"/>
        </w:rPr>
        <w:t xml:space="preserve"> </w:t>
      </w:r>
      <w:r>
        <w:rPr>
          <w:rFonts w:asciiTheme="minorHAnsi" w:hAnsiTheme="minorHAnsi" w:cstheme="minorHAnsi"/>
          <w:lang w:val="en-US"/>
        </w:rPr>
        <w:t>that</w:t>
      </w:r>
      <w:r w:rsidRPr="006C5419">
        <w:rPr>
          <w:rFonts w:asciiTheme="minorHAnsi" w:hAnsiTheme="minorHAnsi" w:cstheme="minorHAnsi"/>
          <w:lang w:val="en-US"/>
        </w:rPr>
        <w:t xml:space="preserve"> </w:t>
      </w:r>
      <w:r>
        <w:rPr>
          <w:rFonts w:asciiTheme="minorHAnsi" w:hAnsiTheme="minorHAnsi" w:cstheme="minorHAnsi"/>
          <w:lang w:val="en-US"/>
        </w:rPr>
        <w:t>the</w:t>
      </w:r>
      <w:r w:rsidRPr="006C5419">
        <w:rPr>
          <w:rFonts w:asciiTheme="minorHAnsi" w:hAnsiTheme="minorHAnsi" w:cstheme="minorHAnsi"/>
          <w:lang w:val="en-US"/>
        </w:rPr>
        <w:t xml:space="preserve"> </w:t>
      </w:r>
      <w:r>
        <w:rPr>
          <w:rFonts w:asciiTheme="minorHAnsi" w:hAnsiTheme="minorHAnsi" w:cstheme="minorHAnsi"/>
          <w:lang w:val="en-US"/>
        </w:rPr>
        <w:t>heroes</w:t>
      </w:r>
      <w:r w:rsidRPr="006C5419">
        <w:rPr>
          <w:rFonts w:asciiTheme="minorHAnsi" w:hAnsiTheme="minorHAnsi" w:cstheme="minorHAnsi"/>
          <w:lang w:val="en-US"/>
        </w:rPr>
        <w:t xml:space="preserve"> </w:t>
      </w:r>
      <w:r>
        <w:rPr>
          <w:rFonts w:asciiTheme="minorHAnsi" w:hAnsiTheme="minorHAnsi" w:cstheme="minorHAnsi"/>
          <w:lang w:val="en-US"/>
        </w:rPr>
        <w:t>of</w:t>
      </w:r>
      <w:r w:rsidRPr="006C5419">
        <w:rPr>
          <w:rFonts w:asciiTheme="minorHAnsi" w:hAnsiTheme="minorHAnsi" w:cstheme="minorHAnsi"/>
          <w:lang w:val="en-US"/>
        </w:rPr>
        <w:t xml:space="preserve"> </w:t>
      </w:r>
      <w:r>
        <w:rPr>
          <w:rFonts w:asciiTheme="minorHAnsi" w:hAnsiTheme="minorHAnsi" w:cstheme="minorHAnsi"/>
          <w:lang w:val="en-US"/>
        </w:rPr>
        <w:t>faith</w:t>
      </w:r>
      <w:r w:rsidRPr="006C5419">
        <w:rPr>
          <w:rFonts w:asciiTheme="minorHAnsi" w:hAnsiTheme="minorHAnsi" w:cstheme="minorHAnsi"/>
          <w:lang w:val="en-US"/>
        </w:rPr>
        <w:t xml:space="preserve"> </w:t>
      </w:r>
      <w:r>
        <w:rPr>
          <w:rFonts w:asciiTheme="minorHAnsi" w:hAnsiTheme="minorHAnsi" w:cstheme="minorHAnsi"/>
          <w:lang w:val="en-US"/>
        </w:rPr>
        <w:t>listed</w:t>
      </w:r>
      <w:r w:rsidRPr="006C5419">
        <w:rPr>
          <w:rFonts w:asciiTheme="minorHAnsi" w:hAnsiTheme="minorHAnsi" w:cstheme="minorHAnsi"/>
          <w:lang w:val="en-US"/>
        </w:rPr>
        <w:t xml:space="preserve"> </w:t>
      </w:r>
      <w:r>
        <w:rPr>
          <w:rFonts w:asciiTheme="minorHAnsi" w:hAnsiTheme="minorHAnsi" w:cstheme="minorHAnsi"/>
          <w:lang w:val="en-US"/>
        </w:rPr>
        <w:t>in</w:t>
      </w:r>
      <w:r w:rsidRPr="006C5419">
        <w:rPr>
          <w:rFonts w:asciiTheme="minorHAnsi" w:hAnsiTheme="minorHAnsi" w:cstheme="minorHAnsi"/>
          <w:lang w:val="en-US"/>
        </w:rPr>
        <w:t xml:space="preserve"> </w:t>
      </w:r>
      <w:r>
        <w:rPr>
          <w:rFonts w:asciiTheme="minorHAnsi" w:hAnsiTheme="minorHAnsi" w:cstheme="minorHAnsi"/>
          <w:lang w:val="en-US"/>
        </w:rPr>
        <w:t>that</w:t>
      </w:r>
      <w:r w:rsidRPr="006C5419">
        <w:rPr>
          <w:rFonts w:asciiTheme="minorHAnsi" w:hAnsiTheme="minorHAnsi" w:cstheme="minorHAnsi"/>
          <w:lang w:val="en-US"/>
        </w:rPr>
        <w:t xml:space="preserve"> </w:t>
      </w:r>
      <w:r>
        <w:rPr>
          <w:rFonts w:asciiTheme="minorHAnsi" w:hAnsiTheme="minorHAnsi" w:cstheme="minorHAnsi"/>
          <w:lang w:val="en-US"/>
        </w:rPr>
        <w:t>chapter</w:t>
      </w:r>
      <w:r w:rsidRPr="006C5419">
        <w:rPr>
          <w:rFonts w:asciiTheme="minorHAnsi" w:hAnsiTheme="minorHAnsi" w:cstheme="minorHAnsi"/>
          <w:lang w:val="en-US"/>
        </w:rPr>
        <w:t xml:space="preserve"> </w:t>
      </w:r>
      <w:r>
        <w:rPr>
          <w:rFonts w:asciiTheme="minorHAnsi" w:hAnsiTheme="minorHAnsi" w:cstheme="minorHAnsi"/>
          <w:lang w:val="en-US"/>
        </w:rPr>
        <w:t>are</w:t>
      </w:r>
      <w:r w:rsidRPr="006C5419">
        <w:rPr>
          <w:rFonts w:asciiTheme="minorHAnsi" w:hAnsiTheme="minorHAnsi" w:cstheme="minorHAnsi"/>
          <w:lang w:val="en-US"/>
        </w:rPr>
        <w:t xml:space="preserve"> </w:t>
      </w:r>
      <w:r>
        <w:rPr>
          <w:rFonts w:asciiTheme="minorHAnsi" w:hAnsiTheme="minorHAnsi" w:cstheme="minorHAnsi"/>
          <w:lang w:val="en-US"/>
        </w:rPr>
        <w:t>witnesses</w:t>
      </w:r>
      <w:r w:rsidRPr="006C5419">
        <w:rPr>
          <w:rFonts w:asciiTheme="minorHAnsi" w:hAnsiTheme="minorHAnsi" w:cstheme="minorHAnsi"/>
          <w:lang w:val="en-US"/>
        </w:rPr>
        <w:t xml:space="preserve"> </w:t>
      </w:r>
      <w:r>
        <w:rPr>
          <w:rFonts w:asciiTheme="minorHAnsi" w:hAnsiTheme="minorHAnsi" w:cstheme="minorHAnsi"/>
          <w:lang w:val="en-US"/>
        </w:rPr>
        <w:t>of</w:t>
      </w:r>
      <w:r w:rsidRPr="006C5419">
        <w:rPr>
          <w:rFonts w:asciiTheme="minorHAnsi" w:hAnsiTheme="minorHAnsi" w:cstheme="minorHAnsi"/>
          <w:lang w:val="en-US"/>
        </w:rPr>
        <w:t xml:space="preserve"> </w:t>
      </w:r>
      <w:r>
        <w:rPr>
          <w:rFonts w:asciiTheme="minorHAnsi" w:hAnsiTheme="minorHAnsi" w:cstheme="minorHAnsi"/>
          <w:lang w:val="en-US"/>
        </w:rPr>
        <w:t>God</w:t>
      </w:r>
      <w:r w:rsidRPr="006C5419">
        <w:rPr>
          <w:rFonts w:asciiTheme="minorHAnsi" w:hAnsiTheme="minorHAnsi" w:cstheme="minorHAnsi"/>
          <w:lang w:val="en-US"/>
        </w:rPr>
        <w:t>’</w:t>
      </w:r>
      <w:r>
        <w:rPr>
          <w:rFonts w:asciiTheme="minorHAnsi" w:hAnsiTheme="minorHAnsi" w:cstheme="minorHAnsi"/>
          <w:lang w:val="en-US"/>
        </w:rPr>
        <w:t>s</w:t>
      </w:r>
      <w:r w:rsidRPr="006C5419">
        <w:rPr>
          <w:rFonts w:asciiTheme="minorHAnsi" w:hAnsiTheme="minorHAnsi" w:cstheme="minorHAnsi"/>
          <w:lang w:val="en-US"/>
        </w:rPr>
        <w:t xml:space="preserve"> </w:t>
      </w:r>
      <w:r>
        <w:rPr>
          <w:rFonts w:asciiTheme="minorHAnsi" w:hAnsiTheme="minorHAnsi" w:cstheme="minorHAnsi"/>
          <w:lang w:val="en-US"/>
        </w:rPr>
        <w:t>faithfulness</w:t>
      </w:r>
      <w:r w:rsidRPr="006C5419">
        <w:rPr>
          <w:rFonts w:asciiTheme="minorHAnsi" w:hAnsiTheme="minorHAnsi" w:cstheme="minorHAnsi"/>
          <w:lang w:val="en-US"/>
        </w:rPr>
        <w:t xml:space="preserve"> </w:t>
      </w:r>
      <w:r>
        <w:rPr>
          <w:rFonts w:asciiTheme="minorHAnsi" w:hAnsiTheme="minorHAnsi" w:cstheme="minorHAnsi"/>
          <w:lang w:val="en-US"/>
        </w:rPr>
        <w:t xml:space="preserve">in </w:t>
      </w:r>
      <w:r w:rsidRPr="006C5419">
        <w:rPr>
          <w:rFonts w:asciiTheme="minorHAnsi" w:hAnsiTheme="minorHAnsi" w:cstheme="minorHAnsi"/>
          <w:i/>
          <w:iCs/>
          <w:lang w:val="en-US"/>
        </w:rPr>
        <w:t>their lives</w:t>
      </w:r>
      <w:r>
        <w:rPr>
          <w:rFonts w:asciiTheme="minorHAnsi" w:hAnsiTheme="minorHAnsi" w:cstheme="minorHAnsi"/>
          <w:lang w:val="en-US"/>
        </w:rPr>
        <w:t>. Their</w:t>
      </w:r>
      <w:r w:rsidRPr="006C5419">
        <w:rPr>
          <w:rFonts w:asciiTheme="minorHAnsi" w:hAnsiTheme="minorHAnsi" w:cstheme="minorHAnsi"/>
          <w:lang w:val="en-US"/>
        </w:rPr>
        <w:t xml:space="preserve"> </w:t>
      </w:r>
      <w:r>
        <w:rPr>
          <w:rFonts w:asciiTheme="minorHAnsi" w:hAnsiTheme="minorHAnsi" w:cstheme="minorHAnsi"/>
          <w:lang w:val="en-US"/>
        </w:rPr>
        <w:t>history</w:t>
      </w:r>
      <w:r w:rsidRPr="006C5419">
        <w:rPr>
          <w:rFonts w:asciiTheme="minorHAnsi" w:hAnsiTheme="minorHAnsi" w:cstheme="minorHAnsi"/>
          <w:lang w:val="en-US"/>
        </w:rPr>
        <w:t xml:space="preserve"> </w:t>
      </w:r>
      <w:r>
        <w:rPr>
          <w:rFonts w:asciiTheme="minorHAnsi" w:hAnsiTheme="minorHAnsi" w:cstheme="minorHAnsi"/>
          <w:lang w:val="en-US"/>
        </w:rPr>
        <w:t>and</w:t>
      </w:r>
      <w:r w:rsidRPr="006C5419">
        <w:rPr>
          <w:rFonts w:asciiTheme="minorHAnsi" w:hAnsiTheme="minorHAnsi" w:cstheme="minorHAnsi"/>
          <w:lang w:val="en-US"/>
        </w:rPr>
        <w:t xml:space="preserve"> </w:t>
      </w:r>
      <w:r>
        <w:rPr>
          <w:rFonts w:asciiTheme="minorHAnsi" w:hAnsiTheme="minorHAnsi" w:cstheme="minorHAnsi"/>
          <w:lang w:val="en-US"/>
        </w:rPr>
        <w:t>testimony</w:t>
      </w:r>
      <w:r w:rsidRPr="006C5419">
        <w:rPr>
          <w:rFonts w:asciiTheme="minorHAnsi" w:hAnsiTheme="minorHAnsi" w:cstheme="minorHAnsi"/>
          <w:lang w:val="en-US"/>
        </w:rPr>
        <w:t xml:space="preserve"> </w:t>
      </w:r>
      <w:r>
        <w:rPr>
          <w:rFonts w:asciiTheme="minorHAnsi" w:hAnsiTheme="minorHAnsi" w:cstheme="minorHAnsi"/>
          <w:lang w:val="en-US"/>
        </w:rPr>
        <w:t>inspires</w:t>
      </w:r>
      <w:r w:rsidRPr="006C5419">
        <w:rPr>
          <w:rFonts w:asciiTheme="minorHAnsi" w:hAnsiTheme="minorHAnsi" w:cstheme="minorHAnsi"/>
          <w:lang w:val="en-US"/>
        </w:rPr>
        <w:t xml:space="preserve"> </w:t>
      </w:r>
      <w:r>
        <w:rPr>
          <w:rFonts w:asciiTheme="minorHAnsi" w:hAnsiTheme="minorHAnsi" w:cstheme="minorHAnsi"/>
          <w:lang w:val="en-US"/>
        </w:rPr>
        <w:t>us</w:t>
      </w:r>
      <w:r w:rsidRPr="006C5419">
        <w:rPr>
          <w:rFonts w:asciiTheme="minorHAnsi" w:hAnsiTheme="minorHAnsi" w:cstheme="minorHAnsi"/>
          <w:lang w:val="en-US"/>
        </w:rPr>
        <w:t xml:space="preserve"> </w:t>
      </w:r>
      <w:r>
        <w:rPr>
          <w:rFonts w:asciiTheme="minorHAnsi" w:hAnsiTheme="minorHAnsi" w:cstheme="minorHAnsi"/>
          <w:lang w:val="en-US"/>
        </w:rPr>
        <w:t>to</w:t>
      </w:r>
      <w:r w:rsidRPr="006C5419">
        <w:rPr>
          <w:rFonts w:asciiTheme="minorHAnsi" w:hAnsiTheme="minorHAnsi" w:cstheme="minorHAnsi"/>
          <w:lang w:val="en-US"/>
        </w:rPr>
        <w:t xml:space="preserve"> </w:t>
      </w:r>
      <w:r>
        <w:rPr>
          <w:rFonts w:asciiTheme="minorHAnsi" w:hAnsiTheme="minorHAnsi" w:cstheme="minorHAnsi"/>
          <w:lang w:val="en-US"/>
        </w:rPr>
        <w:t>continue</w:t>
      </w:r>
      <w:r w:rsidRPr="006C5419">
        <w:rPr>
          <w:rFonts w:asciiTheme="minorHAnsi" w:hAnsiTheme="minorHAnsi" w:cstheme="minorHAnsi"/>
          <w:lang w:val="en-US"/>
        </w:rPr>
        <w:t xml:space="preserve"> </w:t>
      </w:r>
      <w:r>
        <w:rPr>
          <w:rFonts w:asciiTheme="minorHAnsi" w:hAnsiTheme="minorHAnsi" w:cstheme="minorHAnsi"/>
          <w:lang w:val="en-US"/>
        </w:rPr>
        <w:t>our</w:t>
      </w:r>
      <w:r w:rsidRPr="006C5419">
        <w:rPr>
          <w:rFonts w:asciiTheme="minorHAnsi" w:hAnsiTheme="minorHAnsi" w:cstheme="minorHAnsi"/>
          <w:lang w:val="en-US"/>
        </w:rPr>
        <w:t xml:space="preserve"> </w:t>
      </w:r>
      <w:r>
        <w:rPr>
          <w:rFonts w:asciiTheme="minorHAnsi" w:hAnsiTheme="minorHAnsi" w:cstheme="minorHAnsi"/>
          <w:lang w:val="en-US"/>
        </w:rPr>
        <w:t>race</w:t>
      </w:r>
      <w:r w:rsidRPr="006C5419">
        <w:rPr>
          <w:rFonts w:asciiTheme="minorHAnsi" w:hAnsiTheme="minorHAnsi" w:cstheme="minorHAnsi"/>
          <w:lang w:val="en-US"/>
        </w:rPr>
        <w:t xml:space="preserve">. </w:t>
      </w:r>
    </w:p>
    <w:p w:rsidR="00284CE2" w:rsidRPr="00E67055" w:rsidRDefault="00284CE2" w:rsidP="00284CE2">
      <w:pPr>
        <w:ind w:firstLine="450"/>
        <w:rPr>
          <w:rFonts w:asciiTheme="minorHAnsi" w:hAnsiTheme="minorHAnsi" w:cstheme="minorHAnsi"/>
          <w:b/>
          <w:bCs/>
          <w:lang w:val="en-US"/>
        </w:rPr>
      </w:pPr>
      <w:r>
        <w:rPr>
          <w:rFonts w:asciiTheme="minorHAnsi" w:hAnsiTheme="minorHAnsi" w:cstheme="minorHAnsi"/>
          <w:lang w:val="en-US"/>
        </w:rPr>
        <w:t>Since</w:t>
      </w:r>
      <w:r w:rsidRPr="006C5419">
        <w:rPr>
          <w:rFonts w:asciiTheme="minorHAnsi" w:hAnsiTheme="minorHAnsi" w:cstheme="minorHAnsi"/>
          <w:lang w:val="en-US"/>
        </w:rPr>
        <w:t xml:space="preserve"> </w:t>
      </w:r>
      <w:r>
        <w:rPr>
          <w:rFonts w:asciiTheme="minorHAnsi" w:hAnsiTheme="minorHAnsi" w:cstheme="minorHAnsi"/>
          <w:lang w:val="en-US"/>
        </w:rPr>
        <w:t>the</w:t>
      </w:r>
      <w:r w:rsidRPr="006C5419">
        <w:rPr>
          <w:rFonts w:asciiTheme="minorHAnsi" w:hAnsiTheme="minorHAnsi" w:cstheme="minorHAnsi"/>
          <w:lang w:val="en-US"/>
        </w:rPr>
        <w:t xml:space="preserve"> </w:t>
      </w:r>
      <w:r>
        <w:rPr>
          <w:rFonts w:asciiTheme="minorHAnsi" w:hAnsiTheme="minorHAnsi" w:cstheme="minorHAnsi"/>
          <w:lang w:val="en-US"/>
        </w:rPr>
        <w:t>activity</w:t>
      </w:r>
      <w:r w:rsidRPr="006C5419">
        <w:rPr>
          <w:rFonts w:asciiTheme="minorHAnsi" w:hAnsiTheme="minorHAnsi" w:cstheme="minorHAnsi"/>
          <w:lang w:val="en-US"/>
        </w:rPr>
        <w:t xml:space="preserve"> </w:t>
      </w:r>
      <w:r>
        <w:rPr>
          <w:rFonts w:asciiTheme="minorHAnsi" w:hAnsiTheme="minorHAnsi" w:cstheme="minorHAnsi"/>
          <w:lang w:val="en-US"/>
        </w:rPr>
        <w:t>of</w:t>
      </w:r>
      <w:r w:rsidRPr="006C5419">
        <w:rPr>
          <w:rFonts w:asciiTheme="minorHAnsi" w:hAnsiTheme="minorHAnsi" w:cstheme="minorHAnsi"/>
          <w:lang w:val="en-US"/>
        </w:rPr>
        <w:t xml:space="preserve"> </w:t>
      </w:r>
      <w:r>
        <w:rPr>
          <w:rFonts w:asciiTheme="minorHAnsi" w:hAnsiTheme="minorHAnsi" w:cstheme="minorHAnsi"/>
          <w:lang w:val="en-US"/>
        </w:rPr>
        <w:t>departed</w:t>
      </w:r>
      <w:r w:rsidRPr="006C5419">
        <w:rPr>
          <w:rFonts w:asciiTheme="minorHAnsi" w:hAnsiTheme="minorHAnsi" w:cstheme="minorHAnsi"/>
          <w:lang w:val="en-US"/>
        </w:rPr>
        <w:t xml:space="preserve"> </w:t>
      </w:r>
      <w:r>
        <w:rPr>
          <w:rFonts w:asciiTheme="minorHAnsi" w:hAnsiTheme="minorHAnsi" w:cstheme="minorHAnsi"/>
          <w:lang w:val="en-US"/>
        </w:rPr>
        <w:t>believers</w:t>
      </w:r>
      <w:r w:rsidRPr="006C5419">
        <w:rPr>
          <w:rFonts w:asciiTheme="minorHAnsi" w:hAnsiTheme="minorHAnsi" w:cstheme="minorHAnsi"/>
          <w:lang w:val="en-US"/>
        </w:rPr>
        <w:t xml:space="preserve"> </w:t>
      </w:r>
      <w:r>
        <w:rPr>
          <w:rFonts w:asciiTheme="minorHAnsi" w:hAnsiTheme="minorHAnsi" w:cstheme="minorHAnsi"/>
          <w:lang w:val="en-US"/>
        </w:rPr>
        <w:t>in</w:t>
      </w:r>
      <w:r w:rsidRPr="006C5419">
        <w:rPr>
          <w:rFonts w:asciiTheme="minorHAnsi" w:hAnsiTheme="minorHAnsi" w:cstheme="minorHAnsi"/>
          <w:lang w:val="en-US"/>
        </w:rPr>
        <w:t xml:space="preserve"> </w:t>
      </w:r>
      <w:r>
        <w:rPr>
          <w:rFonts w:asciiTheme="minorHAnsi" w:hAnsiTheme="minorHAnsi" w:cstheme="minorHAnsi"/>
          <w:lang w:val="en-US"/>
        </w:rPr>
        <w:t>unknown</w:t>
      </w:r>
      <w:r w:rsidRPr="006C5419">
        <w:rPr>
          <w:rFonts w:asciiTheme="minorHAnsi" w:hAnsiTheme="minorHAnsi" w:cstheme="minorHAnsi"/>
          <w:lang w:val="en-US"/>
        </w:rPr>
        <w:t xml:space="preserve"> </w:t>
      </w:r>
      <w:r>
        <w:rPr>
          <w:rFonts w:asciiTheme="minorHAnsi" w:hAnsiTheme="minorHAnsi" w:cstheme="minorHAnsi"/>
          <w:lang w:val="en-US"/>
        </w:rPr>
        <w:t>to</w:t>
      </w:r>
      <w:r w:rsidRPr="006C5419">
        <w:rPr>
          <w:rFonts w:asciiTheme="minorHAnsi" w:hAnsiTheme="minorHAnsi" w:cstheme="minorHAnsi"/>
          <w:lang w:val="en-US"/>
        </w:rPr>
        <w:t xml:space="preserve"> </w:t>
      </w:r>
      <w:r>
        <w:rPr>
          <w:rFonts w:asciiTheme="minorHAnsi" w:hAnsiTheme="minorHAnsi" w:cstheme="minorHAnsi"/>
          <w:lang w:val="en-US"/>
        </w:rPr>
        <w:t>us</w:t>
      </w:r>
      <w:r w:rsidRPr="006C5419">
        <w:rPr>
          <w:rFonts w:asciiTheme="minorHAnsi" w:hAnsiTheme="minorHAnsi" w:cstheme="minorHAnsi"/>
          <w:lang w:val="en-US"/>
        </w:rPr>
        <w:t xml:space="preserve">, </w:t>
      </w:r>
      <w:r>
        <w:rPr>
          <w:rFonts w:asciiTheme="minorHAnsi" w:hAnsiTheme="minorHAnsi" w:cstheme="minorHAnsi"/>
          <w:lang w:val="en-US"/>
        </w:rPr>
        <w:t>we</w:t>
      </w:r>
      <w:r w:rsidRPr="006C5419">
        <w:rPr>
          <w:rFonts w:asciiTheme="minorHAnsi" w:hAnsiTheme="minorHAnsi" w:cstheme="minorHAnsi"/>
          <w:lang w:val="en-US"/>
        </w:rPr>
        <w:t xml:space="preserve"> </w:t>
      </w:r>
      <w:r>
        <w:rPr>
          <w:rFonts w:asciiTheme="minorHAnsi" w:hAnsiTheme="minorHAnsi" w:cstheme="minorHAnsi"/>
          <w:lang w:val="en-US"/>
        </w:rPr>
        <w:t>have</w:t>
      </w:r>
      <w:r w:rsidRPr="006C5419">
        <w:rPr>
          <w:rFonts w:asciiTheme="minorHAnsi" w:hAnsiTheme="minorHAnsi" w:cstheme="minorHAnsi"/>
          <w:lang w:val="en-US"/>
        </w:rPr>
        <w:t xml:space="preserve"> </w:t>
      </w:r>
      <w:r>
        <w:rPr>
          <w:rFonts w:asciiTheme="minorHAnsi" w:hAnsiTheme="minorHAnsi" w:cstheme="minorHAnsi"/>
          <w:lang w:val="en-US"/>
        </w:rPr>
        <w:t>no</w:t>
      </w:r>
      <w:r w:rsidRPr="006C5419">
        <w:rPr>
          <w:rFonts w:asciiTheme="minorHAnsi" w:hAnsiTheme="minorHAnsi" w:cstheme="minorHAnsi"/>
          <w:lang w:val="en-US"/>
        </w:rPr>
        <w:t xml:space="preserve"> </w:t>
      </w:r>
      <w:r>
        <w:rPr>
          <w:rFonts w:asciiTheme="minorHAnsi" w:hAnsiTheme="minorHAnsi" w:cstheme="minorHAnsi"/>
          <w:lang w:val="en-US"/>
        </w:rPr>
        <w:t>biblical</w:t>
      </w:r>
      <w:r w:rsidRPr="006C5419">
        <w:rPr>
          <w:rFonts w:asciiTheme="minorHAnsi" w:hAnsiTheme="minorHAnsi" w:cstheme="minorHAnsi"/>
          <w:lang w:val="en-US"/>
        </w:rPr>
        <w:t xml:space="preserve"> </w:t>
      </w:r>
      <w:r>
        <w:rPr>
          <w:rFonts w:asciiTheme="minorHAnsi" w:hAnsiTheme="minorHAnsi" w:cstheme="minorHAnsi"/>
          <w:lang w:val="en-US"/>
        </w:rPr>
        <w:t>warrant</w:t>
      </w:r>
      <w:r w:rsidRPr="006C5419">
        <w:rPr>
          <w:rFonts w:asciiTheme="minorHAnsi" w:hAnsiTheme="minorHAnsi" w:cstheme="minorHAnsi"/>
          <w:lang w:val="en-US"/>
        </w:rPr>
        <w:t xml:space="preserve"> </w:t>
      </w:r>
      <w:r>
        <w:rPr>
          <w:rFonts w:asciiTheme="minorHAnsi" w:hAnsiTheme="minorHAnsi" w:cstheme="minorHAnsi"/>
          <w:lang w:val="en-US"/>
        </w:rPr>
        <w:t>for</w:t>
      </w:r>
      <w:r w:rsidRPr="006C5419">
        <w:rPr>
          <w:rFonts w:asciiTheme="minorHAnsi" w:hAnsiTheme="minorHAnsi" w:cstheme="minorHAnsi"/>
          <w:lang w:val="en-US"/>
        </w:rPr>
        <w:t xml:space="preserve"> </w:t>
      </w:r>
      <w:r>
        <w:rPr>
          <w:rFonts w:asciiTheme="minorHAnsi" w:hAnsiTheme="minorHAnsi" w:cstheme="minorHAnsi"/>
          <w:lang w:val="en-US"/>
        </w:rPr>
        <w:t>appealing to them in prayer</w:t>
      </w:r>
      <w:r w:rsidRPr="006C5419">
        <w:rPr>
          <w:rFonts w:asciiTheme="minorHAnsi" w:hAnsiTheme="minorHAnsi" w:cstheme="minorHAnsi"/>
          <w:lang w:val="en-US"/>
        </w:rPr>
        <w:t>.</w:t>
      </w:r>
      <w:r>
        <w:rPr>
          <w:rFonts w:asciiTheme="minorHAnsi" w:hAnsiTheme="minorHAnsi" w:cstheme="minorHAnsi"/>
          <w:lang w:val="en-US"/>
        </w:rPr>
        <w:t xml:space="preserve"> The</w:t>
      </w:r>
      <w:r w:rsidRPr="006C5419">
        <w:rPr>
          <w:rFonts w:asciiTheme="minorHAnsi" w:hAnsiTheme="minorHAnsi" w:cstheme="minorHAnsi"/>
          <w:lang w:val="en-US"/>
        </w:rPr>
        <w:t xml:space="preserve"> </w:t>
      </w:r>
      <w:r>
        <w:rPr>
          <w:rFonts w:asciiTheme="minorHAnsi" w:hAnsiTheme="minorHAnsi" w:cstheme="minorHAnsi"/>
          <w:lang w:val="en-US"/>
        </w:rPr>
        <w:t>Bible</w:t>
      </w:r>
      <w:r w:rsidRPr="006C5419">
        <w:rPr>
          <w:rFonts w:asciiTheme="minorHAnsi" w:hAnsiTheme="minorHAnsi" w:cstheme="minorHAnsi"/>
          <w:lang w:val="en-US"/>
        </w:rPr>
        <w:t xml:space="preserve">, </w:t>
      </w:r>
      <w:r>
        <w:rPr>
          <w:rFonts w:asciiTheme="minorHAnsi" w:hAnsiTheme="minorHAnsi" w:cstheme="minorHAnsi"/>
          <w:lang w:val="en-US"/>
        </w:rPr>
        <w:t>in</w:t>
      </w:r>
      <w:r w:rsidRPr="006C5419">
        <w:rPr>
          <w:rFonts w:asciiTheme="minorHAnsi" w:hAnsiTheme="minorHAnsi" w:cstheme="minorHAnsi"/>
          <w:lang w:val="en-US"/>
        </w:rPr>
        <w:t xml:space="preserve"> </w:t>
      </w:r>
      <w:r>
        <w:rPr>
          <w:rFonts w:asciiTheme="minorHAnsi" w:hAnsiTheme="minorHAnsi" w:cstheme="minorHAnsi"/>
          <w:lang w:val="en-US"/>
        </w:rPr>
        <w:t>fact</w:t>
      </w:r>
      <w:r w:rsidRPr="006C5419">
        <w:rPr>
          <w:rFonts w:asciiTheme="minorHAnsi" w:hAnsiTheme="minorHAnsi" w:cstheme="minorHAnsi"/>
          <w:lang w:val="en-US"/>
        </w:rPr>
        <w:t xml:space="preserve">, </w:t>
      </w:r>
      <w:r>
        <w:rPr>
          <w:rFonts w:asciiTheme="minorHAnsi" w:hAnsiTheme="minorHAnsi" w:cstheme="minorHAnsi"/>
          <w:lang w:val="en-US"/>
        </w:rPr>
        <w:t>forbids</w:t>
      </w:r>
      <w:r w:rsidRPr="006C5419">
        <w:rPr>
          <w:rFonts w:asciiTheme="minorHAnsi" w:hAnsiTheme="minorHAnsi" w:cstheme="minorHAnsi"/>
          <w:lang w:val="en-US"/>
        </w:rPr>
        <w:t xml:space="preserve"> </w:t>
      </w:r>
      <w:r>
        <w:rPr>
          <w:rFonts w:asciiTheme="minorHAnsi" w:hAnsiTheme="minorHAnsi" w:cstheme="minorHAnsi"/>
          <w:lang w:val="en-US"/>
        </w:rPr>
        <w:t>fellowship</w:t>
      </w:r>
      <w:r w:rsidRPr="006C5419">
        <w:rPr>
          <w:rFonts w:asciiTheme="minorHAnsi" w:hAnsiTheme="minorHAnsi" w:cstheme="minorHAnsi"/>
          <w:lang w:val="en-US"/>
        </w:rPr>
        <w:t xml:space="preserve"> </w:t>
      </w:r>
      <w:r>
        <w:rPr>
          <w:rFonts w:asciiTheme="minorHAnsi" w:hAnsiTheme="minorHAnsi" w:cstheme="minorHAnsi"/>
          <w:lang w:val="en-US"/>
        </w:rPr>
        <w:t>with</w:t>
      </w:r>
      <w:r w:rsidRPr="006C5419">
        <w:rPr>
          <w:rFonts w:asciiTheme="minorHAnsi" w:hAnsiTheme="minorHAnsi" w:cstheme="minorHAnsi"/>
          <w:lang w:val="en-US"/>
        </w:rPr>
        <w:t xml:space="preserve"> </w:t>
      </w:r>
      <w:r>
        <w:rPr>
          <w:rFonts w:asciiTheme="minorHAnsi" w:hAnsiTheme="minorHAnsi" w:cstheme="minorHAnsi"/>
          <w:lang w:val="en-US"/>
        </w:rPr>
        <w:t>the</w:t>
      </w:r>
      <w:r w:rsidRPr="006C5419">
        <w:rPr>
          <w:rFonts w:asciiTheme="minorHAnsi" w:hAnsiTheme="minorHAnsi" w:cstheme="minorHAnsi"/>
          <w:lang w:val="en-US"/>
        </w:rPr>
        <w:t xml:space="preserve"> </w:t>
      </w:r>
      <w:r>
        <w:rPr>
          <w:rFonts w:asciiTheme="minorHAnsi" w:hAnsiTheme="minorHAnsi" w:cstheme="minorHAnsi"/>
          <w:lang w:val="en-US"/>
        </w:rPr>
        <w:t>dead: “</w:t>
      </w:r>
      <w:r w:rsidRPr="000945F7">
        <w:rPr>
          <w:rFonts w:asciiTheme="minorHAnsi" w:hAnsiTheme="minorHAnsi" w:cstheme="minorHAnsi"/>
          <w:lang w:val="en-US"/>
        </w:rPr>
        <w:t xml:space="preserve">Now a man or a woman who is a medium or a </w:t>
      </w:r>
      <w:proofErr w:type="spellStart"/>
      <w:r w:rsidRPr="000945F7">
        <w:rPr>
          <w:rFonts w:asciiTheme="minorHAnsi" w:hAnsiTheme="minorHAnsi" w:cstheme="minorHAnsi"/>
          <w:lang w:val="en-US"/>
        </w:rPr>
        <w:t>spiritist</w:t>
      </w:r>
      <w:proofErr w:type="spellEnd"/>
      <w:r w:rsidRPr="000945F7">
        <w:rPr>
          <w:rFonts w:asciiTheme="minorHAnsi" w:hAnsiTheme="minorHAnsi" w:cstheme="minorHAnsi"/>
          <w:lang w:val="en-US"/>
        </w:rPr>
        <w:t xml:space="preserve"> shall surely be put to death</w:t>
      </w:r>
      <w:r>
        <w:rPr>
          <w:rFonts w:asciiTheme="minorHAnsi" w:hAnsiTheme="minorHAnsi" w:cstheme="minorHAnsi"/>
          <w:lang w:val="en-US"/>
        </w:rPr>
        <w:t>”</w:t>
      </w:r>
      <w:r w:rsidRPr="006C5419">
        <w:rPr>
          <w:rFonts w:asciiTheme="minorHAnsi" w:hAnsiTheme="minorHAnsi" w:cstheme="minorHAnsi"/>
          <w:lang w:val="en-US"/>
        </w:rPr>
        <w:t xml:space="preserve"> (Lev 20:27, </w:t>
      </w:r>
      <w:r>
        <w:rPr>
          <w:rFonts w:asciiTheme="minorHAnsi" w:hAnsiTheme="minorHAnsi" w:cstheme="minorHAnsi"/>
          <w:lang w:val="en-US"/>
        </w:rPr>
        <w:t>also see</w:t>
      </w:r>
      <w:r w:rsidRPr="006C5419">
        <w:rPr>
          <w:rFonts w:asciiTheme="minorHAnsi" w:hAnsiTheme="minorHAnsi" w:cstheme="minorHAnsi"/>
          <w:lang w:val="en-US"/>
        </w:rPr>
        <w:t xml:space="preserve"> </w:t>
      </w:r>
      <w:r w:rsidRPr="000945F7">
        <w:rPr>
          <w:rFonts w:asciiTheme="minorHAnsi" w:hAnsiTheme="minorHAnsi" w:cstheme="minorHAnsi"/>
          <w:lang w:val="en-US"/>
        </w:rPr>
        <w:t xml:space="preserve">Lev 19:31; </w:t>
      </w:r>
      <w:proofErr w:type="spellStart"/>
      <w:r w:rsidRPr="000945F7">
        <w:rPr>
          <w:rFonts w:asciiTheme="minorHAnsi" w:hAnsiTheme="minorHAnsi" w:cstheme="minorHAnsi"/>
          <w:lang w:val="en-US"/>
        </w:rPr>
        <w:t>Deut</w:t>
      </w:r>
      <w:proofErr w:type="spellEnd"/>
      <w:r w:rsidRPr="000945F7">
        <w:rPr>
          <w:rFonts w:asciiTheme="minorHAnsi" w:hAnsiTheme="minorHAnsi" w:cstheme="minorHAnsi"/>
          <w:lang w:val="en-US"/>
        </w:rPr>
        <w:t xml:space="preserve"> 18:11; Isa 8:19)</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84"/>
      </w:r>
      <w:r w:rsidRPr="000945F7">
        <w:rPr>
          <w:rFonts w:asciiTheme="minorHAnsi" w:hAnsiTheme="minorHAnsi" w:cstheme="minorHAnsi"/>
          <w:lang w:val="en-US"/>
        </w:rPr>
        <w:t xml:space="preserve"> </w:t>
      </w:r>
      <w:r>
        <w:rPr>
          <w:rFonts w:asciiTheme="minorHAnsi" w:hAnsiTheme="minorHAnsi" w:cstheme="minorHAnsi"/>
          <w:lang w:val="en-US"/>
        </w:rPr>
        <w:t xml:space="preserve">Communication with the dead falls into the realm of the occult. </w:t>
      </w:r>
    </w:p>
    <w:p w:rsidR="00284CE2" w:rsidRPr="00E67055" w:rsidRDefault="00284CE2" w:rsidP="00284CE2">
      <w:pPr>
        <w:ind w:firstLine="450"/>
        <w:rPr>
          <w:rFonts w:asciiTheme="minorHAnsi" w:hAnsiTheme="minorHAnsi" w:cstheme="minorHAnsi"/>
          <w:b/>
          <w:bCs/>
          <w:lang w:val="en-US"/>
        </w:rPr>
      </w:pPr>
    </w:p>
    <w:p w:rsidR="00284CE2" w:rsidRPr="00E67055" w:rsidRDefault="00284CE2" w:rsidP="00284CE2">
      <w:pPr>
        <w:ind w:left="720" w:hanging="270"/>
        <w:rPr>
          <w:rFonts w:asciiTheme="minorHAnsi" w:hAnsiTheme="minorHAnsi" w:cstheme="minorHAnsi"/>
          <w:b/>
          <w:bCs/>
          <w:lang w:val="en-US"/>
        </w:rPr>
      </w:pPr>
      <w:r w:rsidRPr="00E67055">
        <w:rPr>
          <w:rFonts w:asciiTheme="minorHAnsi" w:hAnsiTheme="minorHAnsi" w:cstheme="minorHAnsi"/>
          <w:b/>
          <w:bCs/>
          <w:lang w:val="en-US"/>
        </w:rPr>
        <w:t xml:space="preserve">2. </w:t>
      </w:r>
      <w:r>
        <w:rPr>
          <w:rFonts w:asciiTheme="minorHAnsi" w:hAnsiTheme="minorHAnsi" w:cstheme="minorHAnsi"/>
          <w:b/>
          <w:bCs/>
          <w:lang w:val="en-US"/>
        </w:rPr>
        <w:t>The</w:t>
      </w:r>
      <w:r w:rsidRPr="00E67055">
        <w:rPr>
          <w:rFonts w:asciiTheme="minorHAnsi" w:hAnsiTheme="minorHAnsi" w:cstheme="minorHAnsi"/>
          <w:b/>
          <w:bCs/>
          <w:lang w:val="en-US"/>
        </w:rPr>
        <w:t xml:space="preserve"> </w:t>
      </w:r>
      <w:r>
        <w:rPr>
          <w:rFonts w:asciiTheme="minorHAnsi" w:hAnsiTheme="minorHAnsi" w:cstheme="minorHAnsi"/>
          <w:b/>
          <w:bCs/>
          <w:lang w:val="en-US"/>
        </w:rPr>
        <w:t>Nature</w:t>
      </w:r>
      <w:r w:rsidRPr="00E67055">
        <w:rPr>
          <w:rFonts w:asciiTheme="minorHAnsi" w:hAnsiTheme="minorHAnsi" w:cstheme="minorHAnsi"/>
          <w:b/>
          <w:bCs/>
          <w:lang w:val="en-US"/>
        </w:rPr>
        <w:t xml:space="preserve"> </w:t>
      </w:r>
      <w:r>
        <w:rPr>
          <w:rFonts w:asciiTheme="minorHAnsi" w:hAnsiTheme="minorHAnsi" w:cstheme="minorHAnsi"/>
          <w:b/>
          <w:bCs/>
          <w:lang w:val="en-US"/>
        </w:rPr>
        <w:t>of</w:t>
      </w:r>
      <w:r w:rsidRPr="00E67055">
        <w:rPr>
          <w:rFonts w:asciiTheme="minorHAnsi" w:hAnsiTheme="minorHAnsi" w:cstheme="minorHAnsi"/>
          <w:b/>
          <w:bCs/>
          <w:lang w:val="en-US"/>
        </w:rPr>
        <w:t xml:space="preserve"> </w:t>
      </w:r>
      <w:r>
        <w:rPr>
          <w:rFonts w:asciiTheme="minorHAnsi" w:hAnsiTheme="minorHAnsi" w:cstheme="minorHAnsi"/>
          <w:b/>
          <w:bCs/>
          <w:lang w:val="en-US"/>
        </w:rPr>
        <w:t>Mary</w:t>
      </w:r>
      <w:r w:rsidRPr="00E67055">
        <w:rPr>
          <w:rFonts w:asciiTheme="minorHAnsi" w:hAnsiTheme="minorHAnsi" w:cstheme="minorHAnsi"/>
          <w:b/>
          <w:bCs/>
          <w:lang w:val="en-US"/>
        </w:rPr>
        <w:t>’</w:t>
      </w:r>
      <w:r>
        <w:rPr>
          <w:rFonts w:asciiTheme="minorHAnsi" w:hAnsiTheme="minorHAnsi" w:cstheme="minorHAnsi"/>
          <w:b/>
          <w:bCs/>
          <w:lang w:val="en-US"/>
        </w:rPr>
        <w:t>s</w:t>
      </w:r>
      <w:r w:rsidRPr="00E67055">
        <w:rPr>
          <w:rFonts w:asciiTheme="minorHAnsi" w:hAnsiTheme="minorHAnsi" w:cstheme="minorHAnsi"/>
          <w:b/>
          <w:bCs/>
          <w:lang w:val="en-US"/>
        </w:rPr>
        <w:t xml:space="preserve"> </w:t>
      </w:r>
      <w:r>
        <w:rPr>
          <w:rFonts w:asciiTheme="minorHAnsi" w:hAnsiTheme="minorHAnsi" w:cstheme="minorHAnsi"/>
          <w:b/>
          <w:bCs/>
          <w:lang w:val="en-US"/>
        </w:rPr>
        <w:t>Mediation</w:t>
      </w:r>
    </w:p>
    <w:p w:rsidR="00284CE2" w:rsidRPr="00E67055" w:rsidRDefault="00284CE2" w:rsidP="00284CE2">
      <w:pPr>
        <w:ind w:firstLine="450"/>
        <w:rPr>
          <w:rFonts w:asciiTheme="minorHAnsi" w:hAnsiTheme="minorHAnsi" w:cstheme="minorHAnsi"/>
          <w:b/>
          <w:bCs/>
          <w:lang w:val="en-US"/>
        </w:rPr>
      </w:pPr>
    </w:p>
    <w:p w:rsidR="00284CE2" w:rsidRPr="00E67055" w:rsidRDefault="00284CE2" w:rsidP="00284CE2">
      <w:pPr>
        <w:ind w:firstLine="450"/>
        <w:rPr>
          <w:rFonts w:asciiTheme="minorHAnsi" w:hAnsiTheme="minorHAnsi" w:cstheme="minorHAnsi"/>
          <w:lang w:val="en-US"/>
        </w:rPr>
      </w:pPr>
      <w:r>
        <w:rPr>
          <w:rFonts w:asciiTheme="minorHAnsi" w:hAnsiTheme="minorHAnsi" w:cstheme="minorHAnsi"/>
          <w:lang w:val="en-US"/>
        </w:rPr>
        <w:t>Catholics</w:t>
      </w:r>
      <w:r w:rsidRPr="00D151C5">
        <w:rPr>
          <w:rFonts w:asciiTheme="minorHAnsi" w:hAnsiTheme="minorHAnsi" w:cstheme="minorHAnsi"/>
          <w:lang w:val="en-US"/>
        </w:rPr>
        <w:t xml:space="preserve"> </w:t>
      </w:r>
      <w:r>
        <w:rPr>
          <w:rFonts w:asciiTheme="minorHAnsi" w:hAnsiTheme="minorHAnsi" w:cstheme="minorHAnsi"/>
          <w:lang w:val="en-US"/>
        </w:rPr>
        <w:t>and</w:t>
      </w:r>
      <w:r w:rsidRPr="00D151C5">
        <w:rPr>
          <w:rFonts w:asciiTheme="minorHAnsi" w:hAnsiTheme="minorHAnsi" w:cstheme="minorHAnsi"/>
          <w:lang w:val="en-US"/>
        </w:rPr>
        <w:t xml:space="preserve"> </w:t>
      </w:r>
      <w:r>
        <w:rPr>
          <w:rFonts w:asciiTheme="minorHAnsi" w:hAnsiTheme="minorHAnsi" w:cstheme="minorHAnsi"/>
          <w:lang w:val="en-US"/>
        </w:rPr>
        <w:t>Orthodox</w:t>
      </w:r>
      <w:r w:rsidRPr="00D151C5">
        <w:rPr>
          <w:rFonts w:asciiTheme="minorHAnsi" w:hAnsiTheme="minorHAnsi" w:cstheme="minorHAnsi"/>
          <w:lang w:val="en-US"/>
        </w:rPr>
        <w:t xml:space="preserve"> </w:t>
      </w:r>
      <w:r>
        <w:rPr>
          <w:rFonts w:asciiTheme="minorHAnsi" w:hAnsiTheme="minorHAnsi" w:cstheme="minorHAnsi"/>
          <w:lang w:val="en-US"/>
        </w:rPr>
        <w:t>diverge</w:t>
      </w:r>
      <w:r w:rsidRPr="00D151C5">
        <w:rPr>
          <w:rFonts w:asciiTheme="minorHAnsi" w:hAnsiTheme="minorHAnsi" w:cstheme="minorHAnsi"/>
          <w:lang w:val="en-US"/>
        </w:rPr>
        <w:t xml:space="preserve"> </w:t>
      </w:r>
      <w:r>
        <w:rPr>
          <w:rFonts w:asciiTheme="minorHAnsi" w:hAnsiTheme="minorHAnsi" w:cstheme="minorHAnsi"/>
          <w:lang w:val="en-US"/>
        </w:rPr>
        <w:t>in</w:t>
      </w:r>
      <w:r w:rsidRPr="00D151C5">
        <w:rPr>
          <w:rFonts w:asciiTheme="minorHAnsi" w:hAnsiTheme="minorHAnsi" w:cstheme="minorHAnsi"/>
          <w:lang w:val="en-US"/>
        </w:rPr>
        <w:t xml:space="preserve"> </w:t>
      </w:r>
      <w:r>
        <w:rPr>
          <w:rFonts w:asciiTheme="minorHAnsi" w:hAnsiTheme="minorHAnsi" w:cstheme="minorHAnsi"/>
          <w:lang w:val="en-US"/>
        </w:rPr>
        <w:t>their</w:t>
      </w:r>
      <w:r w:rsidRPr="00D151C5">
        <w:rPr>
          <w:rFonts w:asciiTheme="minorHAnsi" w:hAnsiTheme="minorHAnsi" w:cstheme="minorHAnsi"/>
          <w:lang w:val="en-US"/>
        </w:rPr>
        <w:t xml:space="preserve"> </w:t>
      </w:r>
      <w:r>
        <w:rPr>
          <w:rFonts w:asciiTheme="minorHAnsi" w:hAnsiTheme="minorHAnsi" w:cstheme="minorHAnsi"/>
          <w:lang w:val="en-US"/>
        </w:rPr>
        <w:t>respective</w:t>
      </w:r>
      <w:r w:rsidRPr="00D151C5">
        <w:rPr>
          <w:rFonts w:asciiTheme="minorHAnsi" w:hAnsiTheme="minorHAnsi" w:cstheme="minorHAnsi"/>
          <w:lang w:val="en-US"/>
        </w:rPr>
        <w:t xml:space="preserve"> </w:t>
      </w:r>
      <w:r>
        <w:rPr>
          <w:rFonts w:asciiTheme="minorHAnsi" w:hAnsiTheme="minorHAnsi" w:cstheme="minorHAnsi"/>
          <w:lang w:val="en-US"/>
        </w:rPr>
        <w:t>understandings</w:t>
      </w:r>
      <w:r w:rsidRPr="00D151C5">
        <w:rPr>
          <w:rFonts w:asciiTheme="minorHAnsi" w:hAnsiTheme="minorHAnsi" w:cstheme="minorHAnsi"/>
          <w:lang w:val="en-US"/>
        </w:rPr>
        <w:t xml:space="preserve"> </w:t>
      </w:r>
      <w:r>
        <w:rPr>
          <w:rFonts w:asciiTheme="minorHAnsi" w:hAnsiTheme="minorHAnsi" w:cstheme="minorHAnsi"/>
          <w:lang w:val="en-US"/>
        </w:rPr>
        <w:t>of</w:t>
      </w:r>
      <w:r w:rsidRPr="00D151C5">
        <w:rPr>
          <w:rFonts w:asciiTheme="minorHAnsi" w:hAnsiTheme="minorHAnsi" w:cstheme="minorHAnsi"/>
          <w:lang w:val="en-US"/>
        </w:rPr>
        <w:t xml:space="preserve"> </w:t>
      </w:r>
      <w:r>
        <w:rPr>
          <w:rFonts w:asciiTheme="minorHAnsi" w:hAnsiTheme="minorHAnsi" w:cstheme="minorHAnsi"/>
          <w:lang w:val="en-US"/>
        </w:rPr>
        <w:t>how</w:t>
      </w:r>
      <w:r w:rsidRPr="00D151C5">
        <w:rPr>
          <w:rFonts w:asciiTheme="minorHAnsi" w:hAnsiTheme="minorHAnsi" w:cstheme="minorHAnsi"/>
          <w:lang w:val="en-US"/>
        </w:rPr>
        <w:t xml:space="preserve"> </w:t>
      </w:r>
      <w:r>
        <w:rPr>
          <w:rFonts w:asciiTheme="minorHAnsi" w:hAnsiTheme="minorHAnsi" w:cstheme="minorHAnsi"/>
          <w:lang w:val="en-US"/>
        </w:rPr>
        <w:t>exactly</w:t>
      </w:r>
      <w:r w:rsidRPr="00D151C5">
        <w:rPr>
          <w:rFonts w:asciiTheme="minorHAnsi" w:hAnsiTheme="minorHAnsi" w:cstheme="minorHAnsi"/>
          <w:lang w:val="en-US"/>
        </w:rPr>
        <w:t xml:space="preserve"> </w:t>
      </w:r>
      <w:r>
        <w:rPr>
          <w:rFonts w:asciiTheme="minorHAnsi" w:hAnsiTheme="minorHAnsi" w:cstheme="minorHAnsi"/>
          <w:lang w:val="en-US"/>
        </w:rPr>
        <w:t>Mary</w:t>
      </w:r>
      <w:r w:rsidRPr="00D151C5">
        <w:rPr>
          <w:rFonts w:asciiTheme="minorHAnsi" w:hAnsiTheme="minorHAnsi" w:cstheme="minorHAnsi"/>
          <w:lang w:val="en-US"/>
        </w:rPr>
        <w:t xml:space="preserve"> </w:t>
      </w:r>
      <w:r>
        <w:rPr>
          <w:rFonts w:asciiTheme="minorHAnsi" w:hAnsiTheme="minorHAnsi" w:cstheme="minorHAnsi"/>
          <w:lang w:val="en-US"/>
        </w:rPr>
        <w:t>aids</w:t>
      </w:r>
      <w:r w:rsidRPr="00D151C5">
        <w:rPr>
          <w:rFonts w:asciiTheme="minorHAnsi" w:hAnsiTheme="minorHAnsi" w:cstheme="minorHAnsi"/>
          <w:lang w:val="en-US"/>
        </w:rPr>
        <w:t xml:space="preserve"> </w:t>
      </w:r>
      <w:r>
        <w:rPr>
          <w:rFonts w:asciiTheme="minorHAnsi" w:hAnsiTheme="minorHAnsi" w:cstheme="minorHAnsi"/>
          <w:lang w:val="en-US"/>
        </w:rPr>
        <w:t>believers. In</w:t>
      </w:r>
      <w:r w:rsidRPr="00E67055">
        <w:rPr>
          <w:rFonts w:asciiTheme="minorHAnsi" w:hAnsiTheme="minorHAnsi" w:cstheme="minorHAnsi"/>
          <w:lang w:val="en-US"/>
        </w:rPr>
        <w:t xml:space="preserve"> </w:t>
      </w:r>
      <w:r>
        <w:rPr>
          <w:rFonts w:asciiTheme="minorHAnsi" w:hAnsiTheme="minorHAnsi" w:cstheme="minorHAnsi"/>
          <w:lang w:val="en-US"/>
        </w:rPr>
        <w:t>Orthodoxy</w:t>
      </w:r>
      <w:r w:rsidRPr="00E67055">
        <w:rPr>
          <w:rFonts w:asciiTheme="minorHAnsi" w:hAnsiTheme="minorHAnsi" w:cstheme="minorHAnsi"/>
          <w:lang w:val="en-US"/>
        </w:rPr>
        <w:t xml:space="preserve">, </w:t>
      </w:r>
      <w:r>
        <w:rPr>
          <w:rFonts w:asciiTheme="minorHAnsi" w:hAnsiTheme="minorHAnsi" w:cstheme="minorHAnsi"/>
          <w:lang w:val="en-US"/>
        </w:rPr>
        <w:t>her</w:t>
      </w:r>
      <w:r w:rsidRPr="00E67055">
        <w:rPr>
          <w:rFonts w:asciiTheme="minorHAnsi" w:hAnsiTheme="minorHAnsi" w:cstheme="minorHAnsi"/>
          <w:lang w:val="en-US"/>
        </w:rPr>
        <w:t xml:space="preserve"> </w:t>
      </w:r>
      <w:r>
        <w:rPr>
          <w:rFonts w:asciiTheme="minorHAnsi" w:hAnsiTheme="minorHAnsi" w:cstheme="minorHAnsi"/>
          <w:lang w:val="en-US"/>
        </w:rPr>
        <w:t>aid</w:t>
      </w:r>
      <w:r w:rsidRPr="00E67055">
        <w:rPr>
          <w:rFonts w:asciiTheme="minorHAnsi" w:hAnsiTheme="minorHAnsi" w:cstheme="minorHAnsi"/>
          <w:lang w:val="en-US"/>
        </w:rPr>
        <w:t xml:space="preserve"> </w:t>
      </w:r>
      <w:r>
        <w:rPr>
          <w:rFonts w:asciiTheme="minorHAnsi" w:hAnsiTheme="minorHAnsi" w:cstheme="minorHAnsi"/>
          <w:lang w:val="en-US"/>
        </w:rPr>
        <w:t>merely</w:t>
      </w:r>
      <w:r w:rsidRPr="00E67055">
        <w:rPr>
          <w:rFonts w:asciiTheme="minorHAnsi" w:hAnsiTheme="minorHAnsi" w:cstheme="minorHAnsi"/>
          <w:lang w:val="en-US"/>
        </w:rPr>
        <w:t xml:space="preserve"> </w:t>
      </w:r>
      <w:r>
        <w:rPr>
          <w:rFonts w:asciiTheme="minorHAnsi" w:hAnsiTheme="minorHAnsi" w:cstheme="minorHAnsi"/>
          <w:lang w:val="en-US"/>
        </w:rPr>
        <w:t>consists</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prayer</w:t>
      </w:r>
      <w:r w:rsidRPr="00E67055">
        <w:rPr>
          <w:rFonts w:asciiTheme="minorHAnsi" w:hAnsiTheme="minorHAnsi" w:cstheme="minorHAnsi"/>
          <w:lang w:val="en-US"/>
        </w:rPr>
        <w:t xml:space="preserve"> </w:t>
      </w:r>
      <w:r>
        <w:rPr>
          <w:rFonts w:asciiTheme="minorHAnsi" w:hAnsiTheme="minorHAnsi" w:cstheme="minorHAnsi"/>
          <w:lang w:val="en-US"/>
        </w:rPr>
        <w:t>and</w:t>
      </w:r>
      <w:r w:rsidRPr="00E67055">
        <w:rPr>
          <w:rFonts w:asciiTheme="minorHAnsi" w:hAnsiTheme="minorHAnsi" w:cstheme="minorHAnsi"/>
          <w:lang w:val="en-US"/>
        </w:rPr>
        <w:t xml:space="preserve"> </w:t>
      </w:r>
      <w:r>
        <w:rPr>
          <w:rFonts w:asciiTheme="minorHAnsi" w:hAnsiTheme="minorHAnsi" w:cstheme="minorHAnsi"/>
          <w:lang w:val="en-US"/>
        </w:rPr>
        <w:t>intercession</w:t>
      </w:r>
      <w:r w:rsidRPr="00E67055">
        <w:rPr>
          <w:rFonts w:asciiTheme="minorHAnsi" w:hAnsiTheme="minorHAnsi" w:cstheme="minorHAnsi"/>
          <w:lang w:val="en-US"/>
        </w:rPr>
        <w:t xml:space="preserve"> </w:t>
      </w:r>
      <w:r>
        <w:rPr>
          <w:rFonts w:asciiTheme="minorHAnsi" w:hAnsiTheme="minorHAnsi" w:cstheme="minorHAnsi"/>
          <w:lang w:val="en-US"/>
        </w:rPr>
        <w:t>for</w:t>
      </w:r>
      <w:r w:rsidRPr="00E67055">
        <w:rPr>
          <w:rFonts w:asciiTheme="minorHAnsi" w:hAnsiTheme="minorHAnsi" w:cstheme="minorHAnsi"/>
          <w:lang w:val="en-US"/>
        </w:rPr>
        <w:t xml:space="preserve"> </w:t>
      </w:r>
      <w:r>
        <w:rPr>
          <w:rFonts w:asciiTheme="minorHAnsi" w:hAnsiTheme="minorHAnsi" w:cstheme="minorHAnsi"/>
          <w:lang w:val="en-US"/>
        </w:rPr>
        <w:t>them</w:t>
      </w:r>
      <w:r w:rsidRPr="00E67055">
        <w:rPr>
          <w:rFonts w:asciiTheme="minorHAnsi" w:hAnsiTheme="minorHAnsi" w:cstheme="minorHAnsi"/>
          <w:lang w:val="en-US"/>
        </w:rPr>
        <w:t xml:space="preserve">. </w:t>
      </w:r>
      <w:r>
        <w:rPr>
          <w:rFonts w:asciiTheme="minorHAnsi" w:hAnsiTheme="minorHAnsi" w:cstheme="minorHAnsi"/>
          <w:lang w:val="en-US"/>
        </w:rPr>
        <w:t>The</w:t>
      </w:r>
      <w:r w:rsidRPr="00D151C5">
        <w:rPr>
          <w:rFonts w:asciiTheme="minorHAnsi" w:hAnsiTheme="minorHAnsi" w:cstheme="minorHAnsi"/>
          <w:lang w:val="en-US"/>
        </w:rPr>
        <w:t xml:space="preserve"> </w:t>
      </w:r>
      <w:r>
        <w:rPr>
          <w:rFonts w:asciiTheme="minorHAnsi" w:hAnsiTheme="minorHAnsi" w:cstheme="minorHAnsi"/>
          <w:lang w:val="en-US"/>
        </w:rPr>
        <w:t>Orthodox</w:t>
      </w:r>
      <w:r w:rsidRPr="00D151C5">
        <w:rPr>
          <w:rFonts w:asciiTheme="minorHAnsi" w:hAnsiTheme="minorHAnsi" w:cstheme="minorHAnsi"/>
          <w:lang w:val="en-US"/>
        </w:rPr>
        <w:t xml:space="preserve"> </w:t>
      </w:r>
      <w:r>
        <w:rPr>
          <w:rFonts w:asciiTheme="minorHAnsi" w:hAnsiTheme="minorHAnsi" w:cstheme="minorHAnsi"/>
          <w:lang w:val="en-US"/>
        </w:rPr>
        <w:t>reject</w:t>
      </w:r>
      <w:r w:rsidRPr="00D151C5">
        <w:rPr>
          <w:rFonts w:asciiTheme="minorHAnsi" w:hAnsiTheme="minorHAnsi" w:cstheme="minorHAnsi"/>
          <w:lang w:val="en-US"/>
        </w:rPr>
        <w:t xml:space="preserve"> </w:t>
      </w:r>
      <w:r>
        <w:rPr>
          <w:rFonts w:asciiTheme="minorHAnsi" w:hAnsiTheme="minorHAnsi" w:cstheme="minorHAnsi"/>
          <w:lang w:val="en-US"/>
        </w:rPr>
        <w:t>the</w:t>
      </w:r>
      <w:r w:rsidRPr="00D151C5">
        <w:rPr>
          <w:rFonts w:asciiTheme="minorHAnsi" w:hAnsiTheme="minorHAnsi" w:cstheme="minorHAnsi"/>
          <w:lang w:val="en-US"/>
        </w:rPr>
        <w:t xml:space="preserve"> </w:t>
      </w:r>
      <w:r>
        <w:rPr>
          <w:rFonts w:asciiTheme="minorHAnsi" w:hAnsiTheme="minorHAnsi" w:cstheme="minorHAnsi"/>
          <w:lang w:val="en-US"/>
        </w:rPr>
        <w:t>Catholic</w:t>
      </w:r>
      <w:r w:rsidRPr="00D151C5">
        <w:rPr>
          <w:rFonts w:asciiTheme="minorHAnsi" w:hAnsiTheme="minorHAnsi" w:cstheme="minorHAnsi"/>
          <w:lang w:val="en-US"/>
        </w:rPr>
        <w:t xml:space="preserve"> </w:t>
      </w:r>
      <w:r>
        <w:rPr>
          <w:rFonts w:asciiTheme="minorHAnsi" w:hAnsiTheme="minorHAnsi" w:cstheme="minorHAnsi"/>
          <w:lang w:val="en-US"/>
        </w:rPr>
        <w:t>view</w:t>
      </w:r>
      <w:r w:rsidRPr="00D151C5">
        <w:rPr>
          <w:rFonts w:asciiTheme="minorHAnsi" w:hAnsiTheme="minorHAnsi" w:cstheme="minorHAnsi"/>
          <w:lang w:val="en-US"/>
        </w:rPr>
        <w:t xml:space="preserve"> </w:t>
      </w:r>
      <w:r>
        <w:rPr>
          <w:rFonts w:asciiTheme="minorHAnsi" w:hAnsiTheme="minorHAnsi" w:cstheme="minorHAnsi"/>
          <w:lang w:val="en-US"/>
        </w:rPr>
        <w:t>that</w:t>
      </w:r>
      <w:r w:rsidRPr="00D151C5">
        <w:rPr>
          <w:rFonts w:asciiTheme="minorHAnsi" w:hAnsiTheme="minorHAnsi" w:cstheme="minorHAnsi"/>
          <w:lang w:val="en-US"/>
        </w:rPr>
        <w:t xml:space="preserve"> </w:t>
      </w:r>
      <w:r>
        <w:rPr>
          <w:rFonts w:asciiTheme="minorHAnsi" w:hAnsiTheme="minorHAnsi" w:cstheme="minorHAnsi"/>
          <w:lang w:val="en-US"/>
        </w:rPr>
        <w:t>Mary</w:t>
      </w:r>
      <w:r w:rsidRPr="00D151C5">
        <w:rPr>
          <w:rFonts w:asciiTheme="minorHAnsi" w:hAnsiTheme="minorHAnsi" w:cstheme="minorHAnsi"/>
          <w:lang w:val="en-US"/>
        </w:rPr>
        <w:t xml:space="preserve"> </w:t>
      </w:r>
      <w:r>
        <w:rPr>
          <w:rFonts w:asciiTheme="minorHAnsi" w:hAnsiTheme="minorHAnsi" w:cstheme="minorHAnsi"/>
          <w:lang w:val="en-US"/>
        </w:rPr>
        <w:t>occupies</w:t>
      </w:r>
      <w:r w:rsidRPr="00D151C5">
        <w:rPr>
          <w:rFonts w:asciiTheme="minorHAnsi" w:hAnsiTheme="minorHAnsi" w:cstheme="minorHAnsi"/>
          <w:lang w:val="en-US"/>
        </w:rPr>
        <w:t xml:space="preserve"> </w:t>
      </w:r>
      <w:r>
        <w:rPr>
          <w:rFonts w:asciiTheme="minorHAnsi" w:hAnsiTheme="minorHAnsi" w:cstheme="minorHAnsi"/>
          <w:lang w:val="en-US"/>
        </w:rPr>
        <w:t>a</w:t>
      </w:r>
      <w:r w:rsidRPr="00D151C5">
        <w:rPr>
          <w:rFonts w:asciiTheme="minorHAnsi" w:hAnsiTheme="minorHAnsi" w:cstheme="minorHAnsi"/>
          <w:lang w:val="en-US"/>
        </w:rPr>
        <w:t xml:space="preserve"> </w:t>
      </w:r>
      <w:r>
        <w:rPr>
          <w:rFonts w:asciiTheme="minorHAnsi" w:hAnsiTheme="minorHAnsi" w:cstheme="minorHAnsi"/>
          <w:lang w:val="en-US"/>
        </w:rPr>
        <w:t>position</w:t>
      </w:r>
      <w:r w:rsidRPr="00D151C5">
        <w:rPr>
          <w:rFonts w:asciiTheme="minorHAnsi" w:hAnsiTheme="minorHAnsi" w:cstheme="minorHAnsi"/>
          <w:lang w:val="en-US"/>
        </w:rPr>
        <w:t xml:space="preserve"> </w:t>
      </w:r>
      <w:r>
        <w:rPr>
          <w:rFonts w:asciiTheme="minorHAnsi" w:hAnsiTheme="minorHAnsi" w:cstheme="minorHAnsi"/>
          <w:lang w:val="en-US"/>
        </w:rPr>
        <w:t>between</w:t>
      </w:r>
      <w:r w:rsidRPr="00D151C5">
        <w:rPr>
          <w:rFonts w:asciiTheme="minorHAnsi" w:hAnsiTheme="minorHAnsi" w:cstheme="minorHAnsi"/>
          <w:lang w:val="en-US"/>
        </w:rPr>
        <w:t xml:space="preserve"> </w:t>
      </w:r>
      <w:r>
        <w:rPr>
          <w:rFonts w:asciiTheme="minorHAnsi" w:hAnsiTheme="minorHAnsi" w:cstheme="minorHAnsi"/>
          <w:lang w:val="en-US"/>
        </w:rPr>
        <w:t>humans</w:t>
      </w:r>
      <w:r w:rsidRPr="00D151C5">
        <w:rPr>
          <w:rFonts w:asciiTheme="minorHAnsi" w:hAnsiTheme="minorHAnsi" w:cstheme="minorHAnsi"/>
          <w:lang w:val="en-US"/>
        </w:rPr>
        <w:t xml:space="preserve"> </w:t>
      </w:r>
      <w:r>
        <w:rPr>
          <w:rFonts w:asciiTheme="minorHAnsi" w:hAnsiTheme="minorHAnsi" w:cstheme="minorHAnsi"/>
          <w:lang w:val="en-US"/>
        </w:rPr>
        <w:t>and</w:t>
      </w:r>
      <w:r w:rsidRPr="00D151C5">
        <w:rPr>
          <w:rFonts w:asciiTheme="minorHAnsi" w:hAnsiTheme="minorHAnsi" w:cstheme="minorHAnsi"/>
          <w:lang w:val="en-US"/>
        </w:rPr>
        <w:t xml:space="preserve"> </w:t>
      </w:r>
      <w:r>
        <w:rPr>
          <w:rFonts w:asciiTheme="minorHAnsi" w:hAnsiTheme="minorHAnsi" w:cstheme="minorHAnsi"/>
          <w:lang w:val="en-US"/>
        </w:rPr>
        <w:t>God</w:t>
      </w:r>
      <w:r w:rsidRPr="00D151C5">
        <w:rPr>
          <w:rFonts w:asciiTheme="minorHAnsi" w:hAnsiTheme="minorHAnsi" w:cstheme="minorHAnsi"/>
          <w:lang w:val="en-US"/>
        </w:rPr>
        <w:t>.</w:t>
      </w:r>
      <w:r>
        <w:rPr>
          <w:rFonts w:asciiTheme="minorHAnsi" w:hAnsiTheme="minorHAnsi" w:cstheme="minorHAnsi"/>
          <w:lang w:val="en-US"/>
        </w:rPr>
        <w:t xml:space="preserve"> Ilarion explains the Orthodox position</w:t>
      </w:r>
      <w:r w:rsidRPr="00E67055">
        <w:rPr>
          <w:rFonts w:asciiTheme="minorHAnsi" w:hAnsiTheme="minorHAnsi" w:cstheme="minorHAnsi"/>
          <w:lang w:val="en-US"/>
        </w:rPr>
        <w:t xml:space="preserve">: </w:t>
      </w:r>
    </w:p>
    <w:p w:rsidR="00284CE2" w:rsidRPr="00E67055" w:rsidRDefault="00284CE2" w:rsidP="00284CE2">
      <w:pPr>
        <w:ind w:firstLine="450"/>
        <w:rPr>
          <w:rFonts w:asciiTheme="minorHAnsi" w:hAnsiTheme="minorHAnsi" w:cstheme="minorHAnsi"/>
          <w:lang w:val="en-US"/>
        </w:rPr>
      </w:pPr>
    </w:p>
    <w:p w:rsidR="00284CE2" w:rsidRPr="00D151C5" w:rsidRDefault="00284CE2" w:rsidP="00284CE2">
      <w:pPr>
        <w:ind w:left="720"/>
        <w:rPr>
          <w:rFonts w:asciiTheme="minorHAnsi" w:hAnsiTheme="minorHAnsi" w:cstheme="minorHAnsi"/>
          <w:lang w:val="en-US"/>
        </w:rPr>
      </w:pPr>
      <w:r>
        <w:rPr>
          <w:rFonts w:asciiTheme="minorHAnsi" w:hAnsiTheme="minorHAnsi" w:cstheme="minorHAnsi"/>
          <w:lang w:val="en-US"/>
        </w:rPr>
        <w:t xml:space="preserve">The Orthodox Church prays to the Mother of God with the words, “Most Holy Mother of God, save us.” </w:t>
      </w:r>
      <w:proofErr w:type="gramStart"/>
      <w:r>
        <w:rPr>
          <w:rFonts w:asciiTheme="minorHAnsi" w:hAnsiTheme="minorHAnsi" w:cstheme="minorHAnsi"/>
          <w:lang w:val="en-US"/>
        </w:rPr>
        <w:t>This</w:t>
      </w:r>
      <w:r w:rsidRPr="00A54057">
        <w:rPr>
          <w:rFonts w:asciiTheme="minorHAnsi" w:hAnsiTheme="minorHAnsi" w:cstheme="minorHAnsi"/>
          <w:lang w:val="en-US"/>
        </w:rPr>
        <w:t xml:space="preserve"> </w:t>
      </w:r>
      <w:r>
        <w:rPr>
          <w:rFonts w:asciiTheme="minorHAnsi" w:hAnsiTheme="minorHAnsi" w:cstheme="minorHAnsi"/>
          <w:lang w:val="en-US"/>
        </w:rPr>
        <w:t>points</w:t>
      </w:r>
      <w:proofErr w:type="gramEnd"/>
      <w:r w:rsidRPr="00A54057">
        <w:rPr>
          <w:rFonts w:asciiTheme="minorHAnsi" w:hAnsiTheme="minorHAnsi" w:cstheme="minorHAnsi"/>
          <w:lang w:val="en-US"/>
        </w:rPr>
        <w:t xml:space="preserve"> </w:t>
      </w:r>
      <w:r>
        <w:rPr>
          <w:rFonts w:asciiTheme="minorHAnsi" w:hAnsiTheme="minorHAnsi" w:cstheme="minorHAnsi"/>
          <w:lang w:val="en-US"/>
        </w:rPr>
        <w:t>out</w:t>
      </w:r>
      <w:r w:rsidRPr="00A54057">
        <w:rPr>
          <w:rFonts w:asciiTheme="minorHAnsi" w:hAnsiTheme="minorHAnsi" w:cstheme="minorHAnsi"/>
          <w:lang w:val="en-US"/>
        </w:rPr>
        <w:t xml:space="preserve"> </w:t>
      </w:r>
      <w:r>
        <w:rPr>
          <w:rFonts w:asciiTheme="minorHAnsi" w:hAnsiTheme="minorHAnsi" w:cstheme="minorHAnsi"/>
          <w:lang w:val="en-US"/>
        </w:rPr>
        <w:t>the</w:t>
      </w:r>
      <w:r w:rsidRPr="00A54057">
        <w:rPr>
          <w:rFonts w:asciiTheme="minorHAnsi" w:hAnsiTheme="minorHAnsi" w:cstheme="minorHAnsi"/>
          <w:lang w:val="en-US"/>
        </w:rPr>
        <w:t xml:space="preserve"> </w:t>
      </w:r>
      <w:r>
        <w:rPr>
          <w:rFonts w:asciiTheme="minorHAnsi" w:hAnsiTheme="minorHAnsi" w:cstheme="minorHAnsi"/>
          <w:lang w:val="en-US"/>
        </w:rPr>
        <w:t>role</w:t>
      </w:r>
      <w:r w:rsidRPr="00A54057">
        <w:rPr>
          <w:rFonts w:asciiTheme="minorHAnsi" w:hAnsiTheme="minorHAnsi" w:cstheme="minorHAnsi"/>
          <w:lang w:val="en-US"/>
        </w:rPr>
        <w:t xml:space="preserve"> </w:t>
      </w:r>
      <w:r>
        <w:rPr>
          <w:rFonts w:asciiTheme="minorHAnsi" w:hAnsiTheme="minorHAnsi" w:cstheme="minorHAnsi"/>
          <w:lang w:val="en-US"/>
        </w:rPr>
        <w:t>of</w:t>
      </w:r>
      <w:r w:rsidRPr="00A54057">
        <w:rPr>
          <w:rFonts w:asciiTheme="minorHAnsi" w:hAnsiTheme="minorHAnsi" w:cstheme="minorHAnsi"/>
          <w:lang w:val="en-US"/>
        </w:rPr>
        <w:t xml:space="preserve"> </w:t>
      </w:r>
      <w:r>
        <w:rPr>
          <w:rFonts w:asciiTheme="minorHAnsi" w:hAnsiTheme="minorHAnsi" w:cstheme="minorHAnsi"/>
          <w:lang w:val="en-US"/>
        </w:rPr>
        <w:t>the</w:t>
      </w:r>
      <w:r w:rsidRPr="00A54057">
        <w:rPr>
          <w:rFonts w:asciiTheme="minorHAnsi" w:hAnsiTheme="minorHAnsi" w:cstheme="minorHAnsi"/>
          <w:lang w:val="en-US"/>
        </w:rPr>
        <w:t xml:space="preserve"> </w:t>
      </w:r>
      <w:r>
        <w:rPr>
          <w:rFonts w:asciiTheme="minorHAnsi" w:hAnsiTheme="minorHAnsi" w:cstheme="minorHAnsi"/>
          <w:lang w:val="en-US"/>
        </w:rPr>
        <w:t>Mother</w:t>
      </w:r>
      <w:r w:rsidRPr="00A54057">
        <w:rPr>
          <w:rFonts w:asciiTheme="minorHAnsi" w:hAnsiTheme="minorHAnsi" w:cstheme="minorHAnsi"/>
          <w:lang w:val="en-US"/>
        </w:rPr>
        <w:t xml:space="preserve"> </w:t>
      </w:r>
      <w:r>
        <w:rPr>
          <w:rFonts w:asciiTheme="minorHAnsi" w:hAnsiTheme="minorHAnsi" w:cstheme="minorHAnsi"/>
          <w:lang w:val="en-US"/>
        </w:rPr>
        <w:t>of</w:t>
      </w:r>
      <w:r w:rsidRPr="00A54057">
        <w:rPr>
          <w:rFonts w:asciiTheme="minorHAnsi" w:hAnsiTheme="minorHAnsi" w:cstheme="minorHAnsi"/>
          <w:lang w:val="en-US"/>
        </w:rPr>
        <w:t xml:space="preserve"> </w:t>
      </w:r>
      <w:r>
        <w:rPr>
          <w:rFonts w:asciiTheme="minorHAnsi" w:hAnsiTheme="minorHAnsi" w:cstheme="minorHAnsi"/>
          <w:lang w:val="en-US"/>
        </w:rPr>
        <w:t>God</w:t>
      </w:r>
      <w:r w:rsidRPr="00A54057">
        <w:rPr>
          <w:rFonts w:asciiTheme="minorHAnsi" w:hAnsiTheme="minorHAnsi" w:cstheme="minorHAnsi"/>
          <w:lang w:val="en-US"/>
        </w:rPr>
        <w:t xml:space="preserve"> </w:t>
      </w:r>
      <w:r>
        <w:rPr>
          <w:rFonts w:asciiTheme="minorHAnsi" w:hAnsiTheme="minorHAnsi" w:cstheme="minorHAnsi"/>
          <w:lang w:val="en-US"/>
        </w:rPr>
        <w:t>in</w:t>
      </w:r>
      <w:r w:rsidRPr="00A54057">
        <w:rPr>
          <w:rFonts w:asciiTheme="minorHAnsi" w:hAnsiTheme="minorHAnsi" w:cstheme="minorHAnsi"/>
          <w:lang w:val="en-US"/>
        </w:rPr>
        <w:t xml:space="preserve"> </w:t>
      </w:r>
      <w:r>
        <w:rPr>
          <w:rFonts w:asciiTheme="minorHAnsi" w:hAnsiTheme="minorHAnsi" w:cstheme="minorHAnsi"/>
          <w:lang w:val="en-US"/>
        </w:rPr>
        <w:t>the</w:t>
      </w:r>
      <w:r w:rsidRPr="00A54057">
        <w:rPr>
          <w:rFonts w:asciiTheme="minorHAnsi" w:hAnsiTheme="minorHAnsi" w:cstheme="minorHAnsi"/>
          <w:lang w:val="en-US"/>
        </w:rPr>
        <w:t xml:space="preserve"> </w:t>
      </w:r>
      <w:r>
        <w:rPr>
          <w:rFonts w:asciiTheme="minorHAnsi" w:hAnsiTheme="minorHAnsi" w:cstheme="minorHAnsi"/>
          <w:lang w:val="en-US"/>
        </w:rPr>
        <w:t>work</w:t>
      </w:r>
      <w:r w:rsidRPr="00A54057">
        <w:rPr>
          <w:rFonts w:asciiTheme="minorHAnsi" w:hAnsiTheme="minorHAnsi" w:cstheme="minorHAnsi"/>
          <w:lang w:val="en-US"/>
        </w:rPr>
        <w:t xml:space="preserve"> </w:t>
      </w:r>
      <w:r>
        <w:rPr>
          <w:rFonts w:asciiTheme="minorHAnsi" w:hAnsiTheme="minorHAnsi" w:cstheme="minorHAnsi"/>
          <w:lang w:val="en-US"/>
        </w:rPr>
        <w:t>of</w:t>
      </w:r>
      <w:r w:rsidRPr="00A54057">
        <w:rPr>
          <w:rFonts w:asciiTheme="minorHAnsi" w:hAnsiTheme="minorHAnsi" w:cstheme="minorHAnsi"/>
          <w:lang w:val="en-US"/>
        </w:rPr>
        <w:t xml:space="preserve"> </w:t>
      </w:r>
      <w:r>
        <w:rPr>
          <w:rFonts w:asciiTheme="minorHAnsi" w:hAnsiTheme="minorHAnsi" w:cstheme="minorHAnsi"/>
          <w:lang w:val="en-US"/>
        </w:rPr>
        <w:t>salvation</w:t>
      </w:r>
      <w:r w:rsidRPr="00A54057">
        <w:rPr>
          <w:rFonts w:asciiTheme="minorHAnsi" w:hAnsiTheme="minorHAnsi" w:cstheme="minorHAnsi"/>
          <w:lang w:val="en-US"/>
        </w:rPr>
        <w:t xml:space="preserve"> </w:t>
      </w:r>
      <w:r>
        <w:rPr>
          <w:rFonts w:asciiTheme="minorHAnsi" w:hAnsiTheme="minorHAnsi" w:cstheme="minorHAnsi"/>
          <w:lang w:val="en-US"/>
        </w:rPr>
        <w:t>and</w:t>
      </w:r>
      <w:r w:rsidRPr="00A54057">
        <w:rPr>
          <w:rFonts w:asciiTheme="minorHAnsi" w:hAnsiTheme="minorHAnsi" w:cstheme="minorHAnsi"/>
          <w:lang w:val="en-US"/>
        </w:rPr>
        <w:t xml:space="preserve"> </w:t>
      </w:r>
      <w:r>
        <w:rPr>
          <w:rFonts w:asciiTheme="minorHAnsi" w:hAnsiTheme="minorHAnsi" w:cstheme="minorHAnsi"/>
          <w:lang w:val="en-US"/>
        </w:rPr>
        <w:t>redemption</w:t>
      </w:r>
      <w:r w:rsidRPr="00A54057">
        <w:rPr>
          <w:rFonts w:asciiTheme="minorHAnsi" w:hAnsiTheme="minorHAnsi" w:cstheme="minorHAnsi"/>
          <w:lang w:val="en-US"/>
        </w:rPr>
        <w:t xml:space="preserve"> (</w:t>
      </w:r>
      <w:r>
        <w:rPr>
          <w:rFonts w:asciiTheme="minorHAnsi" w:hAnsiTheme="minorHAnsi" w:cstheme="minorHAnsi"/>
          <w:lang w:val="en-US"/>
        </w:rPr>
        <w:t>when praying to the saints, it is more proper to say “pray to God for us”).</w:t>
      </w:r>
      <w:r w:rsidRPr="00A54057">
        <w:rPr>
          <w:rFonts w:asciiTheme="minorHAnsi" w:hAnsiTheme="minorHAnsi" w:cstheme="minorHAnsi"/>
          <w:lang w:val="en-US"/>
        </w:rPr>
        <w:t xml:space="preserve"> </w:t>
      </w:r>
      <w:r>
        <w:rPr>
          <w:rFonts w:asciiTheme="minorHAnsi" w:hAnsiTheme="minorHAnsi" w:cstheme="minorHAnsi"/>
          <w:lang w:val="en-US"/>
        </w:rPr>
        <w:t>However</w:t>
      </w:r>
      <w:r w:rsidRPr="00C23C68">
        <w:rPr>
          <w:rFonts w:asciiTheme="minorHAnsi" w:hAnsiTheme="minorHAnsi" w:cstheme="minorHAnsi"/>
          <w:lang w:val="en-US"/>
        </w:rPr>
        <w:t xml:space="preserve">, </w:t>
      </w:r>
      <w:r>
        <w:rPr>
          <w:rFonts w:asciiTheme="minorHAnsi" w:hAnsiTheme="minorHAnsi" w:cstheme="minorHAnsi"/>
          <w:lang w:val="en-US"/>
        </w:rPr>
        <w:t>the</w:t>
      </w:r>
      <w:r w:rsidRPr="00C23C68">
        <w:rPr>
          <w:rFonts w:asciiTheme="minorHAnsi" w:hAnsiTheme="minorHAnsi" w:cstheme="minorHAnsi"/>
          <w:lang w:val="en-US"/>
        </w:rPr>
        <w:t xml:space="preserve"> </w:t>
      </w:r>
      <w:r>
        <w:rPr>
          <w:rFonts w:asciiTheme="minorHAnsi" w:hAnsiTheme="minorHAnsi" w:cstheme="minorHAnsi"/>
          <w:lang w:val="en-US"/>
        </w:rPr>
        <w:t>Orthodox</w:t>
      </w:r>
      <w:r w:rsidRPr="00C23C68">
        <w:rPr>
          <w:rFonts w:asciiTheme="minorHAnsi" w:hAnsiTheme="minorHAnsi" w:cstheme="minorHAnsi"/>
          <w:lang w:val="en-US"/>
        </w:rPr>
        <w:t xml:space="preserve"> </w:t>
      </w:r>
      <w:r>
        <w:rPr>
          <w:rFonts w:asciiTheme="minorHAnsi" w:hAnsiTheme="minorHAnsi" w:cstheme="minorHAnsi"/>
          <w:lang w:val="en-US"/>
        </w:rPr>
        <w:t>do</w:t>
      </w:r>
      <w:r w:rsidRPr="00C23C68">
        <w:rPr>
          <w:rFonts w:asciiTheme="minorHAnsi" w:hAnsiTheme="minorHAnsi" w:cstheme="minorHAnsi"/>
          <w:lang w:val="en-US"/>
        </w:rPr>
        <w:t xml:space="preserve"> </w:t>
      </w:r>
      <w:r>
        <w:rPr>
          <w:rFonts w:asciiTheme="minorHAnsi" w:hAnsiTheme="minorHAnsi" w:cstheme="minorHAnsi"/>
          <w:lang w:val="en-US"/>
        </w:rPr>
        <w:t>not</w:t>
      </w:r>
      <w:r w:rsidRPr="00C23C68">
        <w:rPr>
          <w:rFonts w:asciiTheme="minorHAnsi" w:hAnsiTheme="minorHAnsi" w:cstheme="minorHAnsi"/>
          <w:lang w:val="en-US"/>
        </w:rPr>
        <w:t xml:space="preserve"> </w:t>
      </w:r>
      <w:r>
        <w:rPr>
          <w:rFonts w:asciiTheme="minorHAnsi" w:hAnsiTheme="minorHAnsi" w:cstheme="minorHAnsi"/>
          <w:lang w:val="en-US"/>
        </w:rPr>
        <w:t>consider</w:t>
      </w:r>
      <w:r w:rsidRPr="00C23C68">
        <w:rPr>
          <w:rFonts w:asciiTheme="minorHAnsi" w:hAnsiTheme="minorHAnsi" w:cstheme="minorHAnsi"/>
          <w:lang w:val="en-US"/>
        </w:rPr>
        <w:t xml:space="preserve"> </w:t>
      </w:r>
      <w:r>
        <w:rPr>
          <w:rFonts w:asciiTheme="minorHAnsi" w:hAnsiTheme="minorHAnsi" w:cstheme="minorHAnsi"/>
          <w:lang w:val="en-US"/>
        </w:rPr>
        <w:t>the</w:t>
      </w:r>
      <w:r w:rsidRPr="00C23C68">
        <w:rPr>
          <w:rFonts w:asciiTheme="minorHAnsi" w:hAnsiTheme="minorHAnsi" w:cstheme="minorHAnsi"/>
          <w:lang w:val="en-US"/>
        </w:rPr>
        <w:t xml:space="preserve"> </w:t>
      </w:r>
      <w:r>
        <w:rPr>
          <w:rFonts w:asciiTheme="minorHAnsi" w:hAnsiTheme="minorHAnsi" w:cstheme="minorHAnsi"/>
          <w:lang w:val="en-US"/>
        </w:rPr>
        <w:t>title “</w:t>
      </w:r>
      <w:proofErr w:type="spellStart"/>
      <w:r w:rsidRPr="00C23C68">
        <w:rPr>
          <w:rFonts w:asciiTheme="minorHAnsi" w:hAnsiTheme="minorHAnsi" w:cstheme="minorHAnsi"/>
          <w:lang w:val="en-US"/>
        </w:rPr>
        <w:t>Coredemptrix</w:t>
      </w:r>
      <w:proofErr w:type="spellEnd"/>
      <w:r>
        <w:rPr>
          <w:rFonts w:asciiTheme="minorHAnsi" w:hAnsiTheme="minorHAnsi" w:cstheme="minorHAnsi"/>
          <w:lang w:val="en-US"/>
        </w:rPr>
        <w:t>,” used in the Catholic Church, to be appropriate. Such</w:t>
      </w:r>
      <w:r w:rsidRPr="00C23C68">
        <w:rPr>
          <w:rFonts w:asciiTheme="minorHAnsi" w:hAnsiTheme="minorHAnsi" w:cstheme="minorHAnsi"/>
          <w:lang w:val="en-US"/>
        </w:rPr>
        <w:t xml:space="preserve"> </w:t>
      </w:r>
      <w:r>
        <w:rPr>
          <w:rFonts w:asciiTheme="minorHAnsi" w:hAnsiTheme="minorHAnsi" w:cstheme="minorHAnsi"/>
          <w:lang w:val="en-US"/>
        </w:rPr>
        <w:t>a</w:t>
      </w:r>
      <w:r w:rsidRPr="00C23C68">
        <w:rPr>
          <w:rFonts w:asciiTheme="minorHAnsi" w:hAnsiTheme="minorHAnsi" w:cstheme="minorHAnsi"/>
          <w:lang w:val="en-US"/>
        </w:rPr>
        <w:t xml:space="preserve"> </w:t>
      </w:r>
      <w:r>
        <w:rPr>
          <w:rFonts w:asciiTheme="minorHAnsi" w:hAnsiTheme="minorHAnsi" w:cstheme="minorHAnsi"/>
          <w:lang w:val="en-US"/>
        </w:rPr>
        <w:t>title</w:t>
      </w:r>
      <w:r w:rsidRPr="00C23C68">
        <w:rPr>
          <w:rFonts w:asciiTheme="minorHAnsi" w:hAnsiTheme="minorHAnsi" w:cstheme="minorHAnsi"/>
          <w:lang w:val="en-US"/>
        </w:rPr>
        <w:t xml:space="preserve"> </w:t>
      </w:r>
      <w:r>
        <w:rPr>
          <w:rFonts w:asciiTheme="minorHAnsi" w:hAnsiTheme="minorHAnsi" w:cstheme="minorHAnsi"/>
          <w:lang w:val="en-US"/>
        </w:rPr>
        <w:t>diminishes</w:t>
      </w:r>
      <w:r w:rsidRPr="00C23C68">
        <w:rPr>
          <w:rFonts w:asciiTheme="minorHAnsi" w:hAnsiTheme="minorHAnsi" w:cstheme="minorHAnsi"/>
          <w:lang w:val="en-US"/>
        </w:rPr>
        <w:t xml:space="preserve"> </w:t>
      </w:r>
      <w:r>
        <w:rPr>
          <w:rFonts w:asciiTheme="minorHAnsi" w:hAnsiTheme="minorHAnsi" w:cstheme="minorHAnsi"/>
          <w:lang w:val="en-US"/>
        </w:rPr>
        <w:t>the</w:t>
      </w:r>
      <w:r w:rsidRPr="00C23C68">
        <w:rPr>
          <w:rFonts w:asciiTheme="minorHAnsi" w:hAnsiTheme="minorHAnsi" w:cstheme="minorHAnsi"/>
          <w:lang w:val="en-US"/>
        </w:rPr>
        <w:t xml:space="preserve"> </w:t>
      </w:r>
      <w:r>
        <w:rPr>
          <w:rFonts w:asciiTheme="minorHAnsi" w:hAnsiTheme="minorHAnsi" w:cstheme="minorHAnsi"/>
          <w:lang w:val="en-US"/>
        </w:rPr>
        <w:t>uniqueness</w:t>
      </w:r>
      <w:r w:rsidRPr="00C23C68">
        <w:rPr>
          <w:rFonts w:asciiTheme="minorHAnsi" w:hAnsiTheme="minorHAnsi" w:cstheme="minorHAnsi"/>
          <w:lang w:val="en-US"/>
        </w:rPr>
        <w:t xml:space="preserve"> </w:t>
      </w:r>
      <w:r>
        <w:rPr>
          <w:rFonts w:asciiTheme="minorHAnsi" w:hAnsiTheme="minorHAnsi" w:cstheme="minorHAnsi"/>
          <w:lang w:val="en-US"/>
        </w:rPr>
        <w:t>of</w:t>
      </w:r>
      <w:r w:rsidRPr="00C23C68">
        <w:rPr>
          <w:rFonts w:asciiTheme="minorHAnsi" w:hAnsiTheme="minorHAnsi" w:cstheme="minorHAnsi"/>
          <w:lang w:val="en-US"/>
        </w:rPr>
        <w:t xml:space="preserve"> </w:t>
      </w:r>
      <w:r>
        <w:rPr>
          <w:rFonts w:asciiTheme="minorHAnsi" w:hAnsiTheme="minorHAnsi" w:cstheme="minorHAnsi"/>
          <w:lang w:val="en-US"/>
        </w:rPr>
        <w:t>Christ</w:t>
      </w:r>
      <w:r w:rsidRPr="00C23C68">
        <w:rPr>
          <w:rFonts w:asciiTheme="minorHAnsi" w:hAnsiTheme="minorHAnsi" w:cstheme="minorHAnsi"/>
          <w:lang w:val="en-US"/>
        </w:rPr>
        <w:t>’</w:t>
      </w:r>
      <w:r>
        <w:rPr>
          <w:rFonts w:asciiTheme="minorHAnsi" w:hAnsiTheme="minorHAnsi" w:cstheme="minorHAnsi"/>
          <w:lang w:val="en-US"/>
        </w:rPr>
        <w:t>s</w:t>
      </w:r>
      <w:r w:rsidRPr="00C23C68">
        <w:rPr>
          <w:rFonts w:asciiTheme="minorHAnsi" w:hAnsiTheme="minorHAnsi" w:cstheme="minorHAnsi"/>
          <w:lang w:val="en-US"/>
        </w:rPr>
        <w:t xml:space="preserve"> </w:t>
      </w:r>
      <w:r>
        <w:rPr>
          <w:rFonts w:asciiTheme="minorHAnsi" w:hAnsiTheme="minorHAnsi" w:cstheme="minorHAnsi"/>
          <w:lang w:val="en-US"/>
        </w:rPr>
        <w:t>redemptive</w:t>
      </w:r>
      <w:r w:rsidRPr="00C23C68">
        <w:rPr>
          <w:rFonts w:asciiTheme="minorHAnsi" w:hAnsiTheme="minorHAnsi" w:cstheme="minorHAnsi"/>
          <w:lang w:val="en-US"/>
        </w:rPr>
        <w:t xml:space="preserve"> </w:t>
      </w:r>
      <w:r>
        <w:rPr>
          <w:rFonts w:asciiTheme="minorHAnsi" w:hAnsiTheme="minorHAnsi" w:cstheme="minorHAnsi"/>
          <w:lang w:val="en-US"/>
        </w:rPr>
        <w:t>sacrifice and can create the false impression that the roles of Christ and the Mother of God were equal.</w:t>
      </w:r>
      <w:r w:rsidRPr="00805F7D">
        <w:rPr>
          <w:rStyle w:val="StyleFootnoteReferenceLatinHeadingsCSTimesNewRoman"/>
          <w:rFonts w:asciiTheme="minorHAnsi" w:hAnsiTheme="minorHAnsi"/>
        </w:rPr>
        <w:footnoteReference w:id="85"/>
      </w:r>
    </w:p>
    <w:p w:rsidR="00284CE2" w:rsidRPr="00C23C68" w:rsidRDefault="00284CE2" w:rsidP="00284CE2">
      <w:pPr>
        <w:rPr>
          <w:rFonts w:asciiTheme="minorHAnsi" w:hAnsiTheme="minorHAnsi" w:cstheme="minorHAnsi"/>
          <w:lang w:val="en-US"/>
        </w:rPr>
      </w:pPr>
    </w:p>
    <w:p w:rsidR="00284CE2" w:rsidRPr="00F33042" w:rsidRDefault="00284CE2" w:rsidP="00284CE2">
      <w:pPr>
        <w:ind w:firstLine="450"/>
        <w:rPr>
          <w:rFonts w:asciiTheme="minorHAnsi" w:hAnsiTheme="minorHAnsi" w:cstheme="minorHAnsi"/>
          <w:lang w:val="en-US"/>
        </w:rPr>
      </w:pPr>
      <w:r>
        <w:rPr>
          <w:rFonts w:asciiTheme="minorHAnsi" w:hAnsiTheme="minorHAnsi" w:cstheme="minorHAnsi"/>
          <w:lang w:val="en-US"/>
        </w:rPr>
        <w:t>However</w:t>
      </w:r>
      <w:r w:rsidRPr="00F33042">
        <w:rPr>
          <w:rFonts w:asciiTheme="minorHAnsi" w:hAnsiTheme="minorHAnsi" w:cstheme="minorHAnsi"/>
          <w:lang w:val="en-US"/>
        </w:rPr>
        <w:t xml:space="preserve">, </w:t>
      </w:r>
      <w:r>
        <w:rPr>
          <w:rFonts w:asciiTheme="minorHAnsi" w:hAnsiTheme="minorHAnsi" w:cstheme="minorHAnsi"/>
          <w:lang w:val="en-US"/>
        </w:rPr>
        <w:t>as</w:t>
      </w:r>
      <w:r w:rsidRPr="00F33042">
        <w:rPr>
          <w:rFonts w:asciiTheme="minorHAnsi" w:hAnsiTheme="minorHAnsi" w:cstheme="minorHAnsi"/>
          <w:lang w:val="en-US"/>
        </w:rPr>
        <w:t xml:space="preserve"> </w:t>
      </w:r>
      <w:r>
        <w:rPr>
          <w:rFonts w:asciiTheme="minorHAnsi" w:hAnsiTheme="minorHAnsi" w:cstheme="minorHAnsi"/>
          <w:lang w:val="en-US"/>
        </w:rPr>
        <w:t>we</w:t>
      </w:r>
      <w:r w:rsidRPr="00F33042">
        <w:rPr>
          <w:rFonts w:asciiTheme="minorHAnsi" w:hAnsiTheme="minorHAnsi" w:cstheme="minorHAnsi"/>
          <w:lang w:val="en-US"/>
        </w:rPr>
        <w:t xml:space="preserve"> </w:t>
      </w:r>
      <w:r>
        <w:rPr>
          <w:rFonts w:asciiTheme="minorHAnsi" w:hAnsiTheme="minorHAnsi" w:cstheme="minorHAnsi"/>
          <w:lang w:val="en-US"/>
        </w:rPr>
        <w:t>argued</w:t>
      </w:r>
      <w:r w:rsidRPr="00F33042">
        <w:rPr>
          <w:rFonts w:asciiTheme="minorHAnsi" w:hAnsiTheme="minorHAnsi" w:cstheme="minorHAnsi"/>
          <w:lang w:val="en-US"/>
        </w:rPr>
        <w:t xml:space="preserve"> </w:t>
      </w:r>
      <w:r>
        <w:rPr>
          <w:rFonts w:asciiTheme="minorHAnsi" w:hAnsiTheme="minorHAnsi" w:cstheme="minorHAnsi"/>
          <w:lang w:val="en-US"/>
        </w:rPr>
        <w:t>earlier</w:t>
      </w:r>
      <w:r w:rsidRPr="00F33042">
        <w:rPr>
          <w:rFonts w:asciiTheme="minorHAnsi" w:hAnsiTheme="minorHAnsi" w:cstheme="minorHAnsi"/>
          <w:lang w:val="en-US"/>
        </w:rPr>
        <w:t xml:space="preserve">, </w:t>
      </w:r>
      <w:r>
        <w:rPr>
          <w:rFonts w:asciiTheme="minorHAnsi" w:hAnsiTheme="minorHAnsi" w:cstheme="minorHAnsi"/>
          <w:lang w:val="en-US"/>
        </w:rPr>
        <w:t>the</w:t>
      </w:r>
      <w:r w:rsidRPr="00F33042">
        <w:rPr>
          <w:rFonts w:asciiTheme="minorHAnsi" w:hAnsiTheme="minorHAnsi" w:cstheme="minorHAnsi"/>
          <w:lang w:val="en-US"/>
        </w:rPr>
        <w:t xml:space="preserve"> </w:t>
      </w:r>
      <w:r>
        <w:rPr>
          <w:rFonts w:asciiTheme="minorHAnsi" w:hAnsiTheme="minorHAnsi" w:cstheme="minorHAnsi"/>
          <w:lang w:val="en-US"/>
        </w:rPr>
        <w:t>Bible</w:t>
      </w:r>
      <w:r w:rsidRPr="00F33042">
        <w:rPr>
          <w:rFonts w:asciiTheme="minorHAnsi" w:hAnsiTheme="minorHAnsi" w:cstheme="minorHAnsi"/>
          <w:lang w:val="en-US"/>
        </w:rPr>
        <w:t xml:space="preserve"> </w:t>
      </w:r>
      <w:r>
        <w:rPr>
          <w:rFonts w:asciiTheme="minorHAnsi" w:hAnsiTheme="minorHAnsi" w:cstheme="minorHAnsi"/>
          <w:lang w:val="en-US"/>
        </w:rPr>
        <w:t>lends</w:t>
      </w:r>
      <w:r w:rsidRPr="00F33042">
        <w:rPr>
          <w:rFonts w:asciiTheme="minorHAnsi" w:hAnsiTheme="minorHAnsi" w:cstheme="minorHAnsi"/>
          <w:lang w:val="en-US"/>
        </w:rPr>
        <w:t xml:space="preserve"> </w:t>
      </w:r>
      <w:r>
        <w:rPr>
          <w:rFonts w:asciiTheme="minorHAnsi" w:hAnsiTheme="minorHAnsi" w:cstheme="minorHAnsi"/>
          <w:lang w:val="en-US"/>
        </w:rPr>
        <w:t>no</w:t>
      </w:r>
      <w:r w:rsidRPr="00F33042">
        <w:rPr>
          <w:rFonts w:asciiTheme="minorHAnsi" w:hAnsiTheme="minorHAnsi" w:cstheme="minorHAnsi"/>
          <w:lang w:val="en-US"/>
        </w:rPr>
        <w:t xml:space="preserve"> </w:t>
      </w:r>
      <w:r>
        <w:rPr>
          <w:rFonts w:asciiTheme="minorHAnsi" w:hAnsiTheme="minorHAnsi" w:cstheme="minorHAnsi"/>
          <w:lang w:val="en-US"/>
        </w:rPr>
        <w:t>support</w:t>
      </w:r>
      <w:r w:rsidRPr="00F33042">
        <w:rPr>
          <w:rFonts w:asciiTheme="minorHAnsi" w:hAnsiTheme="minorHAnsi" w:cstheme="minorHAnsi"/>
          <w:lang w:val="en-US"/>
        </w:rPr>
        <w:t xml:space="preserve"> </w:t>
      </w:r>
      <w:r>
        <w:rPr>
          <w:rFonts w:asciiTheme="minorHAnsi" w:hAnsiTheme="minorHAnsi" w:cstheme="minorHAnsi"/>
          <w:lang w:val="en-US"/>
        </w:rPr>
        <w:t>to</w:t>
      </w:r>
      <w:r w:rsidRPr="00F33042">
        <w:rPr>
          <w:rFonts w:asciiTheme="minorHAnsi" w:hAnsiTheme="minorHAnsi" w:cstheme="minorHAnsi"/>
          <w:lang w:val="en-US"/>
        </w:rPr>
        <w:t xml:space="preserve"> </w:t>
      </w:r>
      <w:r>
        <w:rPr>
          <w:rFonts w:asciiTheme="minorHAnsi" w:hAnsiTheme="minorHAnsi" w:cstheme="minorHAnsi"/>
          <w:lang w:val="en-US"/>
        </w:rPr>
        <w:t>the</w:t>
      </w:r>
      <w:r w:rsidRPr="00F33042">
        <w:rPr>
          <w:rFonts w:asciiTheme="minorHAnsi" w:hAnsiTheme="minorHAnsi" w:cstheme="minorHAnsi"/>
          <w:lang w:val="en-US"/>
        </w:rPr>
        <w:t xml:space="preserve"> </w:t>
      </w:r>
      <w:r>
        <w:rPr>
          <w:rFonts w:asciiTheme="minorHAnsi" w:hAnsiTheme="minorHAnsi" w:cstheme="minorHAnsi"/>
          <w:lang w:val="en-US"/>
        </w:rPr>
        <w:t>doctrine of Mary or the saints’ intercession. Additionally</w:t>
      </w:r>
      <w:r w:rsidRPr="00F33042">
        <w:rPr>
          <w:rFonts w:asciiTheme="minorHAnsi" w:hAnsiTheme="minorHAnsi" w:cstheme="minorHAnsi"/>
          <w:lang w:val="en-US"/>
        </w:rPr>
        <w:t xml:space="preserve">, </w:t>
      </w:r>
      <w:r>
        <w:rPr>
          <w:rFonts w:asciiTheme="minorHAnsi" w:hAnsiTheme="minorHAnsi" w:cstheme="minorHAnsi"/>
          <w:lang w:val="en-US"/>
        </w:rPr>
        <w:t>Scripture</w:t>
      </w:r>
      <w:r w:rsidRPr="00F33042">
        <w:rPr>
          <w:rFonts w:asciiTheme="minorHAnsi" w:hAnsiTheme="minorHAnsi" w:cstheme="minorHAnsi"/>
          <w:lang w:val="en-US"/>
        </w:rPr>
        <w:t xml:space="preserve"> </w:t>
      </w:r>
      <w:r>
        <w:rPr>
          <w:rFonts w:asciiTheme="minorHAnsi" w:hAnsiTheme="minorHAnsi" w:cstheme="minorHAnsi"/>
          <w:lang w:val="en-US"/>
        </w:rPr>
        <w:t>forbids</w:t>
      </w:r>
      <w:r w:rsidRPr="00F33042">
        <w:rPr>
          <w:rFonts w:asciiTheme="minorHAnsi" w:hAnsiTheme="minorHAnsi" w:cstheme="minorHAnsi"/>
          <w:lang w:val="en-US"/>
        </w:rPr>
        <w:t xml:space="preserve"> </w:t>
      </w:r>
      <w:r>
        <w:rPr>
          <w:rFonts w:asciiTheme="minorHAnsi" w:hAnsiTheme="minorHAnsi" w:cstheme="minorHAnsi"/>
          <w:lang w:val="en-US"/>
        </w:rPr>
        <w:t>us</w:t>
      </w:r>
      <w:r w:rsidRPr="00F33042">
        <w:rPr>
          <w:rFonts w:asciiTheme="minorHAnsi" w:hAnsiTheme="minorHAnsi" w:cstheme="minorHAnsi"/>
          <w:lang w:val="en-US"/>
        </w:rPr>
        <w:t xml:space="preserve"> </w:t>
      </w:r>
      <w:r>
        <w:rPr>
          <w:rFonts w:asciiTheme="minorHAnsi" w:hAnsiTheme="minorHAnsi" w:cstheme="minorHAnsi"/>
          <w:lang w:val="en-US"/>
        </w:rPr>
        <w:t>to</w:t>
      </w:r>
      <w:r w:rsidRPr="00F33042">
        <w:rPr>
          <w:rFonts w:asciiTheme="minorHAnsi" w:hAnsiTheme="minorHAnsi" w:cstheme="minorHAnsi"/>
          <w:lang w:val="en-US"/>
        </w:rPr>
        <w:t xml:space="preserve"> </w:t>
      </w:r>
      <w:r>
        <w:rPr>
          <w:rFonts w:asciiTheme="minorHAnsi" w:hAnsiTheme="minorHAnsi" w:cstheme="minorHAnsi"/>
          <w:lang w:val="en-US"/>
        </w:rPr>
        <w:t>appeal</w:t>
      </w:r>
      <w:r w:rsidRPr="00F33042">
        <w:rPr>
          <w:rFonts w:asciiTheme="minorHAnsi" w:hAnsiTheme="minorHAnsi" w:cstheme="minorHAnsi"/>
          <w:lang w:val="en-US"/>
        </w:rPr>
        <w:t xml:space="preserve"> </w:t>
      </w:r>
      <w:r>
        <w:rPr>
          <w:rFonts w:asciiTheme="minorHAnsi" w:hAnsiTheme="minorHAnsi" w:cstheme="minorHAnsi"/>
          <w:lang w:val="en-US"/>
        </w:rPr>
        <w:t>to</w:t>
      </w:r>
      <w:r w:rsidRPr="00F33042">
        <w:rPr>
          <w:rFonts w:asciiTheme="minorHAnsi" w:hAnsiTheme="minorHAnsi" w:cstheme="minorHAnsi"/>
          <w:lang w:val="en-US"/>
        </w:rPr>
        <w:t xml:space="preserve"> </w:t>
      </w:r>
      <w:r>
        <w:rPr>
          <w:rFonts w:asciiTheme="minorHAnsi" w:hAnsiTheme="minorHAnsi" w:cstheme="minorHAnsi"/>
          <w:lang w:val="en-US"/>
        </w:rPr>
        <w:t>the</w:t>
      </w:r>
      <w:r w:rsidRPr="00F33042">
        <w:rPr>
          <w:rFonts w:asciiTheme="minorHAnsi" w:hAnsiTheme="minorHAnsi" w:cstheme="minorHAnsi"/>
          <w:lang w:val="en-US"/>
        </w:rPr>
        <w:t xml:space="preserve"> </w:t>
      </w:r>
      <w:r>
        <w:rPr>
          <w:rFonts w:asciiTheme="minorHAnsi" w:hAnsiTheme="minorHAnsi" w:cstheme="minorHAnsi"/>
          <w:lang w:val="en-US"/>
        </w:rPr>
        <w:t>departed</w:t>
      </w:r>
      <w:r w:rsidRPr="00F33042">
        <w:rPr>
          <w:rFonts w:asciiTheme="minorHAnsi" w:hAnsiTheme="minorHAnsi" w:cstheme="minorHAnsi"/>
          <w:lang w:val="en-US"/>
        </w:rPr>
        <w:t xml:space="preserve"> </w:t>
      </w:r>
      <w:r>
        <w:rPr>
          <w:rFonts w:asciiTheme="minorHAnsi" w:hAnsiTheme="minorHAnsi" w:cstheme="minorHAnsi"/>
          <w:lang w:val="en-US"/>
        </w:rPr>
        <w:t>to</w:t>
      </w:r>
      <w:r w:rsidRPr="00F33042">
        <w:rPr>
          <w:rFonts w:asciiTheme="minorHAnsi" w:hAnsiTheme="minorHAnsi" w:cstheme="minorHAnsi"/>
          <w:lang w:val="en-US"/>
        </w:rPr>
        <w:t xml:space="preserve"> </w:t>
      </w:r>
      <w:r>
        <w:rPr>
          <w:rFonts w:asciiTheme="minorHAnsi" w:hAnsiTheme="minorHAnsi" w:cstheme="minorHAnsi"/>
          <w:lang w:val="en-US"/>
        </w:rPr>
        <w:t>receive aid, whoever they might be</w:t>
      </w:r>
      <w:r w:rsidRPr="00F33042">
        <w:rPr>
          <w:rFonts w:asciiTheme="minorHAnsi" w:hAnsiTheme="minorHAnsi" w:cstheme="minorHAnsi"/>
          <w:lang w:val="en-US"/>
        </w:rPr>
        <w:t>.</w:t>
      </w:r>
    </w:p>
    <w:p w:rsidR="00284CE2" w:rsidRPr="00FE20EE" w:rsidRDefault="00284CE2" w:rsidP="00284CE2">
      <w:pPr>
        <w:ind w:firstLine="450"/>
        <w:rPr>
          <w:rFonts w:asciiTheme="minorHAnsi" w:hAnsiTheme="minorHAnsi" w:cstheme="minorHAnsi"/>
          <w:lang w:val="en-US"/>
        </w:rPr>
      </w:pPr>
      <w:r>
        <w:rPr>
          <w:rFonts w:asciiTheme="minorHAnsi" w:hAnsiTheme="minorHAnsi" w:cstheme="minorHAnsi"/>
          <w:lang w:val="en-US"/>
        </w:rPr>
        <w:t>Nevertheless</w:t>
      </w:r>
      <w:r w:rsidRPr="00F33042">
        <w:rPr>
          <w:rFonts w:asciiTheme="minorHAnsi" w:hAnsiTheme="minorHAnsi" w:cstheme="minorHAnsi"/>
          <w:lang w:val="en-US"/>
        </w:rPr>
        <w:t xml:space="preserve">, </w:t>
      </w:r>
      <w:r>
        <w:rPr>
          <w:rFonts w:asciiTheme="minorHAnsi" w:hAnsiTheme="minorHAnsi" w:cstheme="minorHAnsi"/>
          <w:lang w:val="en-US"/>
        </w:rPr>
        <w:t>Catholics</w:t>
      </w:r>
      <w:r w:rsidRPr="00F33042">
        <w:rPr>
          <w:rFonts w:asciiTheme="minorHAnsi" w:hAnsiTheme="minorHAnsi" w:cstheme="minorHAnsi"/>
          <w:lang w:val="en-US"/>
        </w:rPr>
        <w:t xml:space="preserve"> </w:t>
      </w:r>
      <w:r>
        <w:rPr>
          <w:rFonts w:asciiTheme="minorHAnsi" w:hAnsiTheme="minorHAnsi" w:cstheme="minorHAnsi"/>
          <w:lang w:val="en-US"/>
        </w:rPr>
        <w:t>do</w:t>
      </w:r>
      <w:r w:rsidRPr="00F33042">
        <w:rPr>
          <w:rFonts w:asciiTheme="minorHAnsi" w:hAnsiTheme="minorHAnsi" w:cstheme="minorHAnsi"/>
          <w:lang w:val="en-US"/>
        </w:rPr>
        <w:t xml:space="preserve"> </w:t>
      </w:r>
      <w:r>
        <w:rPr>
          <w:rFonts w:asciiTheme="minorHAnsi" w:hAnsiTheme="minorHAnsi" w:cstheme="minorHAnsi"/>
          <w:lang w:val="en-US"/>
        </w:rPr>
        <w:t>not</w:t>
      </w:r>
      <w:r w:rsidRPr="00F33042">
        <w:rPr>
          <w:rFonts w:asciiTheme="minorHAnsi" w:hAnsiTheme="minorHAnsi" w:cstheme="minorHAnsi"/>
          <w:lang w:val="en-US"/>
        </w:rPr>
        <w:t xml:space="preserve"> </w:t>
      </w:r>
      <w:r>
        <w:rPr>
          <w:rFonts w:asciiTheme="minorHAnsi" w:hAnsiTheme="minorHAnsi" w:cstheme="minorHAnsi"/>
          <w:lang w:val="en-US"/>
        </w:rPr>
        <w:t>hesitate</w:t>
      </w:r>
      <w:r w:rsidRPr="00F33042">
        <w:rPr>
          <w:rFonts w:asciiTheme="minorHAnsi" w:hAnsiTheme="minorHAnsi" w:cstheme="minorHAnsi"/>
          <w:lang w:val="en-US"/>
        </w:rPr>
        <w:t xml:space="preserve"> </w:t>
      </w:r>
      <w:r>
        <w:rPr>
          <w:rFonts w:asciiTheme="minorHAnsi" w:hAnsiTheme="minorHAnsi" w:cstheme="minorHAnsi"/>
          <w:lang w:val="en-US"/>
        </w:rPr>
        <w:t>to</w:t>
      </w:r>
      <w:r w:rsidRPr="00F33042">
        <w:rPr>
          <w:rFonts w:asciiTheme="minorHAnsi" w:hAnsiTheme="minorHAnsi" w:cstheme="minorHAnsi"/>
          <w:lang w:val="en-US"/>
        </w:rPr>
        <w:t xml:space="preserve"> </w:t>
      </w:r>
      <w:r>
        <w:rPr>
          <w:rFonts w:asciiTheme="minorHAnsi" w:hAnsiTheme="minorHAnsi" w:cstheme="minorHAnsi"/>
          <w:lang w:val="en-US"/>
        </w:rPr>
        <w:t>regard</w:t>
      </w:r>
      <w:r w:rsidRPr="00F33042">
        <w:rPr>
          <w:rFonts w:asciiTheme="minorHAnsi" w:hAnsiTheme="minorHAnsi" w:cstheme="minorHAnsi"/>
          <w:lang w:val="en-US"/>
        </w:rPr>
        <w:t xml:space="preserve"> </w:t>
      </w:r>
      <w:r>
        <w:rPr>
          <w:rFonts w:asciiTheme="minorHAnsi" w:hAnsiTheme="minorHAnsi" w:cstheme="minorHAnsi"/>
          <w:lang w:val="en-US"/>
        </w:rPr>
        <w:t>Mary</w:t>
      </w:r>
      <w:r w:rsidRPr="00F33042">
        <w:rPr>
          <w:rFonts w:asciiTheme="minorHAnsi" w:hAnsiTheme="minorHAnsi" w:cstheme="minorHAnsi"/>
          <w:lang w:val="en-US"/>
        </w:rPr>
        <w:t xml:space="preserve"> </w:t>
      </w:r>
      <w:r>
        <w:rPr>
          <w:rFonts w:asciiTheme="minorHAnsi" w:hAnsiTheme="minorHAnsi" w:cstheme="minorHAnsi"/>
          <w:lang w:val="en-US"/>
        </w:rPr>
        <w:t>as</w:t>
      </w:r>
      <w:r w:rsidRPr="00F33042">
        <w:rPr>
          <w:rFonts w:asciiTheme="minorHAnsi" w:hAnsiTheme="minorHAnsi" w:cstheme="minorHAnsi"/>
          <w:lang w:val="en-US"/>
        </w:rPr>
        <w:t xml:space="preserve"> </w:t>
      </w:r>
      <w:r>
        <w:rPr>
          <w:rFonts w:asciiTheme="minorHAnsi" w:hAnsiTheme="minorHAnsi" w:cstheme="minorHAnsi"/>
          <w:lang w:val="en-US"/>
        </w:rPr>
        <w:t>a</w:t>
      </w:r>
      <w:r w:rsidRPr="00F33042">
        <w:rPr>
          <w:rFonts w:asciiTheme="minorHAnsi" w:hAnsiTheme="minorHAnsi" w:cstheme="minorHAnsi"/>
          <w:lang w:val="en-US"/>
        </w:rPr>
        <w:t xml:space="preserve"> </w:t>
      </w:r>
      <w:r>
        <w:rPr>
          <w:rFonts w:asciiTheme="minorHAnsi" w:hAnsiTheme="minorHAnsi" w:cstheme="minorHAnsi"/>
          <w:lang w:val="en-US"/>
        </w:rPr>
        <w:t>mediator. According</w:t>
      </w:r>
      <w:r w:rsidRPr="00FE20EE">
        <w:rPr>
          <w:rFonts w:asciiTheme="minorHAnsi" w:hAnsiTheme="minorHAnsi" w:cstheme="minorHAnsi"/>
          <w:lang w:val="en-US"/>
        </w:rPr>
        <w:t xml:space="preserve"> </w:t>
      </w:r>
      <w:r>
        <w:rPr>
          <w:rFonts w:asciiTheme="minorHAnsi" w:hAnsiTheme="minorHAnsi" w:cstheme="minorHAnsi"/>
          <w:lang w:val="en-US"/>
        </w:rPr>
        <w:t>to</w:t>
      </w:r>
      <w:r w:rsidRPr="00FE20EE">
        <w:rPr>
          <w:rFonts w:asciiTheme="minorHAnsi" w:hAnsiTheme="minorHAnsi" w:cstheme="minorHAnsi"/>
          <w:lang w:val="en-US"/>
        </w:rPr>
        <w:t xml:space="preserve"> </w:t>
      </w:r>
      <w:r>
        <w:rPr>
          <w:rFonts w:asciiTheme="minorHAnsi" w:hAnsiTheme="minorHAnsi" w:cstheme="minorHAnsi"/>
          <w:lang w:val="en-US"/>
        </w:rPr>
        <w:t>the</w:t>
      </w:r>
      <w:r w:rsidRPr="00FE20EE">
        <w:rPr>
          <w:rFonts w:asciiTheme="minorHAnsi" w:hAnsiTheme="minorHAnsi" w:cstheme="minorHAnsi"/>
          <w:lang w:val="en-US"/>
        </w:rPr>
        <w:t xml:space="preserve"> </w:t>
      </w:r>
      <w:r>
        <w:rPr>
          <w:rFonts w:asciiTheme="minorHAnsi" w:hAnsiTheme="minorHAnsi" w:cstheme="minorHAnsi"/>
          <w:lang w:val="en-US"/>
        </w:rPr>
        <w:t>Catholic</w:t>
      </w:r>
      <w:r w:rsidRPr="00FE20EE">
        <w:rPr>
          <w:rFonts w:asciiTheme="minorHAnsi" w:hAnsiTheme="minorHAnsi" w:cstheme="minorHAnsi"/>
          <w:lang w:val="en-US"/>
        </w:rPr>
        <w:t xml:space="preserve"> </w:t>
      </w:r>
      <w:r>
        <w:rPr>
          <w:rFonts w:asciiTheme="minorHAnsi" w:hAnsiTheme="minorHAnsi" w:cstheme="minorHAnsi"/>
          <w:lang w:val="en-US"/>
        </w:rPr>
        <w:t>understanding</w:t>
      </w:r>
      <w:r w:rsidRPr="00FE20EE">
        <w:rPr>
          <w:rFonts w:asciiTheme="minorHAnsi" w:hAnsiTheme="minorHAnsi" w:cstheme="minorHAnsi"/>
          <w:lang w:val="en-US"/>
        </w:rPr>
        <w:t xml:space="preserve">, </w:t>
      </w:r>
      <w:r>
        <w:rPr>
          <w:rFonts w:asciiTheme="minorHAnsi" w:hAnsiTheme="minorHAnsi" w:cstheme="minorHAnsi"/>
          <w:lang w:val="en-US"/>
        </w:rPr>
        <w:t>Mary</w:t>
      </w:r>
      <w:r w:rsidRPr="00FE20EE">
        <w:rPr>
          <w:rFonts w:asciiTheme="minorHAnsi" w:hAnsiTheme="minorHAnsi" w:cstheme="minorHAnsi"/>
          <w:lang w:val="en-US"/>
        </w:rPr>
        <w:t xml:space="preserve"> </w:t>
      </w:r>
      <w:r>
        <w:rPr>
          <w:rFonts w:asciiTheme="minorHAnsi" w:hAnsiTheme="minorHAnsi" w:cstheme="minorHAnsi"/>
          <w:lang w:val="en-US"/>
        </w:rPr>
        <w:t>not</w:t>
      </w:r>
      <w:r w:rsidRPr="00FE20EE">
        <w:rPr>
          <w:rFonts w:asciiTheme="minorHAnsi" w:hAnsiTheme="minorHAnsi" w:cstheme="minorHAnsi"/>
          <w:lang w:val="en-US"/>
        </w:rPr>
        <w:t xml:space="preserve"> </w:t>
      </w:r>
      <w:r>
        <w:rPr>
          <w:rFonts w:asciiTheme="minorHAnsi" w:hAnsiTheme="minorHAnsi" w:cstheme="minorHAnsi"/>
          <w:lang w:val="en-US"/>
        </w:rPr>
        <w:t>only</w:t>
      </w:r>
      <w:r w:rsidRPr="00FE20EE">
        <w:rPr>
          <w:rFonts w:asciiTheme="minorHAnsi" w:hAnsiTheme="minorHAnsi" w:cstheme="minorHAnsi"/>
          <w:lang w:val="en-US"/>
        </w:rPr>
        <w:t xml:space="preserve"> </w:t>
      </w:r>
      <w:r>
        <w:rPr>
          <w:rFonts w:asciiTheme="minorHAnsi" w:hAnsiTheme="minorHAnsi" w:cstheme="minorHAnsi"/>
          <w:lang w:val="en-US"/>
        </w:rPr>
        <w:t xml:space="preserve">prays for the Church, but without her </w:t>
      </w:r>
      <w:proofErr w:type="spellStart"/>
      <w:r>
        <w:rPr>
          <w:rFonts w:asciiTheme="minorHAnsi" w:hAnsiTheme="minorHAnsi" w:cstheme="minorHAnsi"/>
          <w:lang w:val="en-US"/>
        </w:rPr>
        <w:t>mediatorial</w:t>
      </w:r>
      <w:proofErr w:type="spellEnd"/>
      <w:r>
        <w:rPr>
          <w:rFonts w:asciiTheme="minorHAnsi" w:hAnsiTheme="minorHAnsi" w:cstheme="minorHAnsi"/>
          <w:lang w:val="en-US"/>
        </w:rPr>
        <w:t xml:space="preserve"> intercession, believers can receive nothing from the Lord</w:t>
      </w:r>
      <w:r w:rsidRPr="00FE20EE">
        <w:rPr>
          <w:rFonts w:asciiTheme="minorHAnsi" w:hAnsiTheme="minorHAnsi" w:cstheme="minorHAnsi"/>
          <w:lang w:val="en-US"/>
        </w:rPr>
        <w:t xml:space="preserve">. </w:t>
      </w:r>
      <w:r>
        <w:rPr>
          <w:rFonts w:asciiTheme="minorHAnsi" w:hAnsiTheme="minorHAnsi" w:cstheme="minorHAnsi"/>
          <w:lang w:val="en-US"/>
        </w:rPr>
        <w:t>We</w:t>
      </w:r>
      <w:r w:rsidRPr="00FE20EE">
        <w:rPr>
          <w:rFonts w:asciiTheme="minorHAnsi" w:hAnsiTheme="minorHAnsi" w:cstheme="minorHAnsi"/>
          <w:lang w:val="en-US"/>
        </w:rPr>
        <w:t xml:space="preserve"> </w:t>
      </w:r>
      <w:r>
        <w:rPr>
          <w:rFonts w:asciiTheme="minorHAnsi" w:hAnsiTheme="minorHAnsi" w:cstheme="minorHAnsi"/>
          <w:lang w:val="en-US"/>
        </w:rPr>
        <w:t>qualify</w:t>
      </w:r>
      <w:r w:rsidRPr="00FE20EE">
        <w:rPr>
          <w:rFonts w:asciiTheme="minorHAnsi" w:hAnsiTheme="minorHAnsi" w:cstheme="minorHAnsi"/>
          <w:lang w:val="en-US"/>
        </w:rPr>
        <w:t xml:space="preserve">, </w:t>
      </w:r>
      <w:r>
        <w:rPr>
          <w:rFonts w:asciiTheme="minorHAnsi" w:hAnsiTheme="minorHAnsi" w:cstheme="minorHAnsi"/>
          <w:lang w:val="en-US"/>
        </w:rPr>
        <w:t>however</w:t>
      </w:r>
      <w:r w:rsidRPr="00FE20EE">
        <w:rPr>
          <w:rFonts w:asciiTheme="minorHAnsi" w:hAnsiTheme="minorHAnsi" w:cstheme="minorHAnsi"/>
          <w:lang w:val="en-US"/>
        </w:rPr>
        <w:t xml:space="preserve">, </w:t>
      </w:r>
      <w:r>
        <w:rPr>
          <w:rFonts w:asciiTheme="minorHAnsi" w:hAnsiTheme="minorHAnsi" w:cstheme="minorHAnsi"/>
          <w:lang w:val="en-US"/>
        </w:rPr>
        <w:t>that</w:t>
      </w:r>
      <w:r w:rsidRPr="00FE20EE">
        <w:rPr>
          <w:rFonts w:asciiTheme="minorHAnsi" w:hAnsiTheme="minorHAnsi" w:cstheme="minorHAnsi"/>
          <w:lang w:val="en-US"/>
        </w:rPr>
        <w:t xml:space="preserve"> </w:t>
      </w:r>
      <w:r>
        <w:rPr>
          <w:rFonts w:asciiTheme="minorHAnsi" w:hAnsiTheme="minorHAnsi" w:cstheme="minorHAnsi"/>
          <w:lang w:val="en-US"/>
        </w:rPr>
        <w:t>not</w:t>
      </w:r>
      <w:r w:rsidRPr="00FE20EE">
        <w:rPr>
          <w:rFonts w:asciiTheme="minorHAnsi" w:hAnsiTheme="minorHAnsi" w:cstheme="minorHAnsi"/>
          <w:lang w:val="en-US"/>
        </w:rPr>
        <w:t xml:space="preserve"> </w:t>
      </w:r>
      <w:r>
        <w:rPr>
          <w:rFonts w:asciiTheme="minorHAnsi" w:hAnsiTheme="minorHAnsi" w:cstheme="minorHAnsi"/>
          <w:lang w:val="en-US"/>
        </w:rPr>
        <w:t>all</w:t>
      </w:r>
      <w:r w:rsidRPr="00FE20EE">
        <w:rPr>
          <w:rFonts w:asciiTheme="minorHAnsi" w:hAnsiTheme="minorHAnsi" w:cstheme="minorHAnsi"/>
          <w:lang w:val="en-US"/>
        </w:rPr>
        <w:t xml:space="preserve"> </w:t>
      </w:r>
      <w:r>
        <w:rPr>
          <w:rFonts w:asciiTheme="minorHAnsi" w:hAnsiTheme="minorHAnsi" w:cstheme="minorHAnsi"/>
          <w:lang w:val="en-US"/>
        </w:rPr>
        <w:lastRenderedPageBreak/>
        <w:t>Catholic</w:t>
      </w:r>
      <w:r w:rsidRPr="00FE20EE">
        <w:rPr>
          <w:rFonts w:asciiTheme="minorHAnsi" w:hAnsiTheme="minorHAnsi" w:cstheme="minorHAnsi"/>
          <w:lang w:val="en-US"/>
        </w:rPr>
        <w:t xml:space="preserve"> </w:t>
      </w:r>
      <w:r>
        <w:rPr>
          <w:rFonts w:asciiTheme="minorHAnsi" w:hAnsiTheme="minorHAnsi" w:cstheme="minorHAnsi"/>
          <w:lang w:val="en-US"/>
        </w:rPr>
        <w:t>theologians</w:t>
      </w:r>
      <w:r w:rsidRPr="00FE20EE">
        <w:rPr>
          <w:rFonts w:asciiTheme="minorHAnsi" w:hAnsiTheme="minorHAnsi" w:cstheme="minorHAnsi"/>
          <w:lang w:val="en-US"/>
        </w:rPr>
        <w:t xml:space="preserve"> </w:t>
      </w:r>
      <w:r>
        <w:rPr>
          <w:rFonts w:asciiTheme="minorHAnsi" w:hAnsiTheme="minorHAnsi" w:cstheme="minorHAnsi"/>
          <w:lang w:val="en-US"/>
        </w:rPr>
        <w:t>accept</w:t>
      </w:r>
      <w:r w:rsidRPr="00FE20EE">
        <w:rPr>
          <w:rFonts w:asciiTheme="minorHAnsi" w:hAnsiTheme="minorHAnsi" w:cstheme="minorHAnsi"/>
          <w:lang w:val="en-US"/>
        </w:rPr>
        <w:t xml:space="preserve"> </w:t>
      </w:r>
      <w:r>
        <w:rPr>
          <w:rFonts w:asciiTheme="minorHAnsi" w:hAnsiTheme="minorHAnsi" w:cstheme="minorHAnsi"/>
          <w:lang w:val="en-US"/>
        </w:rPr>
        <w:t>this</w:t>
      </w:r>
      <w:r w:rsidRPr="00FE20EE">
        <w:rPr>
          <w:rFonts w:asciiTheme="minorHAnsi" w:hAnsiTheme="minorHAnsi" w:cstheme="minorHAnsi"/>
          <w:lang w:val="en-US"/>
        </w:rPr>
        <w:t xml:space="preserve"> </w:t>
      </w:r>
      <w:r>
        <w:rPr>
          <w:rFonts w:asciiTheme="minorHAnsi" w:hAnsiTheme="minorHAnsi" w:cstheme="minorHAnsi"/>
          <w:lang w:val="en-US"/>
        </w:rPr>
        <w:t>as</w:t>
      </w:r>
      <w:r w:rsidRPr="00FE20EE">
        <w:rPr>
          <w:rFonts w:asciiTheme="minorHAnsi" w:hAnsiTheme="minorHAnsi" w:cstheme="minorHAnsi"/>
          <w:lang w:val="en-US"/>
        </w:rPr>
        <w:t xml:space="preserve"> </w:t>
      </w:r>
      <w:r>
        <w:rPr>
          <w:rFonts w:asciiTheme="minorHAnsi" w:hAnsiTheme="minorHAnsi" w:cstheme="minorHAnsi"/>
          <w:lang w:val="en-US"/>
        </w:rPr>
        <w:t>dogma.</w:t>
      </w:r>
      <w:r w:rsidRPr="00805F7D">
        <w:rPr>
          <w:rStyle w:val="StyleFootnoteReferenceLatinHeadingsCSTimesNewRoman"/>
          <w:rFonts w:asciiTheme="minorHAnsi" w:hAnsiTheme="minorHAnsi"/>
        </w:rPr>
        <w:footnoteReference w:id="86"/>
      </w:r>
      <w:r>
        <w:rPr>
          <w:rFonts w:asciiTheme="minorHAnsi" w:hAnsiTheme="minorHAnsi" w:cstheme="minorHAnsi"/>
          <w:lang w:val="en-US"/>
        </w:rPr>
        <w:t xml:space="preserve">. Yet, we can name among its supporters Pope Leo </w:t>
      </w:r>
      <w:r w:rsidRPr="00FE20EE">
        <w:rPr>
          <w:rFonts w:asciiTheme="minorHAnsi" w:hAnsiTheme="minorHAnsi" w:cstheme="minorHAnsi"/>
          <w:lang w:val="en-US"/>
        </w:rPr>
        <w:t xml:space="preserve">XIII, </w:t>
      </w:r>
      <w:r>
        <w:rPr>
          <w:rFonts w:asciiTheme="minorHAnsi" w:hAnsiTheme="minorHAnsi" w:cstheme="minorHAnsi"/>
          <w:lang w:val="en-US"/>
        </w:rPr>
        <w:t>who stated</w:t>
      </w:r>
      <w:r w:rsidRPr="00FE20EE">
        <w:rPr>
          <w:rFonts w:asciiTheme="minorHAnsi" w:hAnsiTheme="minorHAnsi" w:cstheme="minorHAnsi"/>
          <w:lang w:val="en-US"/>
        </w:rPr>
        <w:t>:</w:t>
      </w:r>
    </w:p>
    <w:p w:rsidR="00284CE2" w:rsidRPr="00FE20EE" w:rsidRDefault="00284CE2" w:rsidP="00284CE2">
      <w:pPr>
        <w:rPr>
          <w:rFonts w:asciiTheme="minorHAnsi" w:hAnsiTheme="minorHAnsi" w:cstheme="minorHAnsi"/>
          <w:lang w:val="en-US"/>
        </w:rPr>
      </w:pPr>
    </w:p>
    <w:p w:rsidR="00284CE2" w:rsidRPr="00C23C68" w:rsidRDefault="00284CE2" w:rsidP="00284CE2">
      <w:pPr>
        <w:ind w:left="720"/>
        <w:rPr>
          <w:rFonts w:asciiTheme="minorHAnsi" w:hAnsiTheme="minorHAnsi" w:cstheme="minorHAnsi"/>
          <w:lang w:val="en-US"/>
        </w:rPr>
      </w:pPr>
      <w:r>
        <w:rPr>
          <w:rFonts w:asciiTheme="minorHAnsi" w:hAnsiTheme="minorHAnsi" w:cstheme="minorHAnsi"/>
          <w:lang w:val="en-US"/>
        </w:rPr>
        <w:t>N</w:t>
      </w:r>
      <w:r w:rsidRPr="00C23C68">
        <w:rPr>
          <w:rFonts w:asciiTheme="minorHAnsi" w:hAnsiTheme="minorHAnsi" w:cstheme="minorHAnsi"/>
          <w:lang w:val="en-US"/>
        </w:rPr>
        <w:t xml:space="preserve">othing </w:t>
      </w:r>
      <w:proofErr w:type="gramStart"/>
      <w:r w:rsidRPr="00C23C68">
        <w:rPr>
          <w:rFonts w:asciiTheme="minorHAnsi" w:hAnsiTheme="minorHAnsi" w:cstheme="minorHAnsi"/>
          <w:lang w:val="en-US"/>
        </w:rPr>
        <w:t>is bestowed</w:t>
      </w:r>
      <w:proofErr w:type="gramEnd"/>
      <w:r w:rsidRPr="00C23C68">
        <w:rPr>
          <w:rFonts w:asciiTheme="minorHAnsi" w:hAnsiTheme="minorHAnsi" w:cstheme="minorHAnsi"/>
          <w:lang w:val="en-US"/>
        </w:rPr>
        <w:t xml:space="preserve"> on us except through Mary, as God himself wills. </w:t>
      </w:r>
      <w:proofErr w:type="gramStart"/>
      <w:r w:rsidRPr="00C23C68">
        <w:rPr>
          <w:rFonts w:asciiTheme="minorHAnsi" w:hAnsiTheme="minorHAnsi" w:cstheme="minorHAnsi"/>
          <w:lang w:val="en-US"/>
        </w:rPr>
        <w:t>Therefore</w:t>
      </w:r>
      <w:proofErr w:type="gramEnd"/>
      <w:r w:rsidRPr="00C23C68">
        <w:rPr>
          <w:rFonts w:asciiTheme="minorHAnsi" w:hAnsiTheme="minorHAnsi" w:cstheme="minorHAnsi"/>
          <w:lang w:val="en-US"/>
        </w:rPr>
        <w:t xml:space="preserve"> as no one can draw near to the supreme Father except through the Son, so also one can scarcely draw near to the Son except through his mother.</w:t>
      </w:r>
      <w:r w:rsidRPr="00805F7D">
        <w:rPr>
          <w:rStyle w:val="StyleFootnoteReferenceLatinHeadingsCSTimesNewRoman"/>
          <w:rFonts w:asciiTheme="minorHAnsi" w:hAnsiTheme="minorHAnsi"/>
        </w:rPr>
        <w:footnoteReference w:id="87"/>
      </w:r>
    </w:p>
    <w:p w:rsidR="00284CE2" w:rsidRPr="00C23C68" w:rsidRDefault="00284CE2" w:rsidP="00284CE2">
      <w:pPr>
        <w:ind w:left="720"/>
        <w:rPr>
          <w:rFonts w:asciiTheme="minorHAnsi" w:hAnsiTheme="minorHAnsi" w:cstheme="minorHAnsi"/>
          <w:lang w:val="en-US"/>
        </w:rPr>
      </w:pPr>
    </w:p>
    <w:p w:rsidR="00284CE2" w:rsidRPr="000E006C" w:rsidRDefault="00284CE2" w:rsidP="00284CE2">
      <w:pPr>
        <w:ind w:firstLine="450"/>
        <w:rPr>
          <w:rFonts w:asciiTheme="minorHAnsi" w:hAnsiTheme="minorHAnsi" w:cstheme="minorHAnsi"/>
          <w:lang w:val="en-US"/>
        </w:rPr>
      </w:pPr>
      <w:r>
        <w:rPr>
          <w:rFonts w:asciiTheme="minorHAnsi" w:hAnsiTheme="minorHAnsi" w:cstheme="minorHAnsi"/>
          <w:lang w:val="en-US"/>
        </w:rPr>
        <w:t>F</w:t>
      </w:r>
      <w:r w:rsidRPr="00FE20EE">
        <w:rPr>
          <w:rFonts w:asciiTheme="minorHAnsi" w:hAnsiTheme="minorHAnsi" w:cstheme="minorHAnsi"/>
          <w:lang w:val="en-US"/>
        </w:rPr>
        <w:t xml:space="preserve">urthermore, Pope Pius </w:t>
      </w:r>
      <w:r w:rsidRPr="00FE20EE">
        <w:rPr>
          <w:rFonts w:asciiTheme="minorHAnsi" w:hAnsiTheme="minorHAnsi" w:cstheme="minorHAnsi"/>
        </w:rPr>
        <w:t>Х</w:t>
      </w:r>
      <w:r w:rsidRPr="00FE20EE">
        <w:rPr>
          <w:rFonts w:asciiTheme="minorHAnsi" w:hAnsiTheme="minorHAnsi" w:cstheme="minorHAnsi"/>
          <w:lang w:val="en-US"/>
        </w:rPr>
        <w:t xml:space="preserve"> considered her the “primary minister in the distribution of the divine graces.</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88"/>
      </w:r>
      <w:r w:rsidRPr="00FE20EE">
        <w:rPr>
          <w:rFonts w:asciiTheme="minorHAnsi" w:hAnsiTheme="minorHAnsi" w:cstheme="minorHAnsi"/>
          <w:lang w:val="en-US"/>
        </w:rPr>
        <w:t xml:space="preserve"> Bernard of </w:t>
      </w:r>
      <w:proofErr w:type="spellStart"/>
      <w:r w:rsidRPr="00FE20EE">
        <w:rPr>
          <w:rFonts w:asciiTheme="minorHAnsi" w:hAnsiTheme="minorHAnsi" w:cstheme="minorHAnsi"/>
          <w:lang w:val="en-US"/>
        </w:rPr>
        <w:t>Clairvaux</w:t>
      </w:r>
      <w:proofErr w:type="spellEnd"/>
      <w:r w:rsidRPr="00FE20EE">
        <w:rPr>
          <w:rFonts w:asciiTheme="minorHAnsi" w:hAnsiTheme="minorHAnsi" w:cstheme="minorHAnsi"/>
          <w:lang w:val="en-US"/>
        </w:rPr>
        <w:t xml:space="preserve"> said, “God wished that we have nothing, except by the hands of Mary.</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89"/>
      </w:r>
      <w:r>
        <w:rPr>
          <w:rFonts w:asciiTheme="minorHAnsi" w:hAnsiTheme="minorHAnsi" w:cstheme="minorHAnsi"/>
          <w:lang w:val="en-US"/>
        </w:rPr>
        <w:t xml:space="preserve"> In</w:t>
      </w:r>
      <w:r w:rsidRPr="000E006C">
        <w:rPr>
          <w:rFonts w:asciiTheme="minorHAnsi" w:hAnsiTheme="minorHAnsi" w:cstheme="minorHAnsi"/>
          <w:lang w:val="en-US"/>
        </w:rPr>
        <w:t xml:space="preserve"> </w:t>
      </w:r>
      <w:r>
        <w:rPr>
          <w:rFonts w:asciiTheme="minorHAnsi" w:hAnsiTheme="minorHAnsi" w:cstheme="minorHAnsi"/>
          <w:lang w:val="en-US"/>
        </w:rPr>
        <w:t>his</w:t>
      </w:r>
      <w:r w:rsidRPr="000E006C">
        <w:rPr>
          <w:rFonts w:asciiTheme="minorHAnsi" w:hAnsiTheme="minorHAnsi" w:cstheme="minorHAnsi"/>
          <w:lang w:val="en-US"/>
        </w:rPr>
        <w:t xml:space="preserve"> </w:t>
      </w:r>
      <w:r>
        <w:rPr>
          <w:rFonts w:asciiTheme="minorHAnsi" w:hAnsiTheme="minorHAnsi" w:cstheme="minorHAnsi"/>
          <w:lang w:val="en-US"/>
        </w:rPr>
        <w:t>book</w:t>
      </w:r>
      <w:r w:rsidRPr="000E006C">
        <w:rPr>
          <w:rFonts w:asciiTheme="minorHAnsi" w:hAnsiTheme="minorHAnsi" w:cstheme="minorHAnsi"/>
          <w:lang w:val="en-US"/>
        </w:rPr>
        <w:t xml:space="preserve"> </w:t>
      </w:r>
      <w:r w:rsidRPr="00FE20EE">
        <w:rPr>
          <w:rFonts w:asciiTheme="minorHAnsi" w:hAnsiTheme="minorHAnsi" w:cstheme="minorHAnsi"/>
          <w:i/>
          <w:iCs/>
          <w:lang w:val="en-US"/>
        </w:rPr>
        <w:t>Fundamentals</w:t>
      </w:r>
      <w:r w:rsidRPr="000E006C">
        <w:rPr>
          <w:rFonts w:asciiTheme="minorHAnsi" w:hAnsiTheme="minorHAnsi" w:cstheme="minorHAnsi"/>
          <w:i/>
          <w:iCs/>
          <w:lang w:val="en-US"/>
        </w:rPr>
        <w:t xml:space="preserve"> </w:t>
      </w:r>
      <w:r w:rsidRPr="00FE20EE">
        <w:rPr>
          <w:rFonts w:asciiTheme="minorHAnsi" w:hAnsiTheme="minorHAnsi" w:cstheme="minorHAnsi"/>
          <w:i/>
          <w:iCs/>
          <w:lang w:val="en-US"/>
        </w:rPr>
        <w:t>of</w:t>
      </w:r>
      <w:r w:rsidRPr="000E006C">
        <w:rPr>
          <w:rFonts w:asciiTheme="minorHAnsi" w:hAnsiTheme="minorHAnsi" w:cstheme="minorHAnsi"/>
          <w:i/>
          <w:iCs/>
          <w:lang w:val="en-US"/>
        </w:rPr>
        <w:t xml:space="preserve"> </w:t>
      </w:r>
      <w:r w:rsidRPr="00FE20EE">
        <w:rPr>
          <w:rFonts w:asciiTheme="minorHAnsi" w:hAnsiTheme="minorHAnsi" w:cstheme="minorHAnsi"/>
          <w:i/>
          <w:iCs/>
          <w:lang w:val="en-US"/>
        </w:rPr>
        <w:t>Catholic</w:t>
      </w:r>
      <w:r w:rsidRPr="000E006C">
        <w:rPr>
          <w:rFonts w:asciiTheme="minorHAnsi" w:hAnsiTheme="minorHAnsi" w:cstheme="minorHAnsi"/>
          <w:i/>
          <w:iCs/>
          <w:lang w:val="en-US"/>
        </w:rPr>
        <w:t xml:space="preserve"> </w:t>
      </w:r>
      <w:r w:rsidRPr="00FE20EE">
        <w:rPr>
          <w:rFonts w:asciiTheme="minorHAnsi" w:hAnsiTheme="minorHAnsi" w:cstheme="minorHAnsi"/>
          <w:i/>
          <w:iCs/>
          <w:lang w:val="en-US"/>
        </w:rPr>
        <w:t>Dogma</w:t>
      </w:r>
      <w:r w:rsidRPr="000E006C">
        <w:rPr>
          <w:rFonts w:asciiTheme="minorHAnsi" w:hAnsiTheme="minorHAnsi" w:cstheme="minorHAnsi"/>
          <w:lang w:val="en-US"/>
        </w:rPr>
        <w:t xml:space="preserve">, </w:t>
      </w:r>
      <w:proofErr w:type="spellStart"/>
      <w:r>
        <w:rPr>
          <w:rFonts w:asciiTheme="minorHAnsi" w:hAnsiTheme="minorHAnsi" w:cstheme="minorHAnsi"/>
          <w:lang w:val="en-US"/>
        </w:rPr>
        <w:t>Ott</w:t>
      </w:r>
      <w:proofErr w:type="spellEnd"/>
      <w:r w:rsidRPr="000E006C">
        <w:rPr>
          <w:rFonts w:asciiTheme="minorHAnsi" w:hAnsiTheme="minorHAnsi" w:cstheme="minorHAnsi"/>
          <w:lang w:val="en-US"/>
        </w:rPr>
        <w:t xml:space="preserve"> </w:t>
      </w:r>
      <w:r>
        <w:rPr>
          <w:rFonts w:asciiTheme="minorHAnsi" w:hAnsiTheme="minorHAnsi" w:cstheme="minorHAnsi"/>
          <w:lang w:val="en-US"/>
        </w:rPr>
        <w:t>voices</w:t>
      </w:r>
      <w:r w:rsidRPr="000E006C">
        <w:rPr>
          <w:rFonts w:asciiTheme="minorHAnsi" w:hAnsiTheme="minorHAnsi" w:cstheme="minorHAnsi"/>
          <w:lang w:val="en-US"/>
        </w:rPr>
        <w:t xml:space="preserve"> </w:t>
      </w:r>
      <w:r>
        <w:rPr>
          <w:rFonts w:asciiTheme="minorHAnsi" w:hAnsiTheme="minorHAnsi" w:cstheme="minorHAnsi"/>
          <w:lang w:val="en-US"/>
        </w:rPr>
        <w:t>a</w:t>
      </w:r>
      <w:r w:rsidRPr="000E006C">
        <w:rPr>
          <w:rFonts w:asciiTheme="minorHAnsi" w:hAnsiTheme="minorHAnsi" w:cstheme="minorHAnsi"/>
          <w:lang w:val="en-US"/>
        </w:rPr>
        <w:t xml:space="preserve"> </w:t>
      </w:r>
      <w:r>
        <w:rPr>
          <w:rFonts w:asciiTheme="minorHAnsi" w:hAnsiTheme="minorHAnsi" w:cstheme="minorHAnsi"/>
          <w:lang w:val="en-US"/>
        </w:rPr>
        <w:t>similar</w:t>
      </w:r>
      <w:r w:rsidRPr="000E006C">
        <w:rPr>
          <w:rFonts w:asciiTheme="minorHAnsi" w:hAnsiTheme="minorHAnsi" w:cstheme="minorHAnsi"/>
          <w:lang w:val="en-US"/>
        </w:rPr>
        <w:t xml:space="preserve"> </w:t>
      </w:r>
      <w:r>
        <w:rPr>
          <w:rFonts w:asciiTheme="minorHAnsi" w:hAnsiTheme="minorHAnsi" w:cstheme="minorHAnsi"/>
          <w:lang w:val="en-US"/>
        </w:rPr>
        <w:t>view</w:t>
      </w:r>
      <w:r w:rsidRPr="000E006C">
        <w:rPr>
          <w:rFonts w:asciiTheme="minorHAnsi" w:hAnsiTheme="minorHAnsi" w:cstheme="minorHAnsi"/>
          <w:lang w:val="en-US"/>
        </w:rPr>
        <w:t>: “According to God’s positive ordinance, the redemptive grace of Christ is conferred on nobody without the actual intercessory co-operation of Mary</w:t>
      </w:r>
      <w:r>
        <w:rPr>
          <w:rFonts w:asciiTheme="minorHAnsi" w:hAnsiTheme="minorHAnsi" w:cstheme="minorHAnsi"/>
          <w:lang w:val="en-US"/>
        </w:rPr>
        <w:t>.”</w:t>
      </w:r>
      <w:r w:rsidRPr="00805F7D">
        <w:rPr>
          <w:rStyle w:val="StyleFootnoteReferenceLatinHeadingsCSTimesNewRoman"/>
          <w:rFonts w:asciiTheme="minorHAnsi" w:hAnsiTheme="minorHAnsi"/>
        </w:rPr>
        <w:footnoteReference w:id="90"/>
      </w:r>
      <w:r w:rsidRPr="000E006C">
        <w:rPr>
          <w:rFonts w:asciiTheme="minorHAnsi" w:hAnsiTheme="minorHAnsi" w:cstheme="minorHAnsi"/>
          <w:lang w:val="en-US"/>
        </w:rPr>
        <w:t xml:space="preserve"> </w:t>
      </w:r>
    </w:p>
    <w:p w:rsidR="00284CE2" w:rsidRPr="000E006C" w:rsidRDefault="00284CE2" w:rsidP="00284CE2">
      <w:pPr>
        <w:ind w:firstLine="450"/>
        <w:rPr>
          <w:rFonts w:asciiTheme="minorHAnsi" w:hAnsiTheme="minorHAnsi" w:cstheme="minorHAnsi"/>
          <w:lang w:val="en-US"/>
        </w:rPr>
      </w:pPr>
      <w:r>
        <w:rPr>
          <w:rFonts w:asciiTheme="minorHAnsi" w:hAnsiTheme="minorHAnsi" w:cstheme="minorHAnsi"/>
          <w:lang w:val="en-US"/>
        </w:rPr>
        <w:t>Due</w:t>
      </w:r>
      <w:r w:rsidRPr="000E006C">
        <w:rPr>
          <w:rFonts w:asciiTheme="minorHAnsi" w:hAnsiTheme="minorHAnsi" w:cstheme="minorHAnsi"/>
          <w:lang w:val="en-US"/>
        </w:rPr>
        <w:t xml:space="preserve"> </w:t>
      </w:r>
      <w:r>
        <w:rPr>
          <w:rFonts w:asciiTheme="minorHAnsi" w:hAnsiTheme="minorHAnsi" w:cstheme="minorHAnsi"/>
          <w:lang w:val="en-US"/>
        </w:rPr>
        <w:t>to</w:t>
      </w:r>
      <w:r w:rsidRPr="000E006C">
        <w:rPr>
          <w:rFonts w:asciiTheme="minorHAnsi" w:hAnsiTheme="minorHAnsi" w:cstheme="minorHAnsi"/>
          <w:lang w:val="en-US"/>
        </w:rPr>
        <w:t xml:space="preserve"> </w:t>
      </w:r>
      <w:r>
        <w:rPr>
          <w:rFonts w:asciiTheme="minorHAnsi" w:hAnsiTheme="minorHAnsi" w:cstheme="minorHAnsi"/>
          <w:lang w:val="en-US"/>
        </w:rPr>
        <w:t>this</w:t>
      </w:r>
      <w:r w:rsidRPr="000E006C">
        <w:rPr>
          <w:rFonts w:asciiTheme="minorHAnsi" w:hAnsiTheme="minorHAnsi" w:cstheme="minorHAnsi"/>
          <w:lang w:val="en-US"/>
        </w:rPr>
        <w:t xml:space="preserve"> </w:t>
      </w:r>
      <w:r>
        <w:rPr>
          <w:rFonts w:asciiTheme="minorHAnsi" w:hAnsiTheme="minorHAnsi" w:cstheme="minorHAnsi"/>
          <w:lang w:val="en-US"/>
        </w:rPr>
        <w:t>conviction</w:t>
      </w:r>
      <w:r w:rsidRPr="000E006C">
        <w:rPr>
          <w:rFonts w:asciiTheme="minorHAnsi" w:hAnsiTheme="minorHAnsi" w:cstheme="minorHAnsi"/>
          <w:lang w:val="en-US"/>
        </w:rPr>
        <w:t xml:space="preserve">, </w:t>
      </w:r>
      <w:r>
        <w:rPr>
          <w:rFonts w:asciiTheme="minorHAnsi" w:hAnsiTheme="minorHAnsi" w:cstheme="minorHAnsi"/>
          <w:lang w:val="en-US"/>
        </w:rPr>
        <w:t>many</w:t>
      </w:r>
      <w:r w:rsidRPr="000E006C">
        <w:rPr>
          <w:rFonts w:asciiTheme="minorHAnsi" w:hAnsiTheme="minorHAnsi" w:cstheme="minorHAnsi"/>
          <w:lang w:val="en-US"/>
        </w:rPr>
        <w:t xml:space="preserve"> </w:t>
      </w:r>
      <w:r>
        <w:rPr>
          <w:rFonts w:asciiTheme="minorHAnsi" w:hAnsiTheme="minorHAnsi" w:cstheme="minorHAnsi"/>
          <w:lang w:val="en-US"/>
        </w:rPr>
        <w:t>Catholics</w:t>
      </w:r>
      <w:r w:rsidRPr="000E006C">
        <w:rPr>
          <w:rFonts w:asciiTheme="minorHAnsi" w:hAnsiTheme="minorHAnsi" w:cstheme="minorHAnsi"/>
          <w:lang w:val="en-US"/>
        </w:rPr>
        <w:t xml:space="preserve"> </w:t>
      </w:r>
      <w:r>
        <w:rPr>
          <w:rFonts w:asciiTheme="minorHAnsi" w:hAnsiTheme="minorHAnsi" w:cstheme="minorHAnsi"/>
          <w:lang w:val="en-US"/>
        </w:rPr>
        <w:t>have</w:t>
      </w:r>
      <w:r w:rsidRPr="000E006C">
        <w:rPr>
          <w:rFonts w:asciiTheme="minorHAnsi" w:hAnsiTheme="minorHAnsi" w:cstheme="minorHAnsi"/>
          <w:lang w:val="en-US"/>
        </w:rPr>
        <w:t xml:space="preserve"> </w:t>
      </w:r>
      <w:r>
        <w:rPr>
          <w:rFonts w:asciiTheme="minorHAnsi" w:hAnsiTheme="minorHAnsi" w:cstheme="minorHAnsi"/>
          <w:lang w:val="en-US"/>
        </w:rPr>
        <w:t>supported the notion of officially designating Mary as “</w:t>
      </w:r>
      <w:proofErr w:type="spellStart"/>
      <w:r w:rsidRPr="00C23C68">
        <w:rPr>
          <w:rFonts w:asciiTheme="minorHAnsi" w:hAnsiTheme="minorHAnsi" w:cstheme="minorHAnsi"/>
          <w:lang w:val="en-US"/>
        </w:rPr>
        <w:t>Coredemptrix</w:t>
      </w:r>
      <w:proofErr w:type="spellEnd"/>
      <w:r>
        <w:rPr>
          <w:rFonts w:asciiTheme="minorHAnsi" w:hAnsiTheme="minorHAnsi" w:cstheme="minorHAnsi"/>
          <w:lang w:val="en-US"/>
        </w:rPr>
        <w:t>,” yet this</w:t>
      </w:r>
      <w:r w:rsidRPr="000E006C">
        <w:rPr>
          <w:rFonts w:asciiTheme="minorHAnsi" w:hAnsiTheme="minorHAnsi" w:cstheme="minorHAnsi"/>
          <w:lang w:val="en-US"/>
        </w:rPr>
        <w:t xml:space="preserve"> has not yet occurred. Nevertheless, from the </w:t>
      </w:r>
      <w:r>
        <w:rPr>
          <w:rFonts w:asciiTheme="minorHAnsi" w:hAnsiTheme="minorHAnsi" w:cstheme="minorHAnsi"/>
          <w:lang w:val="en-US"/>
        </w:rPr>
        <w:t>fif</w:t>
      </w:r>
      <w:r w:rsidRPr="000E006C">
        <w:rPr>
          <w:rFonts w:asciiTheme="minorHAnsi" w:hAnsiTheme="minorHAnsi" w:cstheme="minorHAnsi"/>
          <w:lang w:val="en-US"/>
        </w:rPr>
        <w:t>teen</w:t>
      </w:r>
      <w:r>
        <w:rPr>
          <w:rFonts w:asciiTheme="minorHAnsi" w:hAnsiTheme="minorHAnsi" w:cstheme="minorHAnsi"/>
          <w:lang w:val="en-US"/>
        </w:rPr>
        <w:t>th</w:t>
      </w:r>
      <w:r w:rsidRPr="000E006C">
        <w:rPr>
          <w:rFonts w:asciiTheme="minorHAnsi" w:hAnsiTheme="minorHAnsi" w:cstheme="minorHAnsi"/>
          <w:lang w:val="en-US"/>
        </w:rPr>
        <w:t xml:space="preserve"> century this title has been in common use.</w:t>
      </w:r>
      <w:r w:rsidRPr="00805F7D">
        <w:rPr>
          <w:rStyle w:val="StyleFootnoteReferenceLatinHeadingsCSTimesNewRoman"/>
          <w:rFonts w:asciiTheme="minorHAnsi" w:hAnsiTheme="minorHAnsi"/>
        </w:rPr>
        <w:footnoteReference w:id="91"/>
      </w:r>
      <w:r w:rsidRPr="000E006C">
        <w:rPr>
          <w:rFonts w:asciiTheme="minorHAnsi" w:hAnsiTheme="minorHAnsi" w:cstheme="minorHAnsi"/>
          <w:lang w:val="en-US"/>
        </w:rPr>
        <w:t xml:space="preserve"> The Catechism of the Catholic Church acknowledges this </w:t>
      </w:r>
      <w:r>
        <w:rPr>
          <w:rFonts w:asciiTheme="minorHAnsi" w:hAnsiTheme="minorHAnsi" w:cstheme="minorHAnsi"/>
          <w:lang w:val="en-US"/>
        </w:rPr>
        <w:t>as well</w:t>
      </w:r>
      <w:r w:rsidRPr="000E006C">
        <w:rPr>
          <w:rFonts w:asciiTheme="minorHAnsi" w:hAnsiTheme="minorHAnsi" w:cstheme="minorHAnsi"/>
          <w:lang w:val="en-US"/>
        </w:rPr>
        <w:t>: “T</w:t>
      </w:r>
      <w:r w:rsidRPr="000E006C">
        <w:rPr>
          <w:rFonts w:asciiTheme="minorHAnsi" w:hAnsiTheme="minorHAnsi" w:cstheme="minorHAnsi"/>
          <w:color w:val="000000"/>
          <w:shd w:val="clear" w:color="auto" w:fill="FFFFFF"/>
          <w:lang w:val="en-US"/>
        </w:rPr>
        <w:t xml:space="preserve">he Blessed Virgin is invoked in the Church under the titles of Advocate, Helper, Benefactress, and </w:t>
      </w:r>
      <w:proofErr w:type="spellStart"/>
      <w:r w:rsidRPr="000E006C">
        <w:rPr>
          <w:rFonts w:asciiTheme="minorHAnsi" w:hAnsiTheme="minorHAnsi" w:cstheme="minorHAnsi"/>
          <w:color w:val="000000"/>
          <w:shd w:val="clear" w:color="auto" w:fill="FFFFFF"/>
          <w:lang w:val="en-US"/>
        </w:rPr>
        <w:t>Mediatrix</w:t>
      </w:r>
      <w:proofErr w:type="spellEnd"/>
      <w:r w:rsidRPr="000E006C">
        <w:rPr>
          <w:rFonts w:asciiTheme="minorHAnsi" w:hAnsiTheme="minorHAnsi" w:cstheme="minorHAnsi"/>
          <w:lang w:val="en-US"/>
        </w:rPr>
        <w:t>.”</w:t>
      </w:r>
      <w:r w:rsidRPr="00805F7D">
        <w:rPr>
          <w:rStyle w:val="StyleFootnoteReferenceLatinHeadingsCSTimesNewRoman"/>
          <w:rFonts w:asciiTheme="minorHAnsi" w:hAnsiTheme="minorHAnsi"/>
        </w:rPr>
        <w:footnoteReference w:id="92"/>
      </w:r>
      <w:r w:rsidRPr="000E006C">
        <w:rPr>
          <w:rFonts w:asciiTheme="minorHAnsi" w:hAnsiTheme="minorHAnsi" w:cstheme="minorHAnsi"/>
          <w:lang w:val="en-US"/>
        </w:rPr>
        <w:t xml:space="preserve"> </w:t>
      </w:r>
    </w:p>
    <w:p w:rsidR="00284CE2" w:rsidRPr="000E006C" w:rsidRDefault="00284CE2" w:rsidP="00284CE2">
      <w:pPr>
        <w:ind w:firstLine="450"/>
        <w:rPr>
          <w:rFonts w:asciiTheme="minorHAnsi" w:hAnsiTheme="minorHAnsi" w:cstheme="minorHAnsi"/>
          <w:lang w:val="en-US"/>
        </w:rPr>
      </w:pPr>
      <w:r>
        <w:rPr>
          <w:rFonts w:asciiTheme="minorHAnsi" w:hAnsiTheme="minorHAnsi" w:cstheme="minorHAnsi"/>
          <w:lang w:val="en-US"/>
        </w:rPr>
        <w:t>In</w:t>
      </w:r>
      <w:r w:rsidRPr="000E006C">
        <w:rPr>
          <w:rFonts w:asciiTheme="minorHAnsi" w:hAnsiTheme="minorHAnsi" w:cstheme="minorHAnsi"/>
          <w:lang w:val="en-US"/>
        </w:rPr>
        <w:t xml:space="preserve"> </w:t>
      </w:r>
      <w:r>
        <w:rPr>
          <w:rFonts w:asciiTheme="minorHAnsi" w:hAnsiTheme="minorHAnsi" w:cstheme="minorHAnsi"/>
          <w:lang w:val="en-US"/>
        </w:rPr>
        <w:t>an</w:t>
      </w:r>
      <w:r w:rsidRPr="000E006C">
        <w:rPr>
          <w:rFonts w:asciiTheme="minorHAnsi" w:hAnsiTheme="minorHAnsi" w:cstheme="minorHAnsi"/>
          <w:lang w:val="en-US"/>
        </w:rPr>
        <w:t xml:space="preserve"> </w:t>
      </w:r>
      <w:r>
        <w:rPr>
          <w:rFonts w:asciiTheme="minorHAnsi" w:hAnsiTheme="minorHAnsi" w:cstheme="minorHAnsi"/>
          <w:lang w:val="en-US"/>
        </w:rPr>
        <w:t>attempt</w:t>
      </w:r>
      <w:r w:rsidRPr="000E006C">
        <w:rPr>
          <w:rFonts w:asciiTheme="minorHAnsi" w:hAnsiTheme="minorHAnsi" w:cstheme="minorHAnsi"/>
          <w:lang w:val="en-US"/>
        </w:rPr>
        <w:t xml:space="preserve"> </w:t>
      </w:r>
      <w:r>
        <w:rPr>
          <w:rFonts w:asciiTheme="minorHAnsi" w:hAnsiTheme="minorHAnsi" w:cstheme="minorHAnsi"/>
          <w:lang w:val="en-US"/>
        </w:rPr>
        <w:t>to</w:t>
      </w:r>
      <w:r w:rsidRPr="000E006C">
        <w:rPr>
          <w:rFonts w:asciiTheme="minorHAnsi" w:hAnsiTheme="minorHAnsi" w:cstheme="minorHAnsi"/>
          <w:lang w:val="en-US"/>
        </w:rPr>
        <w:t xml:space="preserve"> </w:t>
      </w:r>
      <w:r>
        <w:rPr>
          <w:rFonts w:asciiTheme="minorHAnsi" w:hAnsiTheme="minorHAnsi" w:cstheme="minorHAnsi"/>
          <w:lang w:val="en-US"/>
        </w:rPr>
        <w:t>justify</w:t>
      </w:r>
      <w:r w:rsidRPr="000E006C">
        <w:rPr>
          <w:rFonts w:asciiTheme="minorHAnsi" w:hAnsiTheme="minorHAnsi" w:cstheme="minorHAnsi"/>
          <w:lang w:val="en-US"/>
        </w:rPr>
        <w:t xml:space="preserve"> </w:t>
      </w:r>
      <w:r>
        <w:rPr>
          <w:rFonts w:asciiTheme="minorHAnsi" w:hAnsiTheme="minorHAnsi" w:cstheme="minorHAnsi"/>
          <w:lang w:val="en-US"/>
        </w:rPr>
        <w:t>this</w:t>
      </w:r>
      <w:r w:rsidRPr="000E006C">
        <w:rPr>
          <w:rFonts w:asciiTheme="minorHAnsi" w:hAnsiTheme="minorHAnsi" w:cstheme="minorHAnsi"/>
          <w:lang w:val="en-US"/>
        </w:rPr>
        <w:t xml:space="preserve"> </w:t>
      </w:r>
      <w:r>
        <w:rPr>
          <w:rFonts w:asciiTheme="minorHAnsi" w:hAnsiTheme="minorHAnsi" w:cstheme="minorHAnsi"/>
          <w:lang w:val="en-US"/>
        </w:rPr>
        <w:t>claim</w:t>
      </w:r>
      <w:r w:rsidRPr="000E006C">
        <w:rPr>
          <w:rFonts w:asciiTheme="minorHAnsi" w:hAnsiTheme="minorHAnsi" w:cstheme="minorHAnsi"/>
          <w:lang w:val="en-US"/>
        </w:rPr>
        <w:t xml:space="preserve">, </w:t>
      </w:r>
      <w:r>
        <w:rPr>
          <w:rFonts w:asciiTheme="minorHAnsi" w:hAnsiTheme="minorHAnsi" w:cstheme="minorHAnsi"/>
          <w:lang w:val="en-US"/>
        </w:rPr>
        <w:t xml:space="preserve">appeal </w:t>
      </w:r>
      <w:proofErr w:type="gramStart"/>
      <w:r>
        <w:rPr>
          <w:rFonts w:asciiTheme="minorHAnsi" w:hAnsiTheme="minorHAnsi" w:cstheme="minorHAnsi"/>
          <w:lang w:val="en-US"/>
        </w:rPr>
        <w:t>is made</w:t>
      </w:r>
      <w:proofErr w:type="gramEnd"/>
      <w:r>
        <w:rPr>
          <w:rFonts w:asciiTheme="minorHAnsi" w:hAnsiTheme="minorHAnsi" w:cstheme="minorHAnsi"/>
          <w:lang w:val="en-US"/>
        </w:rPr>
        <w:t xml:space="preserve"> to the teachings of Aquinas, who wrote</w:t>
      </w:r>
      <w:r w:rsidRPr="000E006C">
        <w:rPr>
          <w:rFonts w:asciiTheme="minorHAnsi" w:hAnsiTheme="minorHAnsi" w:cstheme="minorHAnsi"/>
          <w:lang w:val="en-US"/>
        </w:rPr>
        <w:t>:</w:t>
      </w:r>
    </w:p>
    <w:p w:rsidR="00284CE2" w:rsidRPr="000E006C" w:rsidRDefault="00284CE2" w:rsidP="00284CE2">
      <w:pPr>
        <w:ind w:firstLine="450"/>
        <w:rPr>
          <w:rFonts w:asciiTheme="minorHAnsi" w:hAnsiTheme="minorHAnsi" w:cstheme="minorHAnsi"/>
          <w:lang w:val="en-US"/>
        </w:rPr>
      </w:pPr>
    </w:p>
    <w:p w:rsidR="00284CE2" w:rsidRPr="00C23C68" w:rsidRDefault="00284CE2" w:rsidP="00284CE2">
      <w:pPr>
        <w:ind w:left="720"/>
        <w:rPr>
          <w:rFonts w:asciiTheme="minorHAnsi" w:hAnsiTheme="minorHAnsi" w:cstheme="minorHAnsi"/>
          <w:lang w:val="en-US"/>
        </w:rPr>
      </w:pPr>
      <w:proofErr w:type="gramStart"/>
      <w:r w:rsidRPr="00C23C68">
        <w:rPr>
          <w:rFonts w:asciiTheme="minorHAnsi" w:hAnsiTheme="minorHAnsi" w:cstheme="minorHAnsi"/>
          <w:szCs w:val="32"/>
          <w:lang w:val="en-US"/>
        </w:rPr>
        <w:t>Therefore</w:t>
      </w:r>
      <w:proofErr w:type="gramEnd"/>
      <w:r w:rsidRPr="00C23C68">
        <w:rPr>
          <w:rFonts w:asciiTheme="minorHAnsi" w:hAnsiTheme="minorHAnsi" w:cstheme="minorHAnsi"/>
          <w:szCs w:val="32"/>
          <w:lang w:val="en-US"/>
        </w:rPr>
        <w:t xml:space="preserve"> Christ alone is the perfect mediator between God and man, inasmuch as He reconciled mank</w:t>
      </w:r>
      <w:r>
        <w:rPr>
          <w:rFonts w:asciiTheme="minorHAnsi" w:hAnsiTheme="minorHAnsi" w:cstheme="minorHAnsi"/>
          <w:szCs w:val="32"/>
          <w:lang w:val="en-US"/>
        </w:rPr>
        <w:t>ind with God by His death….</w:t>
      </w:r>
      <w:r w:rsidRPr="00C23C68">
        <w:rPr>
          <w:rFonts w:asciiTheme="minorHAnsi" w:hAnsiTheme="minorHAnsi" w:cstheme="minorHAnsi"/>
          <w:szCs w:val="32"/>
          <w:lang w:val="en-US"/>
        </w:rPr>
        <w:t xml:space="preserve"> But there is nothing to prevent others in a certain way </w:t>
      </w:r>
      <w:r w:rsidRPr="00C23C68">
        <w:rPr>
          <w:rFonts w:asciiTheme="minorHAnsi" w:hAnsiTheme="minorHAnsi" w:cstheme="minorHAnsi"/>
          <w:i/>
          <w:szCs w:val="32"/>
          <w:lang w:val="en-US"/>
        </w:rPr>
        <w:t>(</w:t>
      </w:r>
      <w:proofErr w:type="spellStart"/>
      <w:r w:rsidRPr="00C23C68">
        <w:rPr>
          <w:rFonts w:asciiTheme="minorHAnsi" w:hAnsiTheme="minorHAnsi" w:cstheme="minorHAnsi"/>
          <w:i/>
          <w:szCs w:val="32"/>
          <w:lang w:val="en-US"/>
        </w:rPr>
        <w:t>secundum</w:t>
      </w:r>
      <w:proofErr w:type="spellEnd"/>
      <w:r w:rsidRPr="00C23C68">
        <w:rPr>
          <w:rFonts w:asciiTheme="minorHAnsi" w:hAnsiTheme="minorHAnsi" w:cstheme="minorHAnsi"/>
          <w:i/>
          <w:szCs w:val="32"/>
          <w:lang w:val="en-US"/>
        </w:rPr>
        <w:t xml:space="preserve"> quid) </w:t>
      </w:r>
      <w:r w:rsidRPr="00C23C68">
        <w:rPr>
          <w:rFonts w:asciiTheme="minorHAnsi" w:hAnsiTheme="minorHAnsi" w:cstheme="minorHAnsi"/>
          <w:szCs w:val="32"/>
          <w:lang w:val="en-US"/>
        </w:rPr>
        <w:t>from being called mediators between God and man, in so far as they</w:t>
      </w:r>
      <w:r>
        <w:rPr>
          <w:rFonts w:asciiTheme="minorHAnsi" w:hAnsiTheme="minorHAnsi" w:cstheme="minorHAnsi"/>
          <w:szCs w:val="32"/>
          <w:lang w:val="en-US"/>
        </w:rPr>
        <w:t>, by preparing or serving…</w:t>
      </w:r>
      <w:r w:rsidRPr="00C23C68">
        <w:rPr>
          <w:rFonts w:asciiTheme="minorHAnsi" w:hAnsiTheme="minorHAnsi" w:cstheme="minorHAnsi"/>
          <w:szCs w:val="32"/>
          <w:lang w:val="en-US"/>
        </w:rPr>
        <w:t>, co-operate in uniting men to God</w:t>
      </w:r>
      <w:r w:rsidRPr="00C23C68">
        <w:rPr>
          <w:rFonts w:asciiTheme="minorHAnsi" w:hAnsiTheme="minorHAnsi" w:cstheme="minorHAnsi"/>
          <w:lang w:val="en-US"/>
        </w:rPr>
        <w:t xml:space="preserve"> (</w:t>
      </w:r>
      <w:r w:rsidRPr="00C23C68">
        <w:rPr>
          <w:rFonts w:asciiTheme="minorHAnsi" w:hAnsiTheme="minorHAnsi" w:cstheme="minorHAnsi"/>
          <w:i/>
          <w:iCs/>
          <w:lang w:val="en-US"/>
        </w:rPr>
        <w:t xml:space="preserve">Summa </w:t>
      </w:r>
      <w:proofErr w:type="spellStart"/>
      <w:r w:rsidRPr="00C23C68">
        <w:rPr>
          <w:rFonts w:asciiTheme="minorHAnsi" w:hAnsiTheme="minorHAnsi" w:cstheme="minorHAnsi"/>
          <w:i/>
          <w:iCs/>
          <w:lang w:val="en-US"/>
        </w:rPr>
        <w:t>Theologiae</w:t>
      </w:r>
      <w:proofErr w:type="spellEnd"/>
      <w:r w:rsidRPr="00C23C68">
        <w:rPr>
          <w:rFonts w:asciiTheme="minorHAnsi" w:hAnsiTheme="minorHAnsi" w:cstheme="minorHAnsi"/>
          <w:lang w:val="en-US"/>
        </w:rPr>
        <w:t>, 3.26.1).</w:t>
      </w:r>
    </w:p>
    <w:p w:rsidR="00284CE2" w:rsidRPr="00C23C68" w:rsidRDefault="00284CE2" w:rsidP="00284CE2">
      <w:pPr>
        <w:rPr>
          <w:rFonts w:asciiTheme="minorHAnsi" w:hAnsiTheme="minorHAnsi" w:cstheme="minorHAnsi"/>
          <w:lang w:val="en-US"/>
        </w:rPr>
      </w:pPr>
    </w:p>
    <w:p w:rsidR="00284CE2" w:rsidRPr="000E006C" w:rsidRDefault="00284CE2" w:rsidP="00284CE2">
      <w:pPr>
        <w:ind w:firstLine="450"/>
        <w:rPr>
          <w:rFonts w:asciiTheme="minorHAnsi" w:hAnsiTheme="minorHAnsi" w:cstheme="minorHAnsi"/>
          <w:lang w:val="en-US"/>
        </w:rPr>
      </w:pPr>
      <w:r>
        <w:rPr>
          <w:rFonts w:asciiTheme="minorHAnsi" w:hAnsiTheme="minorHAnsi" w:cstheme="minorHAnsi"/>
          <w:lang w:val="en-US"/>
        </w:rPr>
        <w:t>Nevertheless</w:t>
      </w:r>
      <w:r w:rsidRPr="000E006C">
        <w:rPr>
          <w:rFonts w:asciiTheme="minorHAnsi" w:hAnsiTheme="minorHAnsi" w:cstheme="minorHAnsi"/>
          <w:lang w:val="en-US"/>
        </w:rPr>
        <w:t xml:space="preserve">, </w:t>
      </w:r>
      <w:r>
        <w:rPr>
          <w:rFonts w:asciiTheme="minorHAnsi" w:hAnsiTheme="minorHAnsi" w:cstheme="minorHAnsi"/>
          <w:lang w:val="en-US"/>
        </w:rPr>
        <w:t>we</w:t>
      </w:r>
      <w:r w:rsidRPr="000E006C">
        <w:rPr>
          <w:rFonts w:asciiTheme="minorHAnsi" w:hAnsiTheme="minorHAnsi" w:cstheme="minorHAnsi"/>
          <w:lang w:val="en-US"/>
        </w:rPr>
        <w:t xml:space="preserve"> </w:t>
      </w:r>
      <w:r>
        <w:rPr>
          <w:rFonts w:asciiTheme="minorHAnsi" w:hAnsiTheme="minorHAnsi" w:cstheme="minorHAnsi"/>
          <w:lang w:val="en-US"/>
        </w:rPr>
        <w:t>must</w:t>
      </w:r>
      <w:r w:rsidRPr="000E006C">
        <w:rPr>
          <w:rFonts w:asciiTheme="minorHAnsi" w:hAnsiTheme="minorHAnsi" w:cstheme="minorHAnsi"/>
          <w:lang w:val="en-US"/>
        </w:rPr>
        <w:t xml:space="preserve"> </w:t>
      </w:r>
      <w:r>
        <w:rPr>
          <w:rFonts w:asciiTheme="minorHAnsi" w:hAnsiTheme="minorHAnsi" w:cstheme="minorHAnsi"/>
          <w:lang w:val="en-US"/>
        </w:rPr>
        <w:t>distinguish</w:t>
      </w:r>
      <w:r w:rsidRPr="000E006C">
        <w:rPr>
          <w:rFonts w:asciiTheme="minorHAnsi" w:hAnsiTheme="minorHAnsi" w:cstheme="minorHAnsi"/>
          <w:lang w:val="en-US"/>
        </w:rPr>
        <w:t xml:space="preserve"> </w:t>
      </w:r>
      <w:r>
        <w:rPr>
          <w:rFonts w:asciiTheme="minorHAnsi" w:hAnsiTheme="minorHAnsi" w:cstheme="minorHAnsi"/>
          <w:lang w:val="en-US"/>
        </w:rPr>
        <w:t>here</w:t>
      </w:r>
      <w:r w:rsidRPr="000E006C">
        <w:rPr>
          <w:rFonts w:asciiTheme="minorHAnsi" w:hAnsiTheme="minorHAnsi" w:cstheme="minorHAnsi"/>
          <w:lang w:val="en-US"/>
        </w:rPr>
        <w:t xml:space="preserve"> “</w:t>
      </w:r>
      <w:r>
        <w:rPr>
          <w:rFonts w:asciiTheme="minorHAnsi" w:hAnsiTheme="minorHAnsi" w:cstheme="minorHAnsi"/>
          <w:lang w:val="en-US"/>
        </w:rPr>
        <w:t xml:space="preserve">ministry” from “mediation.” Some individuals may assist others in finding the Lord, and their ministry </w:t>
      </w:r>
      <w:proofErr w:type="gramStart"/>
      <w:r>
        <w:rPr>
          <w:rFonts w:asciiTheme="minorHAnsi" w:hAnsiTheme="minorHAnsi" w:cstheme="minorHAnsi"/>
          <w:lang w:val="en-US"/>
        </w:rPr>
        <w:t>might be considered</w:t>
      </w:r>
      <w:proofErr w:type="gramEnd"/>
      <w:r>
        <w:rPr>
          <w:rFonts w:asciiTheme="minorHAnsi" w:hAnsiTheme="minorHAnsi" w:cstheme="minorHAnsi"/>
          <w:lang w:val="en-US"/>
        </w:rPr>
        <w:t xml:space="preserve"> </w:t>
      </w:r>
      <w:r w:rsidRPr="000E006C">
        <w:rPr>
          <w:rFonts w:asciiTheme="minorHAnsi" w:hAnsiTheme="minorHAnsi" w:cstheme="minorHAnsi"/>
          <w:i/>
          <w:iCs/>
          <w:lang w:val="en-US"/>
        </w:rPr>
        <w:t>helpful</w:t>
      </w:r>
      <w:r>
        <w:rPr>
          <w:rFonts w:asciiTheme="minorHAnsi" w:hAnsiTheme="minorHAnsi" w:cstheme="minorHAnsi"/>
          <w:lang w:val="en-US"/>
        </w:rPr>
        <w:t xml:space="preserve">, but it is not </w:t>
      </w:r>
      <w:r w:rsidRPr="000E006C">
        <w:rPr>
          <w:rFonts w:asciiTheme="minorHAnsi" w:hAnsiTheme="minorHAnsi" w:cstheme="minorHAnsi"/>
          <w:i/>
          <w:iCs/>
          <w:lang w:val="en-US"/>
        </w:rPr>
        <w:t>mandatory</w:t>
      </w:r>
      <w:r>
        <w:rPr>
          <w:rFonts w:asciiTheme="minorHAnsi" w:hAnsiTheme="minorHAnsi" w:cstheme="minorHAnsi"/>
          <w:lang w:val="en-US"/>
        </w:rPr>
        <w:t>. The</w:t>
      </w:r>
      <w:r w:rsidRPr="000E006C">
        <w:rPr>
          <w:rFonts w:asciiTheme="minorHAnsi" w:hAnsiTheme="minorHAnsi" w:cstheme="minorHAnsi"/>
          <w:lang w:val="en-US"/>
        </w:rPr>
        <w:t xml:space="preserve"> </w:t>
      </w:r>
      <w:r>
        <w:rPr>
          <w:rFonts w:asciiTheme="minorHAnsi" w:hAnsiTheme="minorHAnsi" w:cstheme="minorHAnsi"/>
          <w:lang w:val="en-US"/>
        </w:rPr>
        <w:t>role</w:t>
      </w:r>
      <w:r w:rsidRPr="000E006C">
        <w:rPr>
          <w:rFonts w:asciiTheme="minorHAnsi" w:hAnsiTheme="minorHAnsi" w:cstheme="minorHAnsi"/>
          <w:lang w:val="en-US"/>
        </w:rPr>
        <w:t xml:space="preserve"> </w:t>
      </w:r>
      <w:r>
        <w:rPr>
          <w:rFonts w:asciiTheme="minorHAnsi" w:hAnsiTheme="minorHAnsi" w:cstheme="minorHAnsi"/>
          <w:lang w:val="en-US"/>
        </w:rPr>
        <w:t>of</w:t>
      </w:r>
      <w:r w:rsidRPr="000E006C">
        <w:rPr>
          <w:rFonts w:asciiTheme="minorHAnsi" w:hAnsiTheme="minorHAnsi" w:cstheme="minorHAnsi"/>
          <w:lang w:val="en-US"/>
        </w:rPr>
        <w:t xml:space="preserve"> </w:t>
      </w:r>
      <w:r>
        <w:rPr>
          <w:rFonts w:asciiTheme="minorHAnsi" w:hAnsiTheme="minorHAnsi" w:cstheme="minorHAnsi"/>
          <w:lang w:val="en-US"/>
        </w:rPr>
        <w:t>a</w:t>
      </w:r>
      <w:r w:rsidRPr="000E006C">
        <w:rPr>
          <w:rFonts w:asciiTheme="minorHAnsi" w:hAnsiTheme="minorHAnsi" w:cstheme="minorHAnsi"/>
          <w:lang w:val="en-US"/>
        </w:rPr>
        <w:t xml:space="preserve"> </w:t>
      </w:r>
      <w:r>
        <w:rPr>
          <w:rFonts w:asciiTheme="minorHAnsi" w:hAnsiTheme="minorHAnsi" w:cstheme="minorHAnsi"/>
          <w:lang w:val="en-US"/>
        </w:rPr>
        <w:t>mediator</w:t>
      </w:r>
      <w:r w:rsidRPr="000E006C">
        <w:rPr>
          <w:rFonts w:asciiTheme="minorHAnsi" w:hAnsiTheme="minorHAnsi" w:cstheme="minorHAnsi"/>
          <w:lang w:val="en-US"/>
        </w:rPr>
        <w:t xml:space="preserve"> </w:t>
      </w:r>
      <w:r>
        <w:rPr>
          <w:rFonts w:asciiTheme="minorHAnsi" w:hAnsiTheme="minorHAnsi" w:cstheme="minorHAnsi"/>
          <w:lang w:val="en-US"/>
        </w:rPr>
        <w:t>is</w:t>
      </w:r>
      <w:r w:rsidRPr="000E006C">
        <w:rPr>
          <w:rFonts w:asciiTheme="minorHAnsi" w:hAnsiTheme="minorHAnsi" w:cstheme="minorHAnsi"/>
          <w:lang w:val="en-US"/>
        </w:rPr>
        <w:t xml:space="preserve"> </w:t>
      </w:r>
      <w:r>
        <w:rPr>
          <w:rFonts w:asciiTheme="minorHAnsi" w:hAnsiTheme="minorHAnsi" w:cstheme="minorHAnsi"/>
          <w:lang w:val="en-US"/>
        </w:rPr>
        <w:t>mandatory</w:t>
      </w:r>
      <w:r w:rsidRPr="000E006C">
        <w:rPr>
          <w:rFonts w:asciiTheme="minorHAnsi" w:hAnsiTheme="minorHAnsi" w:cstheme="minorHAnsi"/>
          <w:lang w:val="en-US"/>
        </w:rPr>
        <w:t xml:space="preserve"> </w:t>
      </w:r>
      <w:r>
        <w:rPr>
          <w:rFonts w:asciiTheme="minorHAnsi" w:hAnsiTheme="minorHAnsi" w:cstheme="minorHAnsi"/>
          <w:lang w:val="en-US"/>
        </w:rPr>
        <w:t>for</w:t>
      </w:r>
      <w:r w:rsidRPr="000E006C">
        <w:rPr>
          <w:rFonts w:asciiTheme="minorHAnsi" w:hAnsiTheme="minorHAnsi" w:cstheme="minorHAnsi"/>
          <w:lang w:val="en-US"/>
        </w:rPr>
        <w:t xml:space="preserve"> </w:t>
      </w:r>
      <w:r>
        <w:rPr>
          <w:rFonts w:asciiTheme="minorHAnsi" w:hAnsiTheme="minorHAnsi" w:cstheme="minorHAnsi"/>
          <w:lang w:val="en-US"/>
        </w:rPr>
        <w:t>some</w:t>
      </w:r>
      <w:r w:rsidRPr="000E006C">
        <w:rPr>
          <w:rFonts w:asciiTheme="minorHAnsi" w:hAnsiTheme="minorHAnsi" w:cstheme="minorHAnsi"/>
          <w:lang w:val="en-US"/>
        </w:rPr>
        <w:t xml:space="preserve"> </w:t>
      </w:r>
      <w:r>
        <w:rPr>
          <w:rFonts w:asciiTheme="minorHAnsi" w:hAnsiTheme="minorHAnsi" w:cstheme="minorHAnsi"/>
          <w:lang w:val="en-US"/>
        </w:rPr>
        <w:t>transaction to take place. Therefore, we ascribe mediation only to the Lord Jesus Christ and His redemptive work, who is the sole mediator between God and humanity</w:t>
      </w:r>
      <w:r w:rsidRPr="000E006C">
        <w:rPr>
          <w:rFonts w:asciiTheme="minorHAnsi" w:hAnsiTheme="minorHAnsi" w:cstheme="minorHAnsi"/>
          <w:lang w:val="en-US"/>
        </w:rPr>
        <w:t xml:space="preserve"> (1 Tim 2:5). </w:t>
      </w:r>
      <w:r>
        <w:rPr>
          <w:rFonts w:asciiTheme="minorHAnsi" w:hAnsiTheme="minorHAnsi" w:cstheme="minorHAnsi"/>
          <w:lang w:val="en-US"/>
        </w:rPr>
        <w:t>Catholics</w:t>
      </w:r>
      <w:r w:rsidRPr="000E006C">
        <w:rPr>
          <w:rFonts w:asciiTheme="minorHAnsi" w:hAnsiTheme="minorHAnsi" w:cstheme="minorHAnsi"/>
          <w:lang w:val="en-US"/>
        </w:rPr>
        <w:t xml:space="preserve">, </w:t>
      </w:r>
      <w:r>
        <w:rPr>
          <w:rFonts w:asciiTheme="minorHAnsi" w:hAnsiTheme="minorHAnsi" w:cstheme="minorHAnsi"/>
          <w:lang w:val="en-US"/>
        </w:rPr>
        <w:t>however</w:t>
      </w:r>
      <w:r w:rsidRPr="000E006C">
        <w:rPr>
          <w:rFonts w:asciiTheme="minorHAnsi" w:hAnsiTheme="minorHAnsi" w:cstheme="minorHAnsi"/>
          <w:lang w:val="en-US"/>
        </w:rPr>
        <w:t xml:space="preserve">, </w:t>
      </w:r>
      <w:r>
        <w:rPr>
          <w:rFonts w:asciiTheme="minorHAnsi" w:hAnsiTheme="minorHAnsi" w:cstheme="minorHAnsi"/>
          <w:lang w:val="en-US"/>
        </w:rPr>
        <w:t>seek</w:t>
      </w:r>
      <w:r w:rsidRPr="000E006C">
        <w:rPr>
          <w:rFonts w:asciiTheme="minorHAnsi" w:hAnsiTheme="minorHAnsi" w:cstheme="minorHAnsi"/>
          <w:lang w:val="en-US"/>
        </w:rPr>
        <w:t xml:space="preserve"> </w:t>
      </w:r>
      <w:r>
        <w:rPr>
          <w:rFonts w:asciiTheme="minorHAnsi" w:hAnsiTheme="minorHAnsi" w:cstheme="minorHAnsi"/>
          <w:lang w:val="en-US"/>
        </w:rPr>
        <w:t>to</w:t>
      </w:r>
      <w:r w:rsidRPr="000E006C">
        <w:rPr>
          <w:rFonts w:asciiTheme="minorHAnsi" w:hAnsiTheme="minorHAnsi" w:cstheme="minorHAnsi"/>
          <w:lang w:val="en-US"/>
        </w:rPr>
        <w:t xml:space="preserve"> </w:t>
      </w:r>
      <w:r>
        <w:rPr>
          <w:rFonts w:asciiTheme="minorHAnsi" w:hAnsiTheme="minorHAnsi" w:cstheme="minorHAnsi"/>
          <w:lang w:val="en-US"/>
        </w:rPr>
        <w:t>establish</w:t>
      </w:r>
      <w:r w:rsidRPr="000E006C">
        <w:rPr>
          <w:rFonts w:asciiTheme="minorHAnsi" w:hAnsiTheme="minorHAnsi" w:cstheme="minorHAnsi"/>
          <w:lang w:val="en-US"/>
        </w:rPr>
        <w:t xml:space="preserve"> </w:t>
      </w:r>
      <w:r>
        <w:rPr>
          <w:rFonts w:asciiTheme="minorHAnsi" w:hAnsiTheme="minorHAnsi" w:cstheme="minorHAnsi"/>
          <w:lang w:val="en-US"/>
        </w:rPr>
        <w:t>a</w:t>
      </w:r>
      <w:r w:rsidRPr="000E006C">
        <w:rPr>
          <w:rFonts w:asciiTheme="minorHAnsi" w:hAnsiTheme="minorHAnsi" w:cstheme="minorHAnsi"/>
          <w:lang w:val="en-US"/>
        </w:rPr>
        <w:t xml:space="preserve"> “</w:t>
      </w:r>
      <w:r>
        <w:rPr>
          <w:rFonts w:asciiTheme="minorHAnsi" w:hAnsiTheme="minorHAnsi" w:cstheme="minorHAnsi"/>
          <w:lang w:val="en-US"/>
        </w:rPr>
        <w:t>double</w:t>
      </w:r>
      <w:r w:rsidRPr="000E006C">
        <w:rPr>
          <w:rFonts w:asciiTheme="minorHAnsi" w:hAnsiTheme="minorHAnsi" w:cstheme="minorHAnsi"/>
          <w:lang w:val="en-US"/>
        </w:rPr>
        <w:t xml:space="preserve"> </w:t>
      </w:r>
      <w:r>
        <w:rPr>
          <w:rFonts w:asciiTheme="minorHAnsi" w:hAnsiTheme="minorHAnsi" w:cstheme="minorHAnsi"/>
          <w:lang w:val="en-US"/>
        </w:rPr>
        <w:t>mediation</w:t>
      </w:r>
      <w:r w:rsidRPr="000E006C">
        <w:rPr>
          <w:rFonts w:asciiTheme="minorHAnsi" w:hAnsiTheme="minorHAnsi" w:cstheme="minorHAnsi"/>
          <w:lang w:val="en-US"/>
        </w:rPr>
        <w:t xml:space="preserve">”: </w:t>
      </w:r>
      <w:r>
        <w:rPr>
          <w:rFonts w:asciiTheme="minorHAnsi" w:hAnsiTheme="minorHAnsi" w:cstheme="minorHAnsi"/>
          <w:lang w:val="en-US"/>
        </w:rPr>
        <w:t>between</w:t>
      </w:r>
      <w:r w:rsidRPr="000E006C">
        <w:rPr>
          <w:rFonts w:asciiTheme="minorHAnsi" w:hAnsiTheme="minorHAnsi" w:cstheme="minorHAnsi"/>
          <w:lang w:val="en-US"/>
        </w:rPr>
        <w:t xml:space="preserve"> </w:t>
      </w:r>
      <w:r>
        <w:rPr>
          <w:rFonts w:asciiTheme="minorHAnsi" w:hAnsiTheme="minorHAnsi" w:cstheme="minorHAnsi"/>
          <w:lang w:val="en-US"/>
        </w:rPr>
        <w:t>God</w:t>
      </w:r>
      <w:r w:rsidRPr="000E006C">
        <w:rPr>
          <w:rFonts w:asciiTheme="minorHAnsi" w:hAnsiTheme="minorHAnsi" w:cstheme="minorHAnsi"/>
          <w:lang w:val="en-US"/>
        </w:rPr>
        <w:t xml:space="preserve"> </w:t>
      </w:r>
      <w:r>
        <w:rPr>
          <w:rFonts w:asciiTheme="minorHAnsi" w:hAnsiTheme="minorHAnsi" w:cstheme="minorHAnsi"/>
          <w:lang w:val="en-US"/>
        </w:rPr>
        <w:t>and</w:t>
      </w:r>
      <w:r w:rsidRPr="000E006C">
        <w:rPr>
          <w:rFonts w:asciiTheme="minorHAnsi" w:hAnsiTheme="minorHAnsi" w:cstheme="minorHAnsi"/>
          <w:lang w:val="en-US"/>
        </w:rPr>
        <w:t xml:space="preserve"> </w:t>
      </w:r>
      <w:r>
        <w:rPr>
          <w:rFonts w:asciiTheme="minorHAnsi" w:hAnsiTheme="minorHAnsi" w:cstheme="minorHAnsi"/>
          <w:lang w:val="en-US"/>
        </w:rPr>
        <w:t>humans through Jesus Christ, and between Christ and believers through Mary</w:t>
      </w:r>
      <w:r w:rsidRPr="000E006C">
        <w:rPr>
          <w:rFonts w:asciiTheme="minorHAnsi" w:hAnsiTheme="minorHAnsi" w:cstheme="minorHAnsi"/>
          <w:lang w:val="en-US"/>
        </w:rPr>
        <w:t>.</w:t>
      </w:r>
    </w:p>
    <w:p w:rsidR="00284CE2" w:rsidRPr="000E006C" w:rsidRDefault="00284CE2" w:rsidP="00284CE2">
      <w:pPr>
        <w:rPr>
          <w:rFonts w:asciiTheme="minorHAnsi" w:hAnsiTheme="minorHAnsi" w:cstheme="minorHAnsi"/>
          <w:lang w:val="en-US"/>
        </w:rPr>
      </w:pPr>
    </w:p>
    <w:p w:rsidR="00284CE2" w:rsidRPr="00405426" w:rsidRDefault="00284CE2" w:rsidP="00284CE2">
      <w:pPr>
        <w:pStyle w:val="Heading3"/>
        <w:rPr>
          <w:rFonts w:cstheme="minorHAnsi"/>
          <w:lang w:val="en-US"/>
        </w:rPr>
      </w:pPr>
      <w:r>
        <w:rPr>
          <w:rFonts w:cstheme="minorHAnsi"/>
          <w:lang w:val="en-US"/>
        </w:rPr>
        <w:t>H</w:t>
      </w:r>
      <w:r w:rsidRPr="00405426">
        <w:rPr>
          <w:rFonts w:cstheme="minorHAnsi"/>
          <w:lang w:val="en-US"/>
        </w:rPr>
        <w:t xml:space="preserve">. </w:t>
      </w:r>
      <w:r>
        <w:rPr>
          <w:rFonts w:cstheme="minorHAnsi"/>
          <w:lang w:val="en-US"/>
        </w:rPr>
        <w:t>Appearances</w:t>
      </w:r>
      <w:r w:rsidRPr="00405426">
        <w:rPr>
          <w:rFonts w:cstheme="minorHAnsi"/>
          <w:lang w:val="en-US"/>
        </w:rPr>
        <w:t xml:space="preserve"> </w:t>
      </w:r>
      <w:r>
        <w:rPr>
          <w:rFonts w:cstheme="minorHAnsi"/>
          <w:lang w:val="en-US"/>
        </w:rPr>
        <w:t>of</w:t>
      </w:r>
      <w:r w:rsidRPr="00405426">
        <w:rPr>
          <w:rFonts w:cstheme="minorHAnsi"/>
          <w:lang w:val="en-US"/>
        </w:rPr>
        <w:t xml:space="preserve"> </w:t>
      </w:r>
      <w:r>
        <w:rPr>
          <w:rFonts w:cstheme="minorHAnsi"/>
          <w:lang w:val="en-US"/>
        </w:rPr>
        <w:t>Mary</w:t>
      </w:r>
    </w:p>
    <w:p w:rsidR="00284CE2" w:rsidRPr="00405426" w:rsidRDefault="00284CE2" w:rsidP="00284CE2">
      <w:pPr>
        <w:ind w:firstLine="450"/>
        <w:rPr>
          <w:rFonts w:asciiTheme="minorHAnsi" w:hAnsiTheme="minorHAnsi" w:cstheme="minorHAnsi"/>
          <w:lang w:val="en-US"/>
        </w:rPr>
      </w:pPr>
    </w:p>
    <w:p w:rsidR="00284CE2" w:rsidRPr="006114FD" w:rsidRDefault="00284CE2" w:rsidP="00284CE2">
      <w:pPr>
        <w:ind w:firstLine="450"/>
        <w:rPr>
          <w:rFonts w:asciiTheme="minorHAnsi" w:hAnsiTheme="minorHAnsi" w:cstheme="minorHAnsi"/>
          <w:lang w:val="en-US"/>
        </w:rPr>
      </w:pPr>
      <w:r>
        <w:rPr>
          <w:rFonts w:asciiTheme="minorHAnsi" w:hAnsiTheme="minorHAnsi" w:cstheme="minorHAnsi"/>
          <w:lang w:val="en-US"/>
        </w:rPr>
        <w:t>The</w:t>
      </w:r>
      <w:r w:rsidRPr="006114FD">
        <w:rPr>
          <w:rFonts w:asciiTheme="minorHAnsi" w:hAnsiTheme="minorHAnsi" w:cstheme="minorHAnsi"/>
          <w:lang w:val="en-US"/>
        </w:rPr>
        <w:t xml:space="preserve"> </w:t>
      </w:r>
      <w:r>
        <w:rPr>
          <w:rFonts w:asciiTheme="minorHAnsi" w:hAnsiTheme="minorHAnsi" w:cstheme="minorHAnsi"/>
          <w:lang w:val="en-US"/>
        </w:rPr>
        <w:t>Roman</w:t>
      </w:r>
      <w:r w:rsidRPr="006114FD">
        <w:rPr>
          <w:rFonts w:asciiTheme="minorHAnsi" w:hAnsiTheme="minorHAnsi" w:cstheme="minorHAnsi"/>
          <w:lang w:val="en-US"/>
        </w:rPr>
        <w:t xml:space="preserve"> </w:t>
      </w:r>
      <w:r>
        <w:rPr>
          <w:rFonts w:asciiTheme="minorHAnsi" w:hAnsiTheme="minorHAnsi" w:cstheme="minorHAnsi"/>
          <w:lang w:val="en-US"/>
        </w:rPr>
        <w:t>Catholic</w:t>
      </w:r>
      <w:r w:rsidRPr="006114FD">
        <w:rPr>
          <w:rFonts w:asciiTheme="minorHAnsi" w:hAnsiTheme="minorHAnsi" w:cstheme="minorHAnsi"/>
          <w:lang w:val="en-US"/>
        </w:rPr>
        <w:t xml:space="preserve"> </w:t>
      </w:r>
      <w:r>
        <w:rPr>
          <w:rFonts w:asciiTheme="minorHAnsi" w:hAnsiTheme="minorHAnsi" w:cstheme="minorHAnsi"/>
          <w:lang w:val="en-US"/>
        </w:rPr>
        <w:t>Church</w:t>
      </w:r>
      <w:r w:rsidRPr="006114FD">
        <w:rPr>
          <w:rFonts w:asciiTheme="minorHAnsi" w:hAnsiTheme="minorHAnsi" w:cstheme="minorHAnsi"/>
          <w:lang w:val="en-US"/>
        </w:rPr>
        <w:t xml:space="preserve"> </w:t>
      </w:r>
      <w:r>
        <w:rPr>
          <w:rFonts w:asciiTheme="minorHAnsi" w:hAnsiTheme="minorHAnsi" w:cstheme="minorHAnsi"/>
          <w:lang w:val="en-US"/>
        </w:rPr>
        <w:t>claims</w:t>
      </w:r>
      <w:r w:rsidRPr="006114FD">
        <w:rPr>
          <w:rFonts w:asciiTheme="minorHAnsi" w:hAnsiTheme="minorHAnsi" w:cstheme="minorHAnsi"/>
          <w:lang w:val="en-US"/>
        </w:rPr>
        <w:t xml:space="preserve"> </w:t>
      </w:r>
      <w:r>
        <w:rPr>
          <w:rFonts w:asciiTheme="minorHAnsi" w:hAnsiTheme="minorHAnsi" w:cstheme="minorHAnsi"/>
          <w:lang w:val="en-US"/>
        </w:rPr>
        <w:t>several</w:t>
      </w:r>
      <w:r w:rsidRPr="006114FD">
        <w:rPr>
          <w:rFonts w:asciiTheme="minorHAnsi" w:hAnsiTheme="minorHAnsi" w:cstheme="minorHAnsi"/>
          <w:lang w:val="en-US"/>
        </w:rPr>
        <w:t xml:space="preserve"> </w:t>
      </w:r>
      <w:r>
        <w:rPr>
          <w:rFonts w:asciiTheme="minorHAnsi" w:hAnsiTheme="minorHAnsi" w:cstheme="minorHAnsi"/>
          <w:lang w:val="en-US"/>
        </w:rPr>
        <w:t>dozen</w:t>
      </w:r>
      <w:r w:rsidRPr="006114FD">
        <w:rPr>
          <w:rFonts w:asciiTheme="minorHAnsi" w:hAnsiTheme="minorHAnsi" w:cstheme="minorHAnsi"/>
          <w:lang w:val="en-US"/>
        </w:rPr>
        <w:t xml:space="preserve"> </w:t>
      </w:r>
      <w:r>
        <w:rPr>
          <w:rFonts w:asciiTheme="minorHAnsi" w:hAnsiTheme="minorHAnsi" w:cstheme="minorHAnsi"/>
          <w:lang w:val="en-US"/>
        </w:rPr>
        <w:t>appearances</w:t>
      </w:r>
      <w:r w:rsidRPr="006114FD">
        <w:rPr>
          <w:rFonts w:asciiTheme="minorHAnsi" w:hAnsiTheme="minorHAnsi" w:cstheme="minorHAnsi"/>
          <w:lang w:val="en-US"/>
        </w:rPr>
        <w:t xml:space="preserve"> </w:t>
      </w:r>
      <w:r>
        <w:rPr>
          <w:rFonts w:asciiTheme="minorHAnsi" w:hAnsiTheme="minorHAnsi" w:cstheme="minorHAnsi"/>
          <w:lang w:val="en-US"/>
        </w:rPr>
        <w:t>of</w:t>
      </w:r>
      <w:r w:rsidRPr="006114FD">
        <w:rPr>
          <w:rFonts w:asciiTheme="minorHAnsi" w:hAnsiTheme="minorHAnsi" w:cstheme="minorHAnsi"/>
          <w:lang w:val="en-US"/>
        </w:rPr>
        <w:t xml:space="preserve"> </w:t>
      </w:r>
      <w:r>
        <w:rPr>
          <w:rFonts w:asciiTheme="minorHAnsi" w:hAnsiTheme="minorHAnsi" w:cstheme="minorHAnsi"/>
          <w:lang w:val="en-US"/>
        </w:rPr>
        <w:t>Mary</w:t>
      </w:r>
      <w:r w:rsidRPr="006114FD">
        <w:rPr>
          <w:rFonts w:asciiTheme="minorHAnsi" w:hAnsiTheme="minorHAnsi" w:cstheme="minorHAnsi"/>
          <w:lang w:val="en-US"/>
        </w:rPr>
        <w:t xml:space="preserve"> </w:t>
      </w:r>
      <w:r>
        <w:rPr>
          <w:rFonts w:asciiTheme="minorHAnsi" w:hAnsiTheme="minorHAnsi" w:cstheme="minorHAnsi"/>
          <w:lang w:val="en-US"/>
        </w:rPr>
        <w:t>in</w:t>
      </w:r>
      <w:r w:rsidRPr="006114FD">
        <w:rPr>
          <w:rFonts w:asciiTheme="minorHAnsi" w:hAnsiTheme="minorHAnsi" w:cstheme="minorHAnsi"/>
          <w:lang w:val="en-US"/>
        </w:rPr>
        <w:t xml:space="preserve"> </w:t>
      </w:r>
      <w:r>
        <w:rPr>
          <w:rFonts w:asciiTheme="minorHAnsi" w:hAnsiTheme="minorHAnsi" w:cstheme="minorHAnsi"/>
          <w:lang w:val="en-US"/>
        </w:rPr>
        <w:t>the</w:t>
      </w:r>
      <w:r w:rsidRPr="006114FD">
        <w:rPr>
          <w:rFonts w:asciiTheme="minorHAnsi" w:hAnsiTheme="minorHAnsi" w:cstheme="minorHAnsi"/>
          <w:lang w:val="en-US"/>
        </w:rPr>
        <w:t xml:space="preserve"> </w:t>
      </w:r>
      <w:r>
        <w:rPr>
          <w:rFonts w:asciiTheme="minorHAnsi" w:hAnsiTheme="minorHAnsi" w:cstheme="minorHAnsi"/>
          <w:lang w:val="en-US"/>
        </w:rPr>
        <w:t>course of church history. The</w:t>
      </w:r>
      <w:r w:rsidRPr="006114FD">
        <w:rPr>
          <w:rFonts w:asciiTheme="minorHAnsi" w:hAnsiTheme="minorHAnsi" w:cstheme="minorHAnsi"/>
          <w:lang w:val="en-US"/>
        </w:rPr>
        <w:t xml:space="preserve"> </w:t>
      </w:r>
      <w:r>
        <w:rPr>
          <w:rFonts w:asciiTheme="minorHAnsi" w:hAnsiTheme="minorHAnsi" w:cstheme="minorHAnsi"/>
          <w:lang w:val="en-US"/>
        </w:rPr>
        <w:t>most</w:t>
      </w:r>
      <w:r w:rsidRPr="006114FD">
        <w:rPr>
          <w:rFonts w:asciiTheme="minorHAnsi" w:hAnsiTheme="minorHAnsi" w:cstheme="minorHAnsi"/>
          <w:lang w:val="en-US"/>
        </w:rPr>
        <w:t xml:space="preserve"> </w:t>
      </w:r>
      <w:r>
        <w:rPr>
          <w:rFonts w:asciiTheme="minorHAnsi" w:hAnsiTheme="minorHAnsi" w:cstheme="minorHAnsi"/>
          <w:lang w:val="en-US"/>
        </w:rPr>
        <w:t>significant</w:t>
      </w:r>
      <w:r w:rsidRPr="006114FD">
        <w:rPr>
          <w:rFonts w:asciiTheme="minorHAnsi" w:hAnsiTheme="minorHAnsi" w:cstheme="minorHAnsi"/>
          <w:lang w:val="en-US"/>
        </w:rPr>
        <w:t xml:space="preserve"> </w:t>
      </w:r>
      <w:r>
        <w:rPr>
          <w:rFonts w:asciiTheme="minorHAnsi" w:hAnsiTheme="minorHAnsi" w:cstheme="minorHAnsi"/>
          <w:lang w:val="en-US"/>
        </w:rPr>
        <w:t>of</w:t>
      </w:r>
      <w:r w:rsidRPr="006114FD">
        <w:rPr>
          <w:rFonts w:asciiTheme="minorHAnsi" w:hAnsiTheme="minorHAnsi" w:cstheme="minorHAnsi"/>
          <w:lang w:val="en-US"/>
        </w:rPr>
        <w:t xml:space="preserve"> </w:t>
      </w:r>
      <w:r>
        <w:rPr>
          <w:rFonts w:asciiTheme="minorHAnsi" w:hAnsiTheme="minorHAnsi" w:cstheme="minorHAnsi"/>
          <w:lang w:val="en-US"/>
        </w:rPr>
        <w:t>these</w:t>
      </w:r>
      <w:r w:rsidRPr="006114FD">
        <w:rPr>
          <w:rFonts w:asciiTheme="minorHAnsi" w:hAnsiTheme="minorHAnsi" w:cstheme="minorHAnsi"/>
          <w:lang w:val="en-US"/>
        </w:rPr>
        <w:t xml:space="preserve"> </w:t>
      </w:r>
      <w:proofErr w:type="gramStart"/>
      <w:r>
        <w:rPr>
          <w:rFonts w:asciiTheme="minorHAnsi" w:hAnsiTheme="minorHAnsi" w:cstheme="minorHAnsi"/>
          <w:lang w:val="en-US"/>
        </w:rPr>
        <w:t>are</w:t>
      </w:r>
      <w:r w:rsidRPr="006114FD">
        <w:rPr>
          <w:rFonts w:asciiTheme="minorHAnsi" w:hAnsiTheme="minorHAnsi" w:cstheme="minorHAnsi"/>
          <w:lang w:val="en-US"/>
        </w:rPr>
        <w:t xml:space="preserve"> </w:t>
      </w:r>
      <w:r>
        <w:rPr>
          <w:rFonts w:asciiTheme="minorHAnsi" w:hAnsiTheme="minorHAnsi" w:cstheme="minorHAnsi"/>
          <w:lang w:val="en-US"/>
        </w:rPr>
        <w:t>reported</w:t>
      </w:r>
      <w:proofErr w:type="gramEnd"/>
      <w:r w:rsidRPr="006114FD">
        <w:rPr>
          <w:rFonts w:asciiTheme="minorHAnsi" w:hAnsiTheme="minorHAnsi" w:cstheme="minorHAnsi"/>
          <w:lang w:val="en-US"/>
        </w:rPr>
        <w:t xml:space="preserve"> </w:t>
      </w:r>
      <w:r>
        <w:rPr>
          <w:rFonts w:asciiTheme="minorHAnsi" w:hAnsiTheme="minorHAnsi" w:cstheme="minorHAnsi"/>
          <w:lang w:val="en-US"/>
        </w:rPr>
        <w:t>from</w:t>
      </w:r>
      <w:r w:rsidRPr="006114FD">
        <w:rPr>
          <w:rFonts w:asciiTheme="minorHAnsi" w:hAnsiTheme="minorHAnsi" w:cstheme="minorHAnsi"/>
          <w:lang w:val="en-US"/>
        </w:rPr>
        <w:t xml:space="preserve"> </w:t>
      </w:r>
      <w:r>
        <w:rPr>
          <w:rFonts w:asciiTheme="minorHAnsi" w:hAnsiTheme="minorHAnsi" w:cstheme="minorHAnsi"/>
          <w:lang w:val="en-US"/>
        </w:rPr>
        <w:t>Fatima</w:t>
      </w:r>
      <w:r w:rsidRPr="006114FD">
        <w:rPr>
          <w:rFonts w:asciiTheme="minorHAnsi" w:hAnsiTheme="minorHAnsi" w:cstheme="minorHAnsi"/>
          <w:lang w:val="en-US"/>
        </w:rPr>
        <w:t xml:space="preserve"> </w:t>
      </w:r>
      <w:r>
        <w:rPr>
          <w:rFonts w:asciiTheme="minorHAnsi" w:hAnsiTheme="minorHAnsi" w:cstheme="minorHAnsi"/>
          <w:lang w:val="en-US"/>
        </w:rPr>
        <w:t>in</w:t>
      </w:r>
      <w:r w:rsidRPr="006114FD">
        <w:rPr>
          <w:rFonts w:asciiTheme="minorHAnsi" w:hAnsiTheme="minorHAnsi" w:cstheme="minorHAnsi"/>
          <w:lang w:val="en-US"/>
        </w:rPr>
        <w:t xml:space="preserve"> </w:t>
      </w:r>
      <w:r>
        <w:rPr>
          <w:rFonts w:asciiTheme="minorHAnsi" w:hAnsiTheme="minorHAnsi" w:cstheme="minorHAnsi"/>
          <w:lang w:val="en-US"/>
        </w:rPr>
        <w:t>Spain (</w:t>
      </w:r>
      <w:r w:rsidRPr="006114FD">
        <w:rPr>
          <w:rFonts w:asciiTheme="minorHAnsi" w:hAnsiTheme="minorHAnsi" w:cstheme="minorHAnsi"/>
          <w:lang w:val="en-US"/>
        </w:rPr>
        <w:t>1917</w:t>
      </w:r>
      <w:r>
        <w:rPr>
          <w:rFonts w:asciiTheme="minorHAnsi" w:hAnsiTheme="minorHAnsi" w:cstheme="minorHAnsi"/>
          <w:lang w:val="en-US"/>
        </w:rPr>
        <w:t xml:space="preserve">), </w:t>
      </w:r>
      <w:proofErr w:type="spellStart"/>
      <w:r>
        <w:rPr>
          <w:rFonts w:asciiTheme="minorHAnsi" w:hAnsiTheme="minorHAnsi" w:cstheme="minorHAnsi"/>
          <w:lang w:val="en-US"/>
        </w:rPr>
        <w:t>Lourds</w:t>
      </w:r>
      <w:proofErr w:type="spellEnd"/>
      <w:r>
        <w:rPr>
          <w:rFonts w:asciiTheme="minorHAnsi" w:hAnsiTheme="minorHAnsi" w:cstheme="minorHAnsi"/>
          <w:lang w:val="en-US"/>
        </w:rPr>
        <w:t xml:space="preserve"> </w:t>
      </w:r>
      <w:r>
        <w:rPr>
          <w:rFonts w:asciiTheme="minorHAnsi" w:hAnsiTheme="minorHAnsi" w:cstheme="minorHAnsi"/>
          <w:lang w:val="en-US"/>
        </w:rPr>
        <w:lastRenderedPageBreak/>
        <w:t>in France (</w:t>
      </w:r>
      <w:r w:rsidRPr="006114FD">
        <w:rPr>
          <w:rFonts w:asciiTheme="minorHAnsi" w:hAnsiTheme="minorHAnsi" w:cstheme="minorHAnsi"/>
          <w:lang w:val="en-US"/>
        </w:rPr>
        <w:t>1858</w:t>
      </w:r>
      <w:r>
        <w:rPr>
          <w:rFonts w:asciiTheme="minorHAnsi" w:hAnsiTheme="minorHAnsi" w:cstheme="minorHAnsi"/>
          <w:lang w:val="en-US"/>
        </w:rPr>
        <w:t xml:space="preserve">), </w:t>
      </w:r>
      <w:r w:rsidRPr="003D03E3">
        <w:rPr>
          <w:rFonts w:asciiTheme="minorHAnsi" w:hAnsiTheme="minorHAnsi" w:cstheme="minorHAnsi"/>
          <w:lang w:val="en-US"/>
        </w:rPr>
        <w:t>Guadalajara</w:t>
      </w:r>
      <w:r>
        <w:rPr>
          <w:rFonts w:asciiTheme="minorHAnsi" w:hAnsiTheme="minorHAnsi" w:cstheme="minorHAnsi"/>
          <w:lang w:val="en-US"/>
        </w:rPr>
        <w:t>, Mexico</w:t>
      </w:r>
      <w:r w:rsidRPr="003D03E3">
        <w:rPr>
          <w:rFonts w:asciiTheme="minorHAnsi" w:hAnsiTheme="minorHAnsi" w:cstheme="minorHAnsi"/>
          <w:lang w:val="en-US"/>
        </w:rPr>
        <w:t xml:space="preserve"> (1531), and </w:t>
      </w:r>
      <w:proofErr w:type="spellStart"/>
      <w:r w:rsidRPr="003D03E3">
        <w:rPr>
          <w:rFonts w:asciiTheme="minorHAnsi" w:hAnsiTheme="minorHAnsi" w:cstheme="minorHAnsi"/>
          <w:lang w:val="en-US"/>
        </w:rPr>
        <w:t>Medjugorje</w:t>
      </w:r>
      <w:proofErr w:type="spellEnd"/>
      <w:r w:rsidRPr="003D03E3">
        <w:rPr>
          <w:rFonts w:asciiTheme="minorHAnsi" w:hAnsiTheme="minorHAnsi" w:cstheme="minorHAnsi"/>
          <w:lang w:val="en-US"/>
        </w:rPr>
        <w:t>, Bosnia and Herzegovina (1981). All these apparitions, except for one in Knock, Ireland,</w:t>
      </w:r>
      <w:r w:rsidRPr="006114FD">
        <w:rPr>
          <w:rFonts w:asciiTheme="minorHAnsi" w:hAnsiTheme="minorHAnsi" w:cstheme="minorHAnsi"/>
          <w:lang w:val="en-US"/>
        </w:rPr>
        <w:t xml:space="preserve"> </w:t>
      </w:r>
      <w:r>
        <w:rPr>
          <w:rFonts w:asciiTheme="minorHAnsi" w:hAnsiTheme="minorHAnsi" w:cstheme="minorHAnsi"/>
          <w:lang w:val="en-US"/>
        </w:rPr>
        <w:t>were to children.</w:t>
      </w:r>
      <w:r w:rsidRPr="00805F7D">
        <w:rPr>
          <w:rStyle w:val="StyleFootnoteReferenceLatinHeadingsCSTimesNewRoman"/>
          <w:rFonts w:asciiTheme="minorHAnsi" w:hAnsiTheme="minorHAnsi"/>
        </w:rPr>
        <w:footnoteReference w:id="93"/>
      </w:r>
      <w:r w:rsidRPr="006114FD">
        <w:rPr>
          <w:rFonts w:asciiTheme="minorHAnsi" w:hAnsiTheme="minorHAnsi" w:cstheme="minorHAnsi"/>
          <w:lang w:val="en-US"/>
        </w:rPr>
        <w:t xml:space="preserve"> </w:t>
      </w:r>
    </w:p>
    <w:p w:rsidR="00284CE2" w:rsidRPr="00D9006D" w:rsidRDefault="00284CE2" w:rsidP="00284CE2">
      <w:pPr>
        <w:ind w:firstLine="450"/>
        <w:rPr>
          <w:rFonts w:asciiTheme="minorHAnsi" w:hAnsiTheme="minorHAnsi" w:cstheme="minorHAnsi"/>
          <w:color w:val="FF0000"/>
          <w:lang w:val="en-US"/>
        </w:rPr>
      </w:pPr>
      <w:r>
        <w:rPr>
          <w:rFonts w:asciiTheme="minorHAnsi" w:hAnsiTheme="minorHAnsi" w:cstheme="minorHAnsi"/>
          <w:lang w:val="en-US"/>
        </w:rPr>
        <w:t>Eastern</w:t>
      </w:r>
      <w:r w:rsidRPr="006114FD">
        <w:rPr>
          <w:rFonts w:asciiTheme="minorHAnsi" w:hAnsiTheme="minorHAnsi" w:cstheme="minorHAnsi"/>
          <w:lang w:val="en-US"/>
        </w:rPr>
        <w:t xml:space="preserve"> </w:t>
      </w:r>
      <w:r>
        <w:rPr>
          <w:rFonts w:asciiTheme="minorHAnsi" w:hAnsiTheme="minorHAnsi" w:cstheme="minorHAnsi"/>
          <w:lang w:val="en-US"/>
        </w:rPr>
        <w:t>Orthodoxy</w:t>
      </w:r>
      <w:r w:rsidRPr="006114FD">
        <w:rPr>
          <w:rFonts w:asciiTheme="minorHAnsi" w:hAnsiTheme="minorHAnsi" w:cstheme="minorHAnsi"/>
          <w:lang w:val="en-US"/>
        </w:rPr>
        <w:t xml:space="preserve"> </w:t>
      </w:r>
      <w:r>
        <w:rPr>
          <w:rFonts w:asciiTheme="minorHAnsi" w:hAnsiTheme="minorHAnsi" w:cstheme="minorHAnsi"/>
          <w:lang w:val="en-US"/>
        </w:rPr>
        <w:t>relates</w:t>
      </w:r>
      <w:r w:rsidRPr="006114FD">
        <w:rPr>
          <w:rFonts w:asciiTheme="minorHAnsi" w:hAnsiTheme="minorHAnsi" w:cstheme="minorHAnsi"/>
          <w:lang w:val="en-US"/>
        </w:rPr>
        <w:t xml:space="preserve"> </w:t>
      </w:r>
      <w:r>
        <w:rPr>
          <w:rFonts w:asciiTheme="minorHAnsi" w:hAnsiTheme="minorHAnsi" w:cstheme="minorHAnsi"/>
          <w:lang w:val="en-US"/>
        </w:rPr>
        <w:t>two</w:t>
      </w:r>
      <w:r w:rsidRPr="006114FD">
        <w:rPr>
          <w:rFonts w:asciiTheme="minorHAnsi" w:hAnsiTheme="minorHAnsi" w:cstheme="minorHAnsi"/>
          <w:lang w:val="en-US"/>
        </w:rPr>
        <w:t xml:space="preserve"> </w:t>
      </w:r>
      <w:r>
        <w:rPr>
          <w:rFonts w:asciiTheme="minorHAnsi" w:hAnsiTheme="minorHAnsi" w:cstheme="minorHAnsi"/>
          <w:lang w:val="en-US"/>
        </w:rPr>
        <w:t>appearance</w:t>
      </w:r>
      <w:r w:rsidRPr="006114FD">
        <w:rPr>
          <w:rFonts w:asciiTheme="minorHAnsi" w:hAnsiTheme="minorHAnsi" w:cstheme="minorHAnsi"/>
          <w:lang w:val="en-US"/>
        </w:rPr>
        <w:t xml:space="preserve"> </w:t>
      </w:r>
      <w:r>
        <w:rPr>
          <w:rFonts w:asciiTheme="minorHAnsi" w:hAnsiTheme="minorHAnsi" w:cstheme="minorHAnsi"/>
          <w:lang w:val="en-US"/>
        </w:rPr>
        <w:t>of Mary. It</w:t>
      </w:r>
      <w:r w:rsidRPr="006114FD">
        <w:rPr>
          <w:rFonts w:asciiTheme="minorHAnsi" w:hAnsiTheme="minorHAnsi" w:cstheme="minorHAnsi"/>
          <w:lang w:val="en-US"/>
        </w:rPr>
        <w:t xml:space="preserve"> </w:t>
      </w:r>
      <w:proofErr w:type="gramStart"/>
      <w:r>
        <w:rPr>
          <w:rFonts w:asciiTheme="minorHAnsi" w:hAnsiTheme="minorHAnsi" w:cstheme="minorHAnsi"/>
          <w:lang w:val="en-US"/>
        </w:rPr>
        <w:t>is</w:t>
      </w:r>
      <w:r w:rsidRPr="006114FD">
        <w:rPr>
          <w:rFonts w:asciiTheme="minorHAnsi" w:hAnsiTheme="minorHAnsi" w:cstheme="minorHAnsi"/>
          <w:lang w:val="en-US"/>
        </w:rPr>
        <w:t xml:space="preserve"> </w:t>
      </w:r>
      <w:r>
        <w:rPr>
          <w:rFonts w:asciiTheme="minorHAnsi" w:hAnsiTheme="minorHAnsi" w:cstheme="minorHAnsi"/>
          <w:lang w:val="en-US"/>
        </w:rPr>
        <w:t>claimed</w:t>
      </w:r>
      <w:proofErr w:type="gramEnd"/>
      <w:r w:rsidRPr="006114FD">
        <w:rPr>
          <w:rFonts w:asciiTheme="minorHAnsi" w:hAnsiTheme="minorHAnsi" w:cstheme="minorHAnsi"/>
          <w:lang w:val="en-US"/>
        </w:rPr>
        <w:t xml:space="preserve"> </w:t>
      </w:r>
      <w:r>
        <w:rPr>
          <w:rFonts w:asciiTheme="minorHAnsi" w:hAnsiTheme="minorHAnsi" w:cstheme="minorHAnsi"/>
          <w:lang w:val="en-US"/>
        </w:rPr>
        <w:t>that</w:t>
      </w:r>
      <w:r w:rsidRPr="006114FD">
        <w:rPr>
          <w:rFonts w:asciiTheme="minorHAnsi" w:hAnsiTheme="minorHAnsi" w:cstheme="minorHAnsi"/>
          <w:lang w:val="en-US"/>
        </w:rPr>
        <w:t xml:space="preserve"> </w:t>
      </w:r>
      <w:r>
        <w:rPr>
          <w:rFonts w:asciiTheme="minorHAnsi" w:hAnsiTheme="minorHAnsi" w:cstheme="minorHAnsi"/>
          <w:lang w:val="en-US"/>
        </w:rPr>
        <w:t>in</w:t>
      </w:r>
      <w:r w:rsidRPr="006114FD">
        <w:rPr>
          <w:rFonts w:asciiTheme="minorHAnsi" w:hAnsiTheme="minorHAnsi" w:cstheme="minorHAnsi"/>
          <w:lang w:val="en-US"/>
        </w:rPr>
        <w:t xml:space="preserve"> </w:t>
      </w:r>
      <w:r>
        <w:rPr>
          <w:rFonts w:asciiTheme="minorHAnsi" w:hAnsiTheme="minorHAnsi" w:cstheme="minorHAnsi"/>
          <w:lang w:val="en-US"/>
        </w:rPr>
        <w:t>the</w:t>
      </w:r>
      <w:r w:rsidRPr="006114FD">
        <w:rPr>
          <w:rFonts w:asciiTheme="minorHAnsi" w:hAnsiTheme="minorHAnsi" w:cstheme="minorHAnsi"/>
          <w:lang w:val="en-US"/>
        </w:rPr>
        <w:t xml:space="preserve"> </w:t>
      </w:r>
      <w:r>
        <w:rPr>
          <w:rFonts w:asciiTheme="minorHAnsi" w:hAnsiTheme="minorHAnsi" w:cstheme="minorHAnsi"/>
          <w:lang w:val="en-US"/>
        </w:rPr>
        <w:t xml:space="preserve">tenth century, she appeared to </w:t>
      </w:r>
      <w:r w:rsidRPr="00FF0A88">
        <w:rPr>
          <w:rFonts w:asciiTheme="minorHAnsi" w:hAnsiTheme="minorHAnsi" w:cstheme="minorHAnsi"/>
          <w:lang w:val="en-US"/>
        </w:rPr>
        <w:t xml:space="preserve">Andrew the Fool and his disciple </w:t>
      </w:r>
      <w:proofErr w:type="spellStart"/>
      <w:r w:rsidRPr="00FF0A88">
        <w:rPr>
          <w:rFonts w:asciiTheme="minorHAnsi" w:hAnsiTheme="minorHAnsi" w:cstheme="minorHAnsi"/>
          <w:lang w:val="en-US"/>
        </w:rPr>
        <w:t>Epiphanius</w:t>
      </w:r>
      <w:proofErr w:type="spellEnd"/>
      <w:r w:rsidRPr="00FF0A88">
        <w:rPr>
          <w:rFonts w:asciiTheme="minorHAnsi" w:hAnsiTheme="minorHAnsi" w:cstheme="minorHAnsi"/>
          <w:lang w:val="en-US"/>
        </w:rPr>
        <w:t xml:space="preserve"> in the </w:t>
      </w:r>
      <w:proofErr w:type="spellStart"/>
      <w:r w:rsidRPr="00FF0A88">
        <w:rPr>
          <w:rFonts w:asciiTheme="minorHAnsi" w:hAnsiTheme="minorHAnsi" w:cstheme="minorHAnsi"/>
          <w:lang w:val="en-US"/>
        </w:rPr>
        <w:t>Blachernae</w:t>
      </w:r>
      <w:proofErr w:type="spellEnd"/>
      <w:r w:rsidRPr="00FF0A88">
        <w:rPr>
          <w:rFonts w:asciiTheme="minorHAnsi" w:hAnsiTheme="minorHAnsi" w:cstheme="minorHAnsi"/>
          <w:lang w:val="en-US"/>
        </w:rPr>
        <w:t xml:space="preserve"> church of Constantinople.</w:t>
      </w:r>
      <w:r w:rsidRPr="00805F7D">
        <w:rPr>
          <w:rStyle w:val="StyleFootnoteReferenceLatinHeadingsCSTimesNewRoman"/>
          <w:rFonts w:asciiTheme="minorHAnsi" w:hAnsiTheme="minorHAnsi"/>
        </w:rPr>
        <w:footnoteReference w:id="94"/>
      </w:r>
      <w:r w:rsidRPr="005E63AF">
        <w:rPr>
          <w:rFonts w:asciiTheme="minorHAnsi" w:hAnsiTheme="minorHAnsi" w:cstheme="minorHAnsi"/>
          <w:lang w:val="en-US"/>
        </w:rPr>
        <w:t xml:space="preserve"> </w:t>
      </w:r>
      <w:r>
        <w:rPr>
          <w:rFonts w:asciiTheme="minorHAnsi" w:hAnsiTheme="minorHAnsi" w:cstheme="minorHAnsi"/>
          <w:lang w:val="en-US"/>
        </w:rPr>
        <w:t>The</w:t>
      </w:r>
      <w:r w:rsidRPr="006114FD">
        <w:rPr>
          <w:rFonts w:asciiTheme="minorHAnsi" w:hAnsiTheme="minorHAnsi" w:cstheme="minorHAnsi"/>
          <w:lang w:val="en-US"/>
        </w:rPr>
        <w:t xml:space="preserve"> </w:t>
      </w:r>
      <w:r>
        <w:rPr>
          <w:rFonts w:asciiTheme="minorHAnsi" w:hAnsiTheme="minorHAnsi" w:cstheme="minorHAnsi"/>
          <w:lang w:val="en-US"/>
        </w:rPr>
        <w:t>second</w:t>
      </w:r>
      <w:r w:rsidRPr="006114FD">
        <w:rPr>
          <w:rFonts w:asciiTheme="minorHAnsi" w:hAnsiTheme="minorHAnsi" w:cstheme="minorHAnsi"/>
          <w:lang w:val="en-US"/>
        </w:rPr>
        <w:t xml:space="preserve"> </w:t>
      </w:r>
      <w:r>
        <w:rPr>
          <w:rFonts w:asciiTheme="minorHAnsi" w:hAnsiTheme="minorHAnsi" w:cstheme="minorHAnsi"/>
          <w:lang w:val="en-US"/>
        </w:rPr>
        <w:t>apparent</w:t>
      </w:r>
      <w:r w:rsidRPr="006114FD">
        <w:rPr>
          <w:rFonts w:asciiTheme="minorHAnsi" w:hAnsiTheme="minorHAnsi" w:cstheme="minorHAnsi"/>
          <w:lang w:val="en-US"/>
        </w:rPr>
        <w:t xml:space="preserve"> </w:t>
      </w:r>
      <w:r>
        <w:rPr>
          <w:rFonts w:asciiTheme="minorHAnsi" w:hAnsiTheme="minorHAnsi" w:cstheme="minorHAnsi"/>
          <w:lang w:val="en-US"/>
        </w:rPr>
        <w:t>sighting</w:t>
      </w:r>
      <w:r w:rsidRPr="006114FD">
        <w:rPr>
          <w:rFonts w:asciiTheme="minorHAnsi" w:hAnsiTheme="minorHAnsi" w:cstheme="minorHAnsi"/>
          <w:lang w:val="en-US"/>
        </w:rPr>
        <w:t xml:space="preserve"> </w:t>
      </w:r>
      <w:proofErr w:type="gramStart"/>
      <w:r>
        <w:rPr>
          <w:rFonts w:asciiTheme="minorHAnsi" w:hAnsiTheme="minorHAnsi" w:cstheme="minorHAnsi"/>
          <w:lang w:val="en-US"/>
        </w:rPr>
        <w:t>was</w:t>
      </w:r>
      <w:r w:rsidRPr="006114FD">
        <w:rPr>
          <w:rFonts w:asciiTheme="minorHAnsi" w:hAnsiTheme="minorHAnsi" w:cstheme="minorHAnsi"/>
          <w:lang w:val="en-US"/>
        </w:rPr>
        <w:t xml:space="preserve"> </w:t>
      </w:r>
      <w:r>
        <w:rPr>
          <w:rFonts w:asciiTheme="minorHAnsi" w:hAnsiTheme="minorHAnsi" w:cstheme="minorHAnsi"/>
          <w:lang w:val="en-US"/>
        </w:rPr>
        <w:t>reported</w:t>
      </w:r>
      <w:proofErr w:type="gramEnd"/>
      <w:r w:rsidRPr="006114FD">
        <w:rPr>
          <w:rFonts w:asciiTheme="minorHAnsi" w:hAnsiTheme="minorHAnsi" w:cstheme="minorHAnsi"/>
          <w:lang w:val="en-US"/>
        </w:rPr>
        <w:t xml:space="preserve"> </w:t>
      </w:r>
      <w:r>
        <w:rPr>
          <w:rFonts w:asciiTheme="minorHAnsi" w:hAnsiTheme="minorHAnsi" w:cstheme="minorHAnsi"/>
          <w:lang w:val="en-US"/>
        </w:rPr>
        <w:t>in</w:t>
      </w:r>
      <w:r w:rsidRPr="006114FD">
        <w:rPr>
          <w:rFonts w:asciiTheme="minorHAnsi" w:hAnsiTheme="minorHAnsi" w:cstheme="minorHAnsi"/>
          <w:lang w:val="en-US"/>
        </w:rPr>
        <w:t xml:space="preserve"> </w:t>
      </w:r>
      <w:r>
        <w:rPr>
          <w:rFonts w:asciiTheme="minorHAnsi" w:hAnsiTheme="minorHAnsi" w:cstheme="minorHAnsi"/>
          <w:lang w:val="en-US"/>
        </w:rPr>
        <w:t>the</w:t>
      </w:r>
      <w:r w:rsidRPr="006114FD">
        <w:rPr>
          <w:rFonts w:asciiTheme="minorHAnsi" w:hAnsiTheme="minorHAnsi" w:cstheme="minorHAnsi"/>
          <w:lang w:val="en-US"/>
        </w:rPr>
        <w:t xml:space="preserve"> </w:t>
      </w:r>
      <w:r>
        <w:rPr>
          <w:rFonts w:asciiTheme="minorHAnsi" w:hAnsiTheme="minorHAnsi" w:cstheme="minorHAnsi"/>
          <w:lang w:val="en-US"/>
        </w:rPr>
        <w:t>third</w:t>
      </w:r>
      <w:r w:rsidRPr="006114FD">
        <w:rPr>
          <w:rFonts w:asciiTheme="minorHAnsi" w:hAnsiTheme="minorHAnsi" w:cstheme="minorHAnsi"/>
          <w:lang w:val="en-US"/>
        </w:rPr>
        <w:t xml:space="preserve"> </w:t>
      </w:r>
      <w:r>
        <w:rPr>
          <w:rFonts w:asciiTheme="minorHAnsi" w:hAnsiTheme="minorHAnsi" w:cstheme="minorHAnsi"/>
          <w:lang w:val="en-US"/>
        </w:rPr>
        <w:t>century</w:t>
      </w:r>
      <w:r w:rsidRPr="006114FD">
        <w:rPr>
          <w:rFonts w:asciiTheme="minorHAnsi" w:hAnsiTheme="minorHAnsi" w:cstheme="minorHAnsi"/>
          <w:lang w:val="en-US"/>
        </w:rPr>
        <w:t>,</w:t>
      </w:r>
      <w:r>
        <w:rPr>
          <w:rFonts w:asciiTheme="minorHAnsi" w:hAnsiTheme="minorHAnsi" w:cstheme="minorHAnsi"/>
          <w:lang w:val="en-US"/>
        </w:rPr>
        <w:t xml:space="preserve"> when Mary and the Apostle John supposedly appeared to </w:t>
      </w:r>
      <w:r w:rsidRPr="00FF0A88">
        <w:rPr>
          <w:rFonts w:asciiTheme="minorHAnsi" w:hAnsiTheme="minorHAnsi" w:cstheme="minorHAnsi"/>
          <w:lang w:val="en-US"/>
        </w:rPr>
        <w:t xml:space="preserve">Gregory </w:t>
      </w:r>
      <w:proofErr w:type="spellStart"/>
      <w:r w:rsidRPr="00FF0A88">
        <w:rPr>
          <w:rFonts w:asciiTheme="minorHAnsi" w:hAnsiTheme="minorHAnsi" w:cstheme="minorHAnsi"/>
          <w:lang w:val="en-US"/>
        </w:rPr>
        <w:t>Thaumaturgus</w:t>
      </w:r>
      <w:proofErr w:type="spellEnd"/>
      <w:r>
        <w:rPr>
          <w:rFonts w:asciiTheme="minorHAnsi" w:hAnsiTheme="minorHAnsi" w:cstheme="minorHAnsi"/>
          <w:lang w:val="en-US"/>
        </w:rPr>
        <w:t xml:space="preserve"> (the Miracle Worker).</w:t>
      </w:r>
      <w:r w:rsidRPr="006114FD">
        <w:rPr>
          <w:rFonts w:asciiTheme="minorHAnsi" w:hAnsiTheme="minorHAnsi" w:cstheme="minorHAnsi"/>
          <w:color w:val="FF0000"/>
          <w:lang w:val="en-US"/>
        </w:rPr>
        <w:t xml:space="preserve"> </w:t>
      </w:r>
      <w:r>
        <w:rPr>
          <w:rFonts w:asciiTheme="minorHAnsi" w:hAnsiTheme="minorHAnsi" w:cstheme="minorHAnsi"/>
          <w:lang w:val="en-US"/>
        </w:rPr>
        <w:t>Gregory</w:t>
      </w:r>
      <w:r w:rsidRPr="00D9006D">
        <w:rPr>
          <w:rFonts w:asciiTheme="minorHAnsi" w:hAnsiTheme="minorHAnsi" w:cstheme="minorHAnsi"/>
          <w:lang w:val="en-US"/>
        </w:rPr>
        <w:t xml:space="preserve"> </w:t>
      </w:r>
      <w:r>
        <w:rPr>
          <w:rFonts w:asciiTheme="minorHAnsi" w:hAnsiTheme="minorHAnsi" w:cstheme="minorHAnsi"/>
          <w:lang w:val="en-US"/>
        </w:rPr>
        <w:t>of</w:t>
      </w:r>
      <w:r w:rsidRPr="00D9006D">
        <w:rPr>
          <w:rFonts w:asciiTheme="minorHAnsi" w:hAnsiTheme="minorHAnsi" w:cstheme="minorHAnsi"/>
          <w:lang w:val="en-US"/>
        </w:rPr>
        <w:t xml:space="preserve"> </w:t>
      </w:r>
      <w:r>
        <w:rPr>
          <w:rFonts w:asciiTheme="minorHAnsi" w:hAnsiTheme="minorHAnsi" w:cstheme="minorHAnsi"/>
          <w:lang w:val="en-US"/>
        </w:rPr>
        <w:t>Nyssa</w:t>
      </w:r>
      <w:r w:rsidRPr="00D9006D">
        <w:rPr>
          <w:rFonts w:asciiTheme="minorHAnsi" w:hAnsiTheme="minorHAnsi" w:cstheme="minorHAnsi"/>
          <w:lang w:val="en-US"/>
        </w:rPr>
        <w:t xml:space="preserve"> </w:t>
      </w:r>
      <w:r>
        <w:rPr>
          <w:rFonts w:asciiTheme="minorHAnsi" w:hAnsiTheme="minorHAnsi" w:cstheme="minorHAnsi"/>
          <w:lang w:val="en-US"/>
        </w:rPr>
        <w:t>relates</w:t>
      </w:r>
      <w:r w:rsidRPr="00D9006D">
        <w:rPr>
          <w:rFonts w:asciiTheme="minorHAnsi" w:hAnsiTheme="minorHAnsi" w:cstheme="minorHAnsi"/>
          <w:lang w:val="en-US"/>
        </w:rPr>
        <w:t xml:space="preserve"> </w:t>
      </w:r>
      <w:r>
        <w:rPr>
          <w:rFonts w:asciiTheme="minorHAnsi" w:hAnsiTheme="minorHAnsi" w:cstheme="minorHAnsi"/>
          <w:lang w:val="en-US"/>
        </w:rPr>
        <w:t>this</w:t>
      </w:r>
      <w:r w:rsidRPr="00D9006D">
        <w:rPr>
          <w:rFonts w:asciiTheme="minorHAnsi" w:hAnsiTheme="minorHAnsi" w:cstheme="minorHAnsi"/>
          <w:lang w:val="en-US"/>
        </w:rPr>
        <w:t xml:space="preserve"> </w:t>
      </w:r>
      <w:r>
        <w:rPr>
          <w:rFonts w:asciiTheme="minorHAnsi" w:hAnsiTheme="minorHAnsi" w:cstheme="minorHAnsi"/>
          <w:lang w:val="en-US"/>
        </w:rPr>
        <w:t>in</w:t>
      </w:r>
      <w:r w:rsidRPr="00D9006D">
        <w:rPr>
          <w:rFonts w:asciiTheme="minorHAnsi" w:hAnsiTheme="minorHAnsi" w:cstheme="minorHAnsi"/>
          <w:lang w:val="en-US"/>
        </w:rPr>
        <w:t xml:space="preserve"> </w:t>
      </w:r>
      <w:r>
        <w:rPr>
          <w:rFonts w:asciiTheme="minorHAnsi" w:hAnsiTheme="minorHAnsi" w:cstheme="minorHAnsi"/>
          <w:lang w:val="en-US"/>
        </w:rPr>
        <w:t>his biography of Gregory</w:t>
      </w:r>
      <w:r w:rsidRPr="00593F9A">
        <w:rPr>
          <w:rFonts w:asciiTheme="minorHAnsi" w:hAnsiTheme="minorHAnsi" w:cstheme="minorHAnsi"/>
          <w:lang w:val="en-US"/>
        </w:rPr>
        <w:t xml:space="preserve"> </w:t>
      </w:r>
      <w:proofErr w:type="spellStart"/>
      <w:r w:rsidRPr="00FF0A88">
        <w:rPr>
          <w:rFonts w:asciiTheme="minorHAnsi" w:hAnsiTheme="minorHAnsi" w:cstheme="minorHAnsi"/>
          <w:lang w:val="en-US"/>
        </w:rPr>
        <w:t>Thaumaturgus</w:t>
      </w:r>
      <w:proofErr w:type="spellEnd"/>
      <w:r>
        <w:rPr>
          <w:rFonts w:asciiTheme="minorHAnsi" w:hAnsiTheme="minorHAnsi" w:cstheme="minorHAnsi"/>
          <w:lang w:val="en-US"/>
        </w:rPr>
        <w:t>.</w:t>
      </w:r>
      <w:r w:rsidRPr="00D9006D">
        <w:rPr>
          <w:rFonts w:asciiTheme="minorHAnsi" w:hAnsiTheme="minorHAnsi" w:cstheme="minorHAnsi"/>
          <w:color w:val="FF0000"/>
          <w:lang w:val="en-US"/>
        </w:rPr>
        <w:t xml:space="preserve"> </w:t>
      </w:r>
    </w:p>
    <w:p w:rsidR="00284CE2" w:rsidRPr="008144DC" w:rsidRDefault="00284CE2" w:rsidP="00284CE2">
      <w:pPr>
        <w:ind w:firstLine="450"/>
        <w:rPr>
          <w:rFonts w:asciiTheme="minorHAnsi" w:hAnsiTheme="minorHAnsi" w:cstheme="minorHAnsi"/>
          <w:lang w:val="en-US"/>
        </w:rPr>
      </w:pPr>
      <w:r>
        <w:rPr>
          <w:rFonts w:asciiTheme="minorHAnsi" w:hAnsiTheme="minorHAnsi" w:cstheme="minorHAnsi"/>
          <w:lang w:val="en-US"/>
        </w:rPr>
        <w:t>These</w:t>
      </w:r>
      <w:r w:rsidRPr="008144DC">
        <w:rPr>
          <w:rFonts w:asciiTheme="minorHAnsi" w:hAnsiTheme="minorHAnsi" w:cstheme="minorHAnsi"/>
          <w:lang w:val="en-US"/>
        </w:rPr>
        <w:t xml:space="preserve"> </w:t>
      </w:r>
      <w:r>
        <w:rPr>
          <w:rFonts w:asciiTheme="minorHAnsi" w:hAnsiTheme="minorHAnsi" w:cstheme="minorHAnsi"/>
          <w:lang w:val="en-US"/>
        </w:rPr>
        <w:t>claims</w:t>
      </w:r>
      <w:r w:rsidRPr="008144DC">
        <w:rPr>
          <w:rFonts w:asciiTheme="minorHAnsi" w:hAnsiTheme="minorHAnsi" w:cstheme="minorHAnsi"/>
          <w:lang w:val="en-US"/>
        </w:rPr>
        <w:t xml:space="preserve"> </w:t>
      </w:r>
      <w:r>
        <w:rPr>
          <w:rFonts w:asciiTheme="minorHAnsi" w:hAnsiTheme="minorHAnsi" w:cstheme="minorHAnsi"/>
          <w:lang w:val="en-US"/>
        </w:rPr>
        <w:t>are</w:t>
      </w:r>
      <w:r w:rsidRPr="008144DC">
        <w:rPr>
          <w:rFonts w:asciiTheme="minorHAnsi" w:hAnsiTheme="minorHAnsi" w:cstheme="minorHAnsi"/>
          <w:lang w:val="en-US"/>
        </w:rPr>
        <w:t xml:space="preserve"> </w:t>
      </w:r>
      <w:r>
        <w:rPr>
          <w:rFonts w:asciiTheme="minorHAnsi" w:hAnsiTheme="minorHAnsi" w:cstheme="minorHAnsi"/>
          <w:lang w:val="en-US"/>
        </w:rPr>
        <w:t>suspect</w:t>
      </w:r>
      <w:r w:rsidRPr="008144DC">
        <w:rPr>
          <w:rFonts w:asciiTheme="minorHAnsi" w:hAnsiTheme="minorHAnsi" w:cstheme="minorHAnsi"/>
          <w:lang w:val="en-US"/>
        </w:rPr>
        <w:t xml:space="preserve">, </w:t>
      </w:r>
      <w:proofErr w:type="gramStart"/>
      <w:r>
        <w:rPr>
          <w:rFonts w:asciiTheme="minorHAnsi" w:hAnsiTheme="minorHAnsi" w:cstheme="minorHAnsi"/>
          <w:lang w:val="en-US"/>
        </w:rPr>
        <w:t>though</w:t>
      </w:r>
      <w:r w:rsidRPr="008144DC">
        <w:rPr>
          <w:rFonts w:asciiTheme="minorHAnsi" w:hAnsiTheme="minorHAnsi" w:cstheme="minorHAnsi"/>
          <w:lang w:val="en-US"/>
        </w:rPr>
        <w:t>,</w:t>
      </w:r>
      <w:proofErr w:type="gramEnd"/>
      <w:r w:rsidRPr="008144DC">
        <w:rPr>
          <w:rFonts w:asciiTheme="minorHAnsi" w:hAnsiTheme="minorHAnsi" w:cstheme="minorHAnsi"/>
          <w:lang w:val="en-US"/>
        </w:rPr>
        <w:t xml:space="preserve"> </w:t>
      </w:r>
      <w:r>
        <w:rPr>
          <w:rFonts w:asciiTheme="minorHAnsi" w:hAnsiTheme="minorHAnsi" w:cstheme="minorHAnsi"/>
          <w:lang w:val="en-US"/>
        </w:rPr>
        <w:t>since</w:t>
      </w:r>
      <w:r w:rsidRPr="008144DC">
        <w:rPr>
          <w:rFonts w:asciiTheme="minorHAnsi" w:hAnsiTheme="minorHAnsi" w:cstheme="minorHAnsi"/>
          <w:lang w:val="en-US"/>
        </w:rPr>
        <w:t xml:space="preserve"> </w:t>
      </w:r>
      <w:r>
        <w:rPr>
          <w:rFonts w:asciiTheme="minorHAnsi" w:hAnsiTheme="minorHAnsi" w:cstheme="minorHAnsi"/>
          <w:lang w:val="en-US"/>
        </w:rPr>
        <w:t>nowhere</w:t>
      </w:r>
      <w:r w:rsidRPr="008144DC">
        <w:rPr>
          <w:rFonts w:asciiTheme="minorHAnsi" w:hAnsiTheme="minorHAnsi" w:cstheme="minorHAnsi"/>
          <w:lang w:val="en-US"/>
        </w:rPr>
        <w:t xml:space="preserve"> </w:t>
      </w:r>
      <w:r>
        <w:rPr>
          <w:rFonts w:asciiTheme="minorHAnsi" w:hAnsiTheme="minorHAnsi" w:cstheme="minorHAnsi"/>
          <w:lang w:val="en-US"/>
        </w:rPr>
        <w:t>in</w:t>
      </w:r>
      <w:r w:rsidRPr="008144DC">
        <w:rPr>
          <w:rFonts w:asciiTheme="minorHAnsi" w:hAnsiTheme="minorHAnsi" w:cstheme="minorHAnsi"/>
          <w:lang w:val="en-US"/>
        </w:rPr>
        <w:t xml:space="preserve"> </w:t>
      </w:r>
      <w:r>
        <w:rPr>
          <w:rFonts w:asciiTheme="minorHAnsi" w:hAnsiTheme="minorHAnsi" w:cstheme="minorHAnsi"/>
          <w:lang w:val="en-US"/>
        </w:rPr>
        <w:t>Scripture</w:t>
      </w:r>
      <w:r w:rsidRPr="008144DC">
        <w:rPr>
          <w:rFonts w:asciiTheme="minorHAnsi" w:hAnsiTheme="minorHAnsi" w:cstheme="minorHAnsi"/>
          <w:lang w:val="en-US"/>
        </w:rPr>
        <w:t xml:space="preserve"> </w:t>
      </w:r>
      <w:r>
        <w:rPr>
          <w:rFonts w:asciiTheme="minorHAnsi" w:hAnsiTheme="minorHAnsi" w:cstheme="minorHAnsi"/>
          <w:lang w:val="en-US"/>
        </w:rPr>
        <w:t>does</w:t>
      </w:r>
      <w:r w:rsidRPr="008144DC">
        <w:rPr>
          <w:rFonts w:asciiTheme="minorHAnsi" w:hAnsiTheme="minorHAnsi" w:cstheme="minorHAnsi"/>
          <w:lang w:val="en-US"/>
        </w:rPr>
        <w:t xml:space="preserve"> </w:t>
      </w:r>
      <w:r>
        <w:rPr>
          <w:rFonts w:asciiTheme="minorHAnsi" w:hAnsiTheme="minorHAnsi" w:cstheme="minorHAnsi"/>
          <w:lang w:val="en-US"/>
        </w:rPr>
        <w:t>God</w:t>
      </w:r>
      <w:r w:rsidRPr="008144DC">
        <w:rPr>
          <w:rFonts w:asciiTheme="minorHAnsi" w:hAnsiTheme="minorHAnsi" w:cstheme="minorHAnsi"/>
          <w:lang w:val="en-US"/>
        </w:rPr>
        <w:t xml:space="preserve"> </w:t>
      </w:r>
      <w:r>
        <w:rPr>
          <w:rFonts w:asciiTheme="minorHAnsi" w:hAnsiTheme="minorHAnsi" w:cstheme="minorHAnsi"/>
          <w:lang w:val="en-US"/>
        </w:rPr>
        <w:t>send</w:t>
      </w:r>
      <w:r w:rsidRPr="008144DC">
        <w:rPr>
          <w:rFonts w:asciiTheme="minorHAnsi" w:hAnsiTheme="minorHAnsi" w:cstheme="minorHAnsi"/>
          <w:lang w:val="en-US"/>
        </w:rPr>
        <w:t xml:space="preserve"> </w:t>
      </w:r>
      <w:r>
        <w:rPr>
          <w:rFonts w:asciiTheme="minorHAnsi" w:hAnsiTheme="minorHAnsi" w:cstheme="minorHAnsi"/>
          <w:lang w:val="en-US"/>
        </w:rPr>
        <w:t>a</w:t>
      </w:r>
      <w:r w:rsidRPr="008144DC">
        <w:rPr>
          <w:rFonts w:asciiTheme="minorHAnsi" w:hAnsiTheme="minorHAnsi" w:cstheme="minorHAnsi"/>
          <w:lang w:val="en-US"/>
        </w:rPr>
        <w:t xml:space="preserve"> </w:t>
      </w:r>
      <w:r>
        <w:rPr>
          <w:rFonts w:asciiTheme="minorHAnsi" w:hAnsiTheme="minorHAnsi" w:cstheme="minorHAnsi"/>
          <w:lang w:val="en-US"/>
        </w:rPr>
        <w:t>departed</w:t>
      </w:r>
      <w:r w:rsidRPr="008144DC">
        <w:rPr>
          <w:rFonts w:asciiTheme="minorHAnsi" w:hAnsiTheme="minorHAnsi" w:cstheme="minorHAnsi"/>
          <w:lang w:val="en-US"/>
        </w:rPr>
        <w:t xml:space="preserve"> </w:t>
      </w:r>
      <w:r>
        <w:rPr>
          <w:rFonts w:asciiTheme="minorHAnsi" w:hAnsiTheme="minorHAnsi" w:cstheme="minorHAnsi"/>
          <w:lang w:val="en-US"/>
        </w:rPr>
        <w:t>spirit back to communicate with the living. This</w:t>
      </w:r>
      <w:r w:rsidRPr="003E5E04">
        <w:rPr>
          <w:rFonts w:asciiTheme="minorHAnsi" w:hAnsiTheme="minorHAnsi" w:cstheme="minorHAnsi"/>
          <w:lang w:val="en-US"/>
        </w:rPr>
        <w:t xml:space="preserve"> </w:t>
      </w:r>
      <w:r>
        <w:rPr>
          <w:rFonts w:asciiTheme="minorHAnsi" w:hAnsiTheme="minorHAnsi" w:cstheme="minorHAnsi"/>
          <w:lang w:val="en-US"/>
        </w:rPr>
        <w:t>task</w:t>
      </w:r>
      <w:r w:rsidRPr="003E5E04">
        <w:rPr>
          <w:rFonts w:asciiTheme="minorHAnsi" w:hAnsiTheme="minorHAnsi" w:cstheme="minorHAnsi"/>
          <w:lang w:val="en-US"/>
        </w:rPr>
        <w:t xml:space="preserve"> </w:t>
      </w:r>
      <w:proofErr w:type="gramStart"/>
      <w:r>
        <w:rPr>
          <w:rFonts w:asciiTheme="minorHAnsi" w:hAnsiTheme="minorHAnsi" w:cstheme="minorHAnsi"/>
          <w:lang w:val="en-US"/>
        </w:rPr>
        <w:t>is</w:t>
      </w:r>
      <w:r w:rsidRPr="003E5E04">
        <w:rPr>
          <w:rFonts w:asciiTheme="minorHAnsi" w:hAnsiTheme="minorHAnsi" w:cstheme="minorHAnsi"/>
          <w:lang w:val="en-US"/>
        </w:rPr>
        <w:t xml:space="preserve"> </w:t>
      </w:r>
      <w:r>
        <w:rPr>
          <w:rFonts w:asciiTheme="minorHAnsi" w:hAnsiTheme="minorHAnsi" w:cstheme="minorHAnsi"/>
          <w:lang w:val="en-US"/>
        </w:rPr>
        <w:t>given</w:t>
      </w:r>
      <w:proofErr w:type="gramEnd"/>
      <w:r w:rsidRPr="003E5E04">
        <w:rPr>
          <w:rFonts w:asciiTheme="minorHAnsi" w:hAnsiTheme="minorHAnsi" w:cstheme="minorHAnsi"/>
          <w:lang w:val="en-US"/>
        </w:rPr>
        <w:t xml:space="preserve"> </w:t>
      </w:r>
      <w:r>
        <w:rPr>
          <w:rFonts w:asciiTheme="minorHAnsi" w:hAnsiTheme="minorHAnsi" w:cstheme="minorHAnsi"/>
          <w:lang w:val="en-US"/>
        </w:rPr>
        <w:t>to</w:t>
      </w:r>
      <w:r w:rsidRPr="003E5E04">
        <w:rPr>
          <w:rFonts w:asciiTheme="minorHAnsi" w:hAnsiTheme="minorHAnsi" w:cstheme="minorHAnsi"/>
          <w:lang w:val="en-US"/>
        </w:rPr>
        <w:t xml:space="preserve"> </w:t>
      </w:r>
      <w:r>
        <w:rPr>
          <w:rFonts w:asciiTheme="minorHAnsi" w:hAnsiTheme="minorHAnsi" w:cstheme="minorHAnsi"/>
          <w:lang w:val="en-US"/>
        </w:rPr>
        <w:t>angels</w:t>
      </w:r>
      <w:r w:rsidRPr="003E5E04">
        <w:rPr>
          <w:rFonts w:asciiTheme="minorHAnsi" w:hAnsiTheme="minorHAnsi" w:cstheme="minorHAnsi"/>
          <w:lang w:val="en-US"/>
        </w:rPr>
        <w:t xml:space="preserve"> </w:t>
      </w:r>
      <w:r>
        <w:rPr>
          <w:rFonts w:asciiTheme="minorHAnsi" w:hAnsiTheme="minorHAnsi" w:cstheme="minorHAnsi"/>
          <w:lang w:val="en-US"/>
        </w:rPr>
        <w:t>instead</w:t>
      </w:r>
      <w:r w:rsidRPr="003E5E04">
        <w:rPr>
          <w:rFonts w:asciiTheme="minorHAnsi" w:hAnsiTheme="minorHAnsi" w:cstheme="minorHAnsi"/>
          <w:lang w:val="en-US"/>
        </w:rPr>
        <w:t xml:space="preserve">. </w:t>
      </w:r>
      <w:r>
        <w:rPr>
          <w:rFonts w:asciiTheme="minorHAnsi" w:hAnsiTheme="minorHAnsi" w:cstheme="minorHAnsi"/>
          <w:lang w:val="en-US"/>
        </w:rPr>
        <w:t>The</w:t>
      </w:r>
      <w:r w:rsidRPr="008144DC">
        <w:rPr>
          <w:rFonts w:asciiTheme="minorHAnsi" w:hAnsiTheme="minorHAnsi" w:cstheme="minorHAnsi"/>
          <w:lang w:val="en-US"/>
        </w:rPr>
        <w:t xml:space="preserve"> </w:t>
      </w:r>
      <w:r>
        <w:rPr>
          <w:rFonts w:asciiTheme="minorHAnsi" w:hAnsiTheme="minorHAnsi" w:cstheme="minorHAnsi"/>
          <w:lang w:val="en-US"/>
        </w:rPr>
        <w:t>only</w:t>
      </w:r>
      <w:r w:rsidRPr="008144DC">
        <w:rPr>
          <w:rFonts w:asciiTheme="minorHAnsi" w:hAnsiTheme="minorHAnsi" w:cstheme="minorHAnsi"/>
          <w:lang w:val="en-US"/>
        </w:rPr>
        <w:t xml:space="preserve"> </w:t>
      </w:r>
      <w:r>
        <w:rPr>
          <w:rFonts w:asciiTheme="minorHAnsi" w:hAnsiTheme="minorHAnsi" w:cstheme="minorHAnsi"/>
          <w:lang w:val="en-US"/>
        </w:rPr>
        <w:t>exception</w:t>
      </w:r>
      <w:r w:rsidRPr="008144DC">
        <w:rPr>
          <w:rFonts w:asciiTheme="minorHAnsi" w:hAnsiTheme="minorHAnsi" w:cstheme="minorHAnsi"/>
          <w:lang w:val="en-US"/>
        </w:rPr>
        <w:t xml:space="preserve"> </w:t>
      </w:r>
      <w:r>
        <w:rPr>
          <w:rFonts w:asciiTheme="minorHAnsi" w:hAnsiTheme="minorHAnsi" w:cstheme="minorHAnsi"/>
          <w:lang w:val="en-US"/>
        </w:rPr>
        <w:t>might</w:t>
      </w:r>
      <w:r w:rsidRPr="008144DC">
        <w:rPr>
          <w:rFonts w:asciiTheme="minorHAnsi" w:hAnsiTheme="minorHAnsi" w:cstheme="minorHAnsi"/>
          <w:lang w:val="en-US"/>
        </w:rPr>
        <w:t xml:space="preserve"> </w:t>
      </w:r>
      <w:r>
        <w:rPr>
          <w:rFonts w:asciiTheme="minorHAnsi" w:hAnsiTheme="minorHAnsi" w:cstheme="minorHAnsi"/>
          <w:lang w:val="en-US"/>
        </w:rPr>
        <w:t>be</w:t>
      </w:r>
      <w:r w:rsidRPr="008144DC">
        <w:rPr>
          <w:rFonts w:asciiTheme="minorHAnsi" w:hAnsiTheme="minorHAnsi" w:cstheme="minorHAnsi"/>
          <w:lang w:val="en-US"/>
        </w:rPr>
        <w:t xml:space="preserve"> </w:t>
      </w:r>
      <w:r>
        <w:rPr>
          <w:rFonts w:asciiTheme="minorHAnsi" w:hAnsiTheme="minorHAnsi" w:cstheme="minorHAnsi"/>
          <w:lang w:val="en-US"/>
        </w:rPr>
        <w:t>when</w:t>
      </w:r>
      <w:r w:rsidRPr="008144DC">
        <w:rPr>
          <w:rFonts w:asciiTheme="minorHAnsi" w:hAnsiTheme="minorHAnsi" w:cstheme="minorHAnsi"/>
          <w:lang w:val="en-US"/>
        </w:rPr>
        <w:t xml:space="preserve"> </w:t>
      </w:r>
      <w:r>
        <w:rPr>
          <w:rFonts w:asciiTheme="minorHAnsi" w:hAnsiTheme="minorHAnsi" w:cstheme="minorHAnsi"/>
          <w:lang w:val="en-US"/>
        </w:rPr>
        <w:t>Samuel</w:t>
      </w:r>
      <w:r w:rsidRPr="008144DC">
        <w:rPr>
          <w:rFonts w:asciiTheme="minorHAnsi" w:hAnsiTheme="minorHAnsi" w:cstheme="minorHAnsi"/>
          <w:lang w:val="en-US"/>
        </w:rPr>
        <w:t xml:space="preserve">, </w:t>
      </w:r>
      <w:r>
        <w:rPr>
          <w:rFonts w:asciiTheme="minorHAnsi" w:hAnsiTheme="minorHAnsi" w:cstheme="minorHAnsi"/>
          <w:lang w:val="en-US"/>
        </w:rPr>
        <w:t>after</w:t>
      </w:r>
      <w:r w:rsidRPr="008144DC">
        <w:rPr>
          <w:rFonts w:asciiTheme="minorHAnsi" w:hAnsiTheme="minorHAnsi" w:cstheme="minorHAnsi"/>
          <w:lang w:val="en-US"/>
        </w:rPr>
        <w:t xml:space="preserve"> </w:t>
      </w:r>
      <w:r>
        <w:rPr>
          <w:rFonts w:asciiTheme="minorHAnsi" w:hAnsiTheme="minorHAnsi" w:cstheme="minorHAnsi"/>
          <w:lang w:val="en-US"/>
        </w:rPr>
        <w:t>his</w:t>
      </w:r>
      <w:r w:rsidRPr="008144DC">
        <w:rPr>
          <w:rFonts w:asciiTheme="minorHAnsi" w:hAnsiTheme="minorHAnsi" w:cstheme="minorHAnsi"/>
          <w:lang w:val="en-US"/>
        </w:rPr>
        <w:t xml:space="preserve"> </w:t>
      </w:r>
      <w:r>
        <w:rPr>
          <w:rFonts w:asciiTheme="minorHAnsi" w:hAnsiTheme="minorHAnsi" w:cstheme="minorHAnsi"/>
          <w:lang w:val="en-US"/>
        </w:rPr>
        <w:t>death</w:t>
      </w:r>
      <w:r w:rsidRPr="008144DC">
        <w:rPr>
          <w:rFonts w:asciiTheme="minorHAnsi" w:hAnsiTheme="minorHAnsi" w:cstheme="minorHAnsi"/>
          <w:lang w:val="en-US"/>
        </w:rPr>
        <w:t xml:space="preserve">, </w:t>
      </w:r>
      <w:r>
        <w:rPr>
          <w:rFonts w:asciiTheme="minorHAnsi" w:hAnsiTheme="minorHAnsi" w:cstheme="minorHAnsi"/>
          <w:lang w:val="en-US"/>
        </w:rPr>
        <w:t>predicted</w:t>
      </w:r>
      <w:r w:rsidRPr="008144DC">
        <w:rPr>
          <w:rFonts w:asciiTheme="minorHAnsi" w:hAnsiTheme="minorHAnsi" w:cstheme="minorHAnsi"/>
          <w:lang w:val="en-US"/>
        </w:rPr>
        <w:t xml:space="preserve"> </w:t>
      </w:r>
      <w:r>
        <w:rPr>
          <w:rFonts w:asciiTheme="minorHAnsi" w:hAnsiTheme="minorHAnsi" w:cstheme="minorHAnsi"/>
          <w:lang w:val="en-US"/>
        </w:rPr>
        <w:t>Saul</w:t>
      </w:r>
      <w:r w:rsidRPr="008144DC">
        <w:rPr>
          <w:rFonts w:asciiTheme="minorHAnsi" w:hAnsiTheme="minorHAnsi" w:cstheme="minorHAnsi"/>
          <w:lang w:val="en-US"/>
        </w:rPr>
        <w:t>’</w:t>
      </w:r>
      <w:r>
        <w:rPr>
          <w:rFonts w:asciiTheme="minorHAnsi" w:hAnsiTheme="minorHAnsi" w:cstheme="minorHAnsi"/>
          <w:lang w:val="en-US"/>
        </w:rPr>
        <w:t>s</w:t>
      </w:r>
      <w:r w:rsidRPr="008144DC">
        <w:rPr>
          <w:rFonts w:asciiTheme="minorHAnsi" w:hAnsiTheme="minorHAnsi" w:cstheme="minorHAnsi"/>
          <w:lang w:val="en-US"/>
        </w:rPr>
        <w:t xml:space="preserve"> </w:t>
      </w:r>
      <w:r>
        <w:rPr>
          <w:rFonts w:asciiTheme="minorHAnsi" w:hAnsiTheme="minorHAnsi" w:cstheme="minorHAnsi"/>
          <w:lang w:val="en-US"/>
        </w:rPr>
        <w:t xml:space="preserve">defeat </w:t>
      </w:r>
      <w:r w:rsidRPr="008144DC">
        <w:rPr>
          <w:rFonts w:asciiTheme="minorHAnsi" w:hAnsiTheme="minorHAnsi" w:cstheme="minorHAnsi"/>
          <w:lang w:val="en-US"/>
        </w:rPr>
        <w:t xml:space="preserve">(1 </w:t>
      </w:r>
      <w:r>
        <w:rPr>
          <w:rFonts w:asciiTheme="minorHAnsi" w:hAnsiTheme="minorHAnsi" w:cstheme="minorHAnsi"/>
          <w:lang w:val="en-US"/>
        </w:rPr>
        <w:t>Sam</w:t>
      </w:r>
      <w:r w:rsidRPr="008144DC">
        <w:rPr>
          <w:rFonts w:asciiTheme="minorHAnsi" w:hAnsiTheme="minorHAnsi" w:cstheme="minorHAnsi"/>
          <w:lang w:val="en-US"/>
        </w:rPr>
        <w:t xml:space="preserve"> 28:15-19). </w:t>
      </w:r>
      <w:r>
        <w:rPr>
          <w:rFonts w:asciiTheme="minorHAnsi" w:hAnsiTheme="minorHAnsi" w:cstheme="minorHAnsi"/>
          <w:lang w:val="en-US"/>
        </w:rPr>
        <w:t>However</w:t>
      </w:r>
      <w:r w:rsidRPr="008144DC">
        <w:rPr>
          <w:rFonts w:asciiTheme="minorHAnsi" w:hAnsiTheme="minorHAnsi" w:cstheme="minorHAnsi"/>
          <w:lang w:val="en-US"/>
        </w:rPr>
        <w:t xml:space="preserve">, </w:t>
      </w:r>
      <w:r>
        <w:rPr>
          <w:rFonts w:asciiTheme="minorHAnsi" w:hAnsiTheme="minorHAnsi" w:cstheme="minorHAnsi"/>
          <w:lang w:val="en-US"/>
        </w:rPr>
        <w:t>this occurred after Saul</w:t>
      </w:r>
      <w:r w:rsidRPr="008144DC">
        <w:rPr>
          <w:rFonts w:asciiTheme="minorHAnsi" w:hAnsiTheme="minorHAnsi" w:cstheme="minorHAnsi"/>
          <w:lang w:val="en-US"/>
        </w:rPr>
        <w:t xml:space="preserve"> </w:t>
      </w:r>
      <w:r>
        <w:rPr>
          <w:rFonts w:asciiTheme="minorHAnsi" w:hAnsiTheme="minorHAnsi" w:cstheme="minorHAnsi"/>
          <w:lang w:val="en-US"/>
        </w:rPr>
        <w:t>had</w:t>
      </w:r>
      <w:r w:rsidRPr="008144DC">
        <w:rPr>
          <w:rFonts w:asciiTheme="minorHAnsi" w:hAnsiTheme="minorHAnsi" w:cstheme="minorHAnsi"/>
          <w:lang w:val="en-US"/>
        </w:rPr>
        <w:t xml:space="preserve"> </w:t>
      </w:r>
      <w:r>
        <w:rPr>
          <w:rFonts w:asciiTheme="minorHAnsi" w:hAnsiTheme="minorHAnsi" w:cstheme="minorHAnsi"/>
          <w:lang w:val="en-US"/>
        </w:rPr>
        <w:t>sought</w:t>
      </w:r>
      <w:r w:rsidRPr="008144DC">
        <w:rPr>
          <w:rFonts w:asciiTheme="minorHAnsi" w:hAnsiTheme="minorHAnsi" w:cstheme="minorHAnsi"/>
          <w:lang w:val="en-US"/>
        </w:rPr>
        <w:t xml:space="preserve"> </w:t>
      </w:r>
      <w:r>
        <w:rPr>
          <w:rFonts w:asciiTheme="minorHAnsi" w:hAnsiTheme="minorHAnsi" w:cstheme="minorHAnsi"/>
          <w:lang w:val="en-US"/>
        </w:rPr>
        <w:t>direction</w:t>
      </w:r>
      <w:r w:rsidRPr="008144DC">
        <w:rPr>
          <w:rFonts w:asciiTheme="minorHAnsi" w:hAnsiTheme="minorHAnsi" w:cstheme="minorHAnsi"/>
          <w:lang w:val="en-US"/>
        </w:rPr>
        <w:t xml:space="preserve"> </w:t>
      </w:r>
      <w:r>
        <w:rPr>
          <w:rFonts w:asciiTheme="minorHAnsi" w:hAnsiTheme="minorHAnsi" w:cstheme="minorHAnsi"/>
          <w:lang w:val="en-US"/>
        </w:rPr>
        <w:t>from</w:t>
      </w:r>
      <w:r w:rsidRPr="008144DC">
        <w:rPr>
          <w:rFonts w:asciiTheme="minorHAnsi" w:hAnsiTheme="minorHAnsi" w:cstheme="minorHAnsi"/>
          <w:lang w:val="en-US"/>
        </w:rPr>
        <w:t xml:space="preserve"> </w:t>
      </w:r>
      <w:r>
        <w:rPr>
          <w:rFonts w:asciiTheme="minorHAnsi" w:hAnsiTheme="minorHAnsi" w:cstheme="minorHAnsi"/>
          <w:lang w:val="en-US"/>
        </w:rPr>
        <w:t>the</w:t>
      </w:r>
      <w:r w:rsidRPr="008144DC">
        <w:rPr>
          <w:rFonts w:asciiTheme="minorHAnsi" w:hAnsiTheme="minorHAnsi" w:cstheme="minorHAnsi"/>
          <w:lang w:val="en-US"/>
        </w:rPr>
        <w:t xml:space="preserve"> </w:t>
      </w:r>
      <w:r>
        <w:rPr>
          <w:rFonts w:asciiTheme="minorHAnsi" w:hAnsiTheme="minorHAnsi" w:cstheme="minorHAnsi"/>
          <w:lang w:val="en-US"/>
        </w:rPr>
        <w:t>Lord in an unlawful manner – through a medium. We</w:t>
      </w:r>
      <w:r w:rsidRPr="008144DC">
        <w:rPr>
          <w:rFonts w:asciiTheme="minorHAnsi" w:hAnsiTheme="minorHAnsi" w:cstheme="minorHAnsi"/>
          <w:lang w:val="en-US"/>
        </w:rPr>
        <w:t xml:space="preserve"> </w:t>
      </w:r>
      <w:r>
        <w:rPr>
          <w:rFonts w:asciiTheme="minorHAnsi" w:hAnsiTheme="minorHAnsi" w:cstheme="minorHAnsi"/>
          <w:lang w:val="en-US"/>
        </w:rPr>
        <w:t>could</w:t>
      </w:r>
      <w:r w:rsidRPr="008144DC">
        <w:rPr>
          <w:rFonts w:asciiTheme="minorHAnsi" w:hAnsiTheme="minorHAnsi" w:cstheme="minorHAnsi"/>
          <w:lang w:val="en-US"/>
        </w:rPr>
        <w:t xml:space="preserve"> </w:t>
      </w:r>
      <w:r>
        <w:rPr>
          <w:rFonts w:asciiTheme="minorHAnsi" w:hAnsiTheme="minorHAnsi" w:cstheme="minorHAnsi"/>
          <w:lang w:val="en-US"/>
        </w:rPr>
        <w:t>also</w:t>
      </w:r>
      <w:r w:rsidRPr="008144DC">
        <w:rPr>
          <w:rFonts w:asciiTheme="minorHAnsi" w:hAnsiTheme="minorHAnsi" w:cstheme="minorHAnsi"/>
          <w:lang w:val="en-US"/>
        </w:rPr>
        <w:t xml:space="preserve"> </w:t>
      </w:r>
      <w:r>
        <w:rPr>
          <w:rFonts w:asciiTheme="minorHAnsi" w:hAnsiTheme="minorHAnsi" w:cstheme="minorHAnsi"/>
          <w:lang w:val="en-US"/>
        </w:rPr>
        <w:t>mention</w:t>
      </w:r>
      <w:r w:rsidRPr="008144DC">
        <w:rPr>
          <w:rFonts w:asciiTheme="minorHAnsi" w:hAnsiTheme="minorHAnsi" w:cstheme="minorHAnsi"/>
          <w:lang w:val="en-US"/>
        </w:rPr>
        <w:t xml:space="preserve"> </w:t>
      </w:r>
      <w:r>
        <w:rPr>
          <w:rFonts w:asciiTheme="minorHAnsi" w:hAnsiTheme="minorHAnsi" w:cstheme="minorHAnsi"/>
          <w:lang w:val="en-US"/>
        </w:rPr>
        <w:t>the</w:t>
      </w:r>
      <w:r w:rsidRPr="008144DC">
        <w:rPr>
          <w:rFonts w:asciiTheme="minorHAnsi" w:hAnsiTheme="minorHAnsi" w:cstheme="minorHAnsi"/>
          <w:lang w:val="en-US"/>
        </w:rPr>
        <w:t xml:space="preserve"> </w:t>
      </w:r>
      <w:r>
        <w:rPr>
          <w:rFonts w:asciiTheme="minorHAnsi" w:hAnsiTheme="minorHAnsi" w:cstheme="minorHAnsi"/>
          <w:lang w:val="en-US"/>
        </w:rPr>
        <w:t>appearance</w:t>
      </w:r>
      <w:r w:rsidRPr="008144DC">
        <w:rPr>
          <w:rFonts w:asciiTheme="minorHAnsi" w:hAnsiTheme="minorHAnsi" w:cstheme="minorHAnsi"/>
          <w:lang w:val="en-US"/>
        </w:rPr>
        <w:t xml:space="preserve"> </w:t>
      </w:r>
      <w:r>
        <w:rPr>
          <w:rFonts w:asciiTheme="minorHAnsi" w:hAnsiTheme="minorHAnsi" w:cstheme="minorHAnsi"/>
          <w:lang w:val="en-US"/>
        </w:rPr>
        <w:t>of</w:t>
      </w:r>
      <w:r w:rsidRPr="008144DC">
        <w:rPr>
          <w:rFonts w:asciiTheme="minorHAnsi" w:hAnsiTheme="minorHAnsi" w:cstheme="minorHAnsi"/>
          <w:lang w:val="en-US"/>
        </w:rPr>
        <w:t xml:space="preserve"> </w:t>
      </w:r>
      <w:r>
        <w:rPr>
          <w:rFonts w:asciiTheme="minorHAnsi" w:hAnsiTheme="minorHAnsi" w:cstheme="minorHAnsi"/>
          <w:lang w:val="en-US"/>
        </w:rPr>
        <w:t>Elijah</w:t>
      </w:r>
      <w:r w:rsidRPr="008144DC">
        <w:rPr>
          <w:rFonts w:asciiTheme="minorHAnsi" w:hAnsiTheme="minorHAnsi" w:cstheme="minorHAnsi"/>
          <w:lang w:val="en-US"/>
        </w:rPr>
        <w:t xml:space="preserve"> </w:t>
      </w:r>
      <w:r>
        <w:rPr>
          <w:rFonts w:asciiTheme="minorHAnsi" w:hAnsiTheme="minorHAnsi" w:cstheme="minorHAnsi"/>
          <w:lang w:val="en-US"/>
        </w:rPr>
        <w:t>and</w:t>
      </w:r>
      <w:r w:rsidRPr="008144DC">
        <w:rPr>
          <w:rFonts w:asciiTheme="minorHAnsi" w:hAnsiTheme="minorHAnsi" w:cstheme="minorHAnsi"/>
          <w:lang w:val="en-US"/>
        </w:rPr>
        <w:t xml:space="preserve"> </w:t>
      </w:r>
      <w:r>
        <w:rPr>
          <w:rFonts w:asciiTheme="minorHAnsi" w:hAnsiTheme="minorHAnsi" w:cstheme="minorHAnsi"/>
          <w:lang w:val="en-US"/>
        </w:rPr>
        <w:t>Moses</w:t>
      </w:r>
      <w:r w:rsidRPr="008144DC">
        <w:rPr>
          <w:rFonts w:asciiTheme="minorHAnsi" w:hAnsiTheme="minorHAnsi" w:cstheme="minorHAnsi"/>
          <w:lang w:val="en-US"/>
        </w:rPr>
        <w:t xml:space="preserve"> </w:t>
      </w:r>
      <w:r>
        <w:rPr>
          <w:rFonts w:asciiTheme="minorHAnsi" w:hAnsiTheme="minorHAnsi" w:cstheme="minorHAnsi"/>
          <w:lang w:val="en-US"/>
        </w:rPr>
        <w:t>during Christ’s Transfiguration. Yet</w:t>
      </w:r>
      <w:r w:rsidRPr="008144DC">
        <w:rPr>
          <w:rFonts w:asciiTheme="minorHAnsi" w:hAnsiTheme="minorHAnsi" w:cstheme="minorHAnsi"/>
          <w:lang w:val="en-US"/>
        </w:rPr>
        <w:t xml:space="preserve"> </w:t>
      </w:r>
      <w:r>
        <w:rPr>
          <w:rFonts w:asciiTheme="minorHAnsi" w:hAnsiTheme="minorHAnsi" w:cstheme="minorHAnsi"/>
          <w:lang w:val="en-US"/>
        </w:rPr>
        <w:t>here</w:t>
      </w:r>
      <w:r w:rsidRPr="008144DC">
        <w:rPr>
          <w:rFonts w:asciiTheme="minorHAnsi" w:hAnsiTheme="minorHAnsi" w:cstheme="minorHAnsi"/>
          <w:lang w:val="en-US"/>
        </w:rPr>
        <w:t xml:space="preserve">, </w:t>
      </w:r>
      <w:r>
        <w:rPr>
          <w:rFonts w:asciiTheme="minorHAnsi" w:hAnsiTheme="minorHAnsi" w:cstheme="minorHAnsi"/>
          <w:lang w:val="en-US"/>
        </w:rPr>
        <w:t>they</w:t>
      </w:r>
      <w:r w:rsidRPr="008144DC">
        <w:rPr>
          <w:rFonts w:asciiTheme="minorHAnsi" w:hAnsiTheme="minorHAnsi" w:cstheme="minorHAnsi"/>
          <w:lang w:val="en-US"/>
        </w:rPr>
        <w:t xml:space="preserve"> </w:t>
      </w:r>
      <w:r>
        <w:rPr>
          <w:rFonts w:asciiTheme="minorHAnsi" w:hAnsiTheme="minorHAnsi" w:cstheme="minorHAnsi"/>
          <w:lang w:val="en-US"/>
        </w:rPr>
        <w:t>did</w:t>
      </w:r>
      <w:r w:rsidRPr="008144DC">
        <w:rPr>
          <w:rFonts w:asciiTheme="minorHAnsi" w:hAnsiTheme="minorHAnsi" w:cstheme="minorHAnsi"/>
          <w:lang w:val="en-US"/>
        </w:rPr>
        <w:t xml:space="preserve"> </w:t>
      </w:r>
      <w:r>
        <w:rPr>
          <w:rFonts w:asciiTheme="minorHAnsi" w:hAnsiTheme="minorHAnsi" w:cstheme="minorHAnsi"/>
          <w:lang w:val="en-US"/>
        </w:rPr>
        <w:t>not</w:t>
      </w:r>
      <w:r w:rsidRPr="008144DC">
        <w:rPr>
          <w:rFonts w:asciiTheme="minorHAnsi" w:hAnsiTheme="minorHAnsi" w:cstheme="minorHAnsi"/>
          <w:lang w:val="en-US"/>
        </w:rPr>
        <w:t xml:space="preserve"> </w:t>
      </w:r>
      <w:r>
        <w:rPr>
          <w:rFonts w:asciiTheme="minorHAnsi" w:hAnsiTheme="minorHAnsi" w:cstheme="minorHAnsi"/>
          <w:lang w:val="en-US"/>
        </w:rPr>
        <w:t>communicate</w:t>
      </w:r>
      <w:r w:rsidRPr="008144DC">
        <w:rPr>
          <w:rFonts w:asciiTheme="minorHAnsi" w:hAnsiTheme="minorHAnsi" w:cstheme="minorHAnsi"/>
          <w:lang w:val="en-US"/>
        </w:rPr>
        <w:t xml:space="preserve"> </w:t>
      </w:r>
      <w:r>
        <w:rPr>
          <w:rFonts w:asciiTheme="minorHAnsi" w:hAnsiTheme="minorHAnsi" w:cstheme="minorHAnsi"/>
          <w:lang w:val="en-US"/>
        </w:rPr>
        <w:t>anything</w:t>
      </w:r>
      <w:r w:rsidRPr="008144DC">
        <w:rPr>
          <w:rFonts w:asciiTheme="minorHAnsi" w:hAnsiTheme="minorHAnsi" w:cstheme="minorHAnsi"/>
          <w:lang w:val="en-US"/>
        </w:rPr>
        <w:t xml:space="preserve"> </w:t>
      </w:r>
      <w:r>
        <w:rPr>
          <w:rFonts w:asciiTheme="minorHAnsi" w:hAnsiTheme="minorHAnsi" w:cstheme="minorHAnsi"/>
          <w:lang w:val="en-US"/>
        </w:rPr>
        <w:t>to</w:t>
      </w:r>
      <w:r w:rsidRPr="008144DC">
        <w:rPr>
          <w:rFonts w:asciiTheme="minorHAnsi" w:hAnsiTheme="minorHAnsi" w:cstheme="minorHAnsi"/>
          <w:lang w:val="en-US"/>
        </w:rPr>
        <w:t xml:space="preserve"> </w:t>
      </w:r>
      <w:r>
        <w:rPr>
          <w:rFonts w:asciiTheme="minorHAnsi" w:hAnsiTheme="minorHAnsi" w:cstheme="minorHAnsi"/>
          <w:lang w:val="en-US"/>
        </w:rPr>
        <w:t>the</w:t>
      </w:r>
      <w:r w:rsidRPr="008144DC">
        <w:rPr>
          <w:rFonts w:asciiTheme="minorHAnsi" w:hAnsiTheme="minorHAnsi" w:cstheme="minorHAnsi"/>
          <w:lang w:val="en-US"/>
        </w:rPr>
        <w:t xml:space="preserve"> </w:t>
      </w:r>
      <w:r>
        <w:rPr>
          <w:rFonts w:asciiTheme="minorHAnsi" w:hAnsiTheme="minorHAnsi" w:cstheme="minorHAnsi"/>
          <w:lang w:val="en-US"/>
        </w:rPr>
        <w:t>disciples</w:t>
      </w:r>
      <w:r w:rsidRPr="008144DC">
        <w:rPr>
          <w:rFonts w:asciiTheme="minorHAnsi" w:hAnsiTheme="minorHAnsi" w:cstheme="minorHAnsi"/>
          <w:lang w:val="en-US"/>
        </w:rPr>
        <w:t xml:space="preserve">. </w:t>
      </w:r>
    </w:p>
    <w:p w:rsidR="00284CE2" w:rsidRPr="008144DC" w:rsidRDefault="00284CE2" w:rsidP="00284CE2">
      <w:pPr>
        <w:ind w:firstLine="450"/>
        <w:rPr>
          <w:rFonts w:asciiTheme="minorHAnsi" w:hAnsiTheme="minorHAnsi" w:cstheme="minorHAnsi"/>
          <w:lang w:val="en-US"/>
        </w:rPr>
      </w:pPr>
      <w:r>
        <w:rPr>
          <w:rFonts w:asciiTheme="minorHAnsi" w:hAnsiTheme="minorHAnsi" w:cstheme="minorHAnsi"/>
          <w:lang w:val="en-US"/>
        </w:rPr>
        <w:t>Since</w:t>
      </w:r>
      <w:r w:rsidRPr="008144DC">
        <w:rPr>
          <w:rFonts w:asciiTheme="minorHAnsi" w:hAnsiTheme="minorHAnsi" w:cstheme="minorHAnsi"/>
          <w:lang w:val="en-US"/>
        </w:rPr>
        <w:t xml:space="preserve"> </w:t>
      </w:r>
      <w:r>
        <w:rPr>
          <w:rFonts w:asciiTheme="minorHAnsi" w:hAnsiTheme="minorHAnsi" w:cstheme="minorHAnsi"/>
          <w:lang w:val="en-US"/>
        </w:rPr>
        <w:t>we</w:t>
      </w:r>
      <w:r w:rsidRPr="008144DC">
        <w:rPr>
          <w:rFonts w:asciiTheme="minorHAnsi" w:hAnsiTheme="minorHAnsi" w:cstheme="minorHAnsi"/>
          <w:lang w:val="en-US"/>
        </w:rPr>
        <w:t xml:space="preserve"> </w:t>
      </w:r>
      <w:r>
        <w:rPr>
          <w:rFonts w:asciiTheme="minorHAnsi" w:hAnsiTheme="minorHAnsi" w:cstheme="minorHAnsi"/>
          <w:lang w:val="en-US"/>
        </w:rPr>
        <w:t>know</w:t>
      </w:r>
      <w:r w:rsidRPr="008144DC">
        <w:rPr>
          <w:rFonts w:asciiTheme="minorHAnsi" w:hAnsiTheme="minorHAnsi" w:cstheme="minorHAnsi"/>
          <w:lang w:val="en-US"/>
        </w:rPr>
        <w:t xml:space="preserve"> </w:t>
      </w:r>
      <w:r>
        <w:rPr>
          <w:rFonts w:asciiTheme="minorHAnsi" w:hAnsiTheme="minorHAnsi" w:cstheme="minorHAnsi"/>
          <w:lang w:val="en-US"/>
        </w:rPr>
        <w:t>that</w:t>
      </w:r>
      <w:r w:rsidRPr="008144DC">
        <w:rPr>
          <w:rFonts w:asciiTheme="minorHAnsi" w:hAnsiTheme="minorHAnsi" w:cstheme="minorHAnsi"/>
          <w:lang w:val="en-US"/>
        </w:rPr>
        <w:t xml:space="preserve"> </w:t>
      </w:r>
      <w:r>
        <w:rPr>
          <w:rFonts w:asciiTheme="minorHAnsi" w:hAnsiTheme="minorHAnsi" w:cstheme="minorHAnsi"/>
          <w:lang w:val="en-US"/>
        </w:rPr>
        <w:t>Satan</w:t>
      </w:r>
      <w:r w:rsidRPr="008144DC">
        <w:rPr>
          <w:rFonts w:asciiTheme="minorHAnsi" w:hAnsiTheme="minorHAnsi" w:cstheme="minorHAnsi"/>
          <w:lang w:val="en-US"/>
        </w:rPr>
        <w:t xml:space="preserve"> </w:t>
      </w:r>
      <w:r>
        <w:rPr>
          <w:rFonts w:asciiTheme="minorHAnsi" w:hAnsiTheme="minorHAnsi" w:cstheme="minorHAnsi"/>
          <w:lang w:val="en-US"/>
        </w:rPr>
        <w:t>can</w:t>
      </w:r>
      <w:r w:rsidRPr="008144DC">
        <w:rPr>
          <w:rFonts w:asciiTheme="minorHAnsi" w:hAnsiTheme="minorHAnsi" w:cstheme="minorHAnsi"/>
          <w:lang w:val="en-US"/>
        </w:rPr>
        <w:t xml:space="preserve"> </w:t>
      </w:r>
      <w:r>
        <w:rPr>
          <w:rFonts w:asciiTheme="minorHAnsi" w:hAnsiTheme="minorHAnsi" w:cstheme="minorHAnsi"/>
          <w:lang w:val="en-US"/>
        </w:rPr>
        <w:t>disguise</w:t>
      </w:r>
      <w:r w:rsidRPr="008144DC">
        <w:rPr>
          <w:rFonts w:asciiTheme="minorHAnsi" w:hAnsiTheme="minorHAnsi" w:cstheme="minorHAnsi"/>
          <w:lang w:val="en-US"/>
        </w:rPr>
        <w:t xml:space="preserve"> </w:t>
      </w:r>
      <w:r>
        <w:rPr>
          <w:rFonts w:asciiTheme="minorHAnsi" w:hAnsiTheme="minorHAnsi" w:cstheme="minorHAnsi"/>
          <w:lang w:val="en-US"/>
        </w:rPr>
        <w:t>himself</w:t>
      </w:r>
      <w:r w:rsidRPr="008144DC">
        <w:rPr>
          <w:rFonts w:asciiTheme="minorHAnsi" w:hAnsiTheme="minorHAnsi" w:cstheme="minorHAnsi"/>
          <w:lang w:val="en-US"/>
        </w:rPr>
        <w:t xml:space="preserve"> </w:t>
      </w:r>
      <w:r>
        <w:rPr>
          <w:rFonts w:asciiTheme="minorHAnsi" w:hAnsiTheme="minorHAnsi" w:cstheme="minorHAnsi"/>
          <w:lang w:val="en-US"/>
        </w:rPr>
        <w:t>as</w:t>
      </w:r>
      <w:r w:rsidRPr="008144DC">
        <w:rPr>
          <w:rFonts w:asciiTheme="minorHAnsi" w:hAnsiTheme="minorHAnsi" w:cstheme="minorHAnsi"/>
          <w:lang w:val="en-US"/>
        </w:rPr>
        <w:t xml:space="preserve"> “</w:t>
      </w:r>
      <w:r>
        <w:rPr>
          <w:rFonts w:asciiTheme="minorHAnsi" w:hAnsiTheme="minorHAnsi" w:cstheme="minorHAnsi"/>
          <w:lang w:val="en-US"/>
        </w:rPr>
        <w:t>an</w:t>
      </w:r>
      <w:r w:rsidRPr="008144DC">
        <w:rPr>
          <w:rFonts w:asciiTheme="minorHAnsi" w:hAnsiTheme="minorHAnsi" w:cstheme="minorHAnsi"/>
          <w:lang w:val="en-US"/>
        </w:rPr>
        <w:t xml:space="preserve"> </w:t>
      </w:r>
      <w:r>
        <w:rPr>
          <w:rFonts w:asciiTheme="minorHAnsi" w:hAnsiTheme="minorHAnsi" w:cstheme="minorHAnsi"/>
          <w:lang w:val="en-US"/>
        </w:rPr>
        <w:t>angel</w:t>
      </w:r>
      <w:r w:rsidRPr="008144DC">
        <w:rPr>
          <w:rFonts w:asciiTheme="minorHAnsi" w:hAnsiTheme="minorHAnsi" w:cstheme="minorHAnsi"/>
          <w:lang w:val="en-US"/>
        </w:rPr>
        <w:t xml:space="preserve"> </w:t>
      </w:r>
      <w:r>
        <w:rPr>
          <w:rFonts w:asciiTheme="minorHAnsi" w:hAnsiTheme="minorHAnsi" w:cstheme="minorHAnsi"/>
          <w:lang w:val="en-US"/>
        </w:rPr>
        <w:t>of</w:t>
      </w:r>
      <w:r w:rsidRPr="008144DC">
        <w:rPr>
          <w:rFonts w:asciiTheme="minorHAnsi" w:hAnsiTheme="minorHAnsi" w:cstheme="minorHAnsi"/>
          <w:lang w:val="en-US"/>
        </w:rPr>
        <w:t xml:space="preserve"> </w:t>
      </w:r>
      <w:r>
        <w:rPr>
          <w:rFonts w:asciiTheme="minorHAnsi" w:hAnsiTheme="minorHAnsi" w:cstheme="minorHAnsi"/>
          <w:lang w:val="en-US"/>
        </w:rPr>
        <w:t>light</w:t>
      </w:r>
      <w:r w:rsidRPr="008144DC">
        <w:rPr>
          <w:rFonts w:asciiTheme="minorHAnsi" w:hAnsiTheme="minorHAnsi" w:cstheme="minorHAnsi"/>
          <w:lang w:val="en-US"/>
        </w:rPr>
        <w:t>” (</w:t>
      </w:r>
      <w:proofErr w:type="gramStart"/>
      <w:r w:rsidRPr="008144DC">
        <w:rPr>
          <w:rFonts w:asciiTheme="minorHAnsi" w:hAnsiTheme="minorHAnsi" w:cstheme="minorHAnsi"/>
          <w:lang w:val="en-US"/>
        </w:rPr>
        <w:t>2</w:t>
      </w:r>
      <w:proofErr w:type="gramEnd"/>
      <w:r w:rsidRPr="008144DC">
        <w:rPr>
          <w:rFonts w:asciiTheme="minorHAnsi" w:hAnsiTheme="minorHAnsi" w:cstheme="minorHAnsi"/>
          <w:lang w:val="en-US"/>
        </w:rPr>
        <w:t xml:space="preserve"> </w:t>
      </w:r>
      <w:proofErr w:type="spellStart"/>
      <w:r w:rsidRPr="008144DC">
        <w:rPr>
          <w:rFonts w:asciiTheme="minorHAnsi" w:hAnsiTheme="minorHAnsi" w:cstheme="minorHAnsi"/>
          <w:lang w:val="en-US"/>
        </w:rPr>
        <w:t>Cor</w:t>
      </w:r>
      <w:proofErr w:type="spellEnd"/>
      <w:r w:rsidRPr="008144DC">
        <w:rPr>
          <w:rFonts w:asciiTheme="minorHAnsi" w:hAnsiTheme="minorHAnsi" w:cstheme="minorHAnsi"/>
          <w:lang w:val="en-US"/>
        </w:rPr>
        <w:t xml:space="preserve"> 11:14), </w:t>
      </w:r>
      <w:r>
        <w:rPr>
          <w:rFonts w:asciiTheme="minorHAnsi" w:hAnsiTheme="minorHAnsi" w:cstheme="minorHAnsi"/>
          <w:lang w:val="en-US"/>
        </w:rPr>
        <w:t>we caution about regarding alleged appearances of Mary as legitimate. These</w:t>
      </w:r>
      <w:r w:rsidRPr="008144DC">
        <w:rPr>
          <w:rFonts w:asciiTheme="minorHAnsi" w:hAnsiTheme="minorHAnsi" w:cstheme="minorHAnsi"/>
          <w:lang w:val="en-US"/>
        </w:rPr>
        <w:t xml:space="preserve"> </w:t>
      </w:r>
      <w:r>
        <w:rPr>
          <w:rFonts w:asciiTheme="minorHAnsi" w:hAnsiTheme="minorHAnsi" w:cstheme="minorHAnsi"/>
          <w:lang w:val="en-US"/>
        </w:rPr>
        <w:t>claims</w:t>
      </w:r>
      <w:r w:rsidRPr="008144DC">
        <w:rPr>
          <w:rFonts w:asciiTheme="minorHAnsi" w:hAnsiTheme="minorHAnsi" w:cstheme="minorHAnsi"/>
          <w:lang w:val="en-US"/>
        </w:rPr>
        <w:t xml:space="preserve"> </w:t>
      </w:r>
      <w:r>
        <w:rPr>
          <w:rFonts w:asciiTheme="minorHAnsi" w:hAnsiTheme="minorHAnsi" w:cstheme="minorHAnsi"/>
          <w:lang w:val="en-US"/>
        </w:rPr>
        <w:t>simply</w:t>
      </w:r>
      <w:r w:rsidRPr="008144DC">
        <w:rPr>
          <w:rFonts w:asciiTheme="minorHAnsi" w:hAnsiTheme="minorHAnsi" w:cstheme="minorHAnsi"/>
          <w:lang w:val="en-US"/>
        </w:rPr>
        <w:t xml:space="preserve"> </w:t>
      </w:r>
      <w:r>
        <w:rPr>
          <w:rFonts w:asciiTheme="minorHAnsi" w:hAnsiTheme="minorHAnsi" w:cstheme="minorHAnsi"/>
          <w:lang w:val="en-US"/>
        </w:rPr>
        <w:t>lead</w:t>
      </w:r>
      <w:r w:rsidRPr="008144DC">
        <w:rPr>
          <w:rFonts w:asciiTheme="minorHAnsi" w:hAnsiTheme="minorHAnsi" w:cstheme="minorHAnsi"/>
          <w:lang w:val="en-US"/>
        </w:rPr>
        <w:t xml:space="preserve"> </w:t>
      </w:r>
      <w:r>
        <w:rPr>
          <w:rFonts w:asciiTheme="minorHAnsi" w:hAnsiTheme="minorHAnsi" w:cstheme="minorHAnsi"/>
          <w:lang w:val="en-US"/>
        </w:rPr>
        <w:t>to</w:t>
      </w:r>
      <w:r w:rsidRPr="008144DC">
        <w:rPr>
          <w:rFonts w:asciiTheme="minorHAnsi" w:hAnsiTheme="minorHAnsi" w:cstheme="minorHAnsi"/>
          <w:lang w:val="en-US"/>
        </w:rPr>
        <w:t xml:space="preserve"> </w:t>
      </w:r>
      <w:r>
        <w:rPr>
          <w:rFonts w:asciiTheme="minorHAnsi" w:hAnsiTheme="minorHAnsi" w:cstheme="minorHAnsi"/>
          <w:lang w:val="en-US"/>
        </w:rPr>
        <w:t>greater</w:t>
      </w:r>
      <w:r w:rsidRPr="008144DC">
        <w:rPr>
          <w:rFonts w:asciiTheme="minorHAnsi" w:hAnsiTheme="minorHAnsi" w:cstheme="minorHAnsi"/>
          <w:lang w:val="en-US"/>
        </w:rPr>
        <w:t xml:space="preserve"> </w:t>
      </w:r>
      <w:r>
        <w:rPr>
          <w:rFonts w:asciiTheme="minorHAnsi" w:hAnsiTheme="minorHAnsi" w:cstheme="minorHAnsi"/>
          <w:lang w:val="en-US"/>
        </w:rPr>
        <w:t>exaggerations</w:t>
      </w:r>
      <w:r w:rsidRPr="008144DC">
        <w:rPr>
          <w:rFonts w:asciiTheme="minorHAnsi" w:hAnsiTheme="minorHAnsi" w:cstheme="minorHAnsi"/>
          <w:lang w:val="en-US"/>
        </w:rPr>
        <w:t xml:space="preserve"> </w:t>
      </w:r>
      <w:r>
        <w:rPr>
          <w:rFonts w:asciiTheme="minorHAnsi" w:hAnsiTheme="minorHAnsi" w:cstheme="minorHAnsi"/>
          <w:lang w:val="en-US"/>
        </w:rPr>
        <w:t>and glorifications of Mary beyond the bounds of Scripture</w:t>
      </w:r>
      <w:r w:rsidRPr="008144DC">
        <w:rPr>
          <w:rFonts w:asciiTheme="minorHAnsi" w:hAnsiTheme="minorHAnsi" w:cstheme="minorHAnsi"/>
          <w:lang w:val="en-US"/>
        </w:rPr>
        <w:t xml:space="preserve">. </w:t>
      </w:r>
    </w:p>
    <w:p w:rsidR="00284CE2" w:rsidRPr="008144DC" w:rsidRDefault="00284CE2" w:rsidP="00284CE2">
      <w:pPr>
        <w:rPr>
          <w:rFonts w:asciiTheme="minorHAnsi" w:hAnsiTheme="minorHAnsi" w:cstheme="minorHAnsi"/>
          <w:lang w:val="en-US"/>
        </w:rPr>
      </w:pPr>
    </w:p>
    <w:p w:rsidR="00284CE2" w:rsidRPr="00405426" w:rsidRDefault="00284CE2" w:rsidP="00284CE2">
      <w:pPr>
        <w:pStyle w:val="Heading3"/>
        <w:rPr>
          <w:rFonts w:cstheme="minorHAnsi"/>
          <w:lang w:val="en-US"/>
        </w:rPr>
      </w:pPr>
      <w:r>
        <w:rPr>
          <w:rFonts w:cstheme="minorHAnsi"/>
          <w:lang w:val="en-US"/>
        </w:rPr>
        <w:t>I</w:t>
      </w:r>
      <w:r w:rsidRPr="00405426">
        <w:rPr>
          <w:rFonts w:cstheme="minorHAnsi"/>
          <w:lang w:val="en-US"/>
        </w:rPr>
        <w:t xml:space="preserve">. </w:t>
      </w:r>
      <w:r>
        <w:rPr>
          <w:rFonts w:cstheme="minorHAnsi"/>
          <w:lang w:val="en-US"/>
        </w:rPr>
        <w:t>Conclusions</w:t>
      </w:r>
    </w:p>
    <w:p w:rsidR="00284CE2" w:rsidRPr="00405426" w:rsidRDefault="00284CE2" w:rsidP="00284CE2">
      <w:pPr>
        <w:rPr>
          <w:rFonts w:asciiTheme="minorHAnsi" w:hAnsiTheme="minorHAnsi" w:cstheme="minorHAnsi"/>
          <w:b/>
          <w:bCs/>
          <w:lang w:val="en-US"/>
        </w:rPr>
      </w:pPr>
      <w:r w:rsidRPr="00405426">
        <w:rPr>
          <w:rFonts w:asciiTheme="minorHAnsi" w:hAnsiTheme="minorHAnsi" w:cstheme="minorHAnsi"/>
          <w:b/>
          <w:bCs/>
          <w:lang w:val="en-US"/>
        </w:rPr>
        <w:t xml:space="preserve"> </w:t>
      </w:r>
    </w:p>
    <w:p w:rsidR="00284CE2" w:rsidRPr="006114FD" w:rsidRDefault="00284CE2" w:rsidP="00284CE2">
      <w:pPr>
        <w:ind w:firstLine="450"/>
        <w:rPr>
          <w:rFonts w:asciiTheme="minorHAnsi" w:hAnsiTheme="minorHAnsi" w:cstheme="minorHAnsi"/>
          <w:lang w:val="en-US"/>
        </w:rPr>
      </w:pPr>
      <w:r>
        <w:rPr>
          <w:rFonts w:asciiTheme="minorHAnsi" w:hAnsiTheme="minorHAnsi" w:cstheme="minorHAnsi"/>
          <w:lang w:val="en-US"/>
        </w:rPr>
        <w:t>As</w:t>
      </w:r>
      <w:r w:rsidRPr="00E67055">
        <w:rPr>
          <w:rFonts w:asciiTheme="minorHAnsi" w:hAnsiTheme="minorHAnsi" w:cstheme="minorHAnsi"/>
          <w:lang w:val="en-US"/>
        </w:rPr>
        <w:t xml:space="preserve"> </w:t>
      </w:r>
      <w:r>
        <w:rPr>
          <w:rFonts w:asciiTheme="minorHAnsi" w:hAnsiTheme="minorHAnsi" w:cstheme="minorHAnsi"/>
          <w:lang w:val="en-US"/>
        </w:rPr>
        <w:t>we</w:t>
      </w:r>
      <w:r w:rsidRPr="00E67055">
        <w:rPr>
          <w:rFonts w:asciiTheme="minorHAnsi" w:hAnsiTheme="minorHAnsi" w:cstheme="minorHAnsi"/>
          <w:lang w:val="en-US"/>
        </w:rPr>
        <w:t xml:space="preserve"> </w:t>
      </w:r>
      <w:r>
        <w:rPr>
          <w:rFonts w:asciiTheme="minorHAnsi" w:hAnsiTheme="minorHAnsi" w:cstheme="minorHAnsi"/>
          <w:lang w:val="en-US"/>
        </w:rPr>
        <w:t>have</w:t>
      </w:r>
      <w:r w:rsidRPr="00E67055">
        <w:rPr>
          <w:rFonts w:asciiTheme="minorHAnsi" w:hAnsiTheme="minorHAnsi" w:cstheme="minorHAnsi"/>
          <w:lang w:val="en-US"/>
        </w:rPr>
        <w:t xml:space="preserve"> </w:t>
      </w:r>
      <w:r>
        <w:rPr>
          <w:rFonts w:asciiTheme="minorHAnsi" w:hAnsiTheme="minorHAnsi" w:cstheme="minorHAnsi"/>
          <w:lang w:val="en-US"/>
        </w:rPr>
        <w:t>said</w:t>
      </w:r>
      <w:r w:rsidRPr="00E67055">
        <w:rPr>
          <w:rFonts w:asciiTheme="minorHAnsi" w:hAnsiTheme="minorHAnsi" w:cstheme="minorHAnsi"/>
          <w:lang w:val="en-US"/>
        </w:rPr>
        <w:t xml:space="preserve"> </w:t>
      </w:r>
      <w:r>
        <w:rPr>
          <w:rFonts w:asciiTheme="minorHAnsi" w:hAnsiTheme="minorHAnsi" w:cstheme="minorHAnsi"/>
          <w:lang w:val="en-US"/>
        </w:rPr>
        <w:t>before</w:t>
      </w:r>
      <w:r w:rsidRPr="00E67055">
        <w:rPr>
          <w:rFonts w:asciiTheme="minorHAnsi" w:hAnsiTheme="minorHAnsi" w:cstheme="minorHAnsi"/>
          <w:lang w:val="en-US"/>
        </w:rPr>
        <w:t xml:space="preserve">, </w:t>
      </w:r>
      <w:r>
        <w:rPr>
          <w:rFonts w:asciiTheme="minorHAnsi" w:hAnsiTheme="minorHAnsi" w:cstheme="minorHAnsi"/>
          <w:lang w:val="en-US"/>
        </w:rPr>
        <w:t>the</w:t>
      </w:r>
      <w:r w:rsidRPr="00E67055">
        <w:rPr>
          <w:rFonts w:asciiTheme="minorHAnsi" w:hAnsiTheme="minorHAnsi" w:cstheme="minorHAnsi"/>
          <w:lang w:val="en-US"/>
        </w:rPr>
        <w:t xml:space="preserve"> </w:t>
      </w:r>
      <w:r>
        <w:rPr>
          <w:rFonts w:asciiTheme="minorHAnsi" w:hAnsiTheme="minorHAnsi" w:cstheme="minorHAnsi"/>
          <w:lang w:val="en-US"/>
        </w:rPr>
        <w:t>New</w:t>
      </w:r>
      <w:r w:rsidRPr="00E67055">
        <w:rPr>
          <w:rFonts w:asciiTheme="minorHAnsi" w:hAnsiTheme="minorHAnsi" w:cstheme="minorHAnsi"/>
          <w:lang w:val="en-US"/>
        </w:rPr>
        <w:t xml:space="preserve"> </w:t>
      </w:r>
      <w:r>
        <w:rPr>
          <w:rFonts w:asciiTheme="minorHAnsi" w:hAnsiTheme="minorHAnsi" w:cstheme="minorHAnsi"/>
          <w:lang w:val="en-US"/>
        </w:rPr>
        <w:t>Testament</w:t>
      </w:r>
      <w:r w:rsidRPr="00E67055">
        <w:rPr>
          <w:rFonts w:asciiTheme="minorHAnsi" w:hAnsiTheme="minorHAnsi" w:cstheme="minorHAnsi"/>
          <w:lang w:val="en-US"/>
        </w:rPr>
        <w:t xml:space="preserve"> </w:t>
      </w:r>
      <w:r>
        <w:rPr>
          <w:rFonts w:asciiTheme="minorHAnsi" w:hAnsiTheme="minorHAnsi" w:cstheme="minorHAnsi"/>
          <w:lang w:val="en-US"/>
        </w:rPr>
        <w:t>assigns</w:t>
      </w:r>
      <w:r w:rsidRPr="00E67055">
        <w:rPr>
          <w:rFonts w:asciiTheme="minorHAnsi" w:hAnsiTheme="minorHAnsi" w:cstheme="minorHAnsi"/>
          <w:lang w:val="en-US"/>
        </w:rPr>
        <w:t xml:space="preserve"> </w:t>
      </w:r>
      <w:r>
        <w:rPr>
          <w:rFonts w:asciiTheme="minorHAnsi" w:hAnsiTheme="minorHAnsi" w:cstheme="minorHAnsi"/>
          <w:lang w:val="en-US"/>
        </w:rPr>
        <w:t>no</w:t>
      </w:r>
      <w:r w:rsidRPr="00E67055">
        <w:rPr>
          <w:rFonts w:asciiTheme="minorHAnsi" w:hAnsiTheme="minorHAnsi" w:cstheme="minorHAnsi"/>
          <w:lang w:val="en-US"/>
        </w:rPr>
        <w:t xml:space="preserve"> </w:t>
      </w:r>
      <w:r>
        <w:rPr>
          <w:rFonts w:asciiTheme="minorHAnsi" w:hAnsiTheme="minorHAnsi" w:cstheme="minorHAnsi"/>
          <w:lang w:val="en-US"/>
        </w:rPr>
        <w:t>active</w:t>
      </w:r>
      <w:r w:rsidRPr="00E67055">
        <w:rPr>
          <w:rFonts w:asciiTheme="minorHAnsi" w:hAnsiTheme="minorHAnsi" w:cstheme="minorHAnsi"/>
          <w:lang w:val="en-US"/>
        </w:rPr>
        <w:t xml:space="preserve"> </w:t>
      </w:r>
      <w:r>
        <w:rPr>
          <w:rFonts w:asciiTheme="minorHAnsi" w:hAnsiTheme="minorHAnsi" w:cstheme="minorHAnsi"/>
          <w:lang w:val="en-US"/>
        </w:rPr>
        <w:t>role to Mary</w:t>
      </w:r>
      <w:r w:rsidRPr="00E67055">
        <w:rPr>
          <w:rFonts w:asciiTheme="minorHAnsi" w:hAnsiTheme="minorHAnsi" w:cstheme="minorHAnsi"/>
          <w:lang w:val="en-US"/>
        </w:rPr>
        <w:t xml:space="preserve"> </w:t>
      </w:r>
      <w:r>
        <w:rPr>
          <w:rFonts w:asciiTheme="minorHAnsi" w:hAnsiTheme="minorHAnsi" w:cstheme="minorHAnsi"/>
          <w:lang w:val="en-US"/>
        </w:rPr>
        <w:t>in</w:t>
      </w:r>
      <w:r w:rsidRPr="00E67055">
        <w:rPr>
          <w:rFonts w:asciiTheme="minorHAnsi" w:hAnsiTheme="minorHAnsi" w:cstheme="minorHAnsi"/>
          <w:lang w:val="en-US"/>
        </w:rPr>
        <w:t xml:space="preserve"> </w:t>
      </w:r>
      <w:r>
        <w:rPr>
          <w:rFonts w:asciiTheme="minorHAnsi" w:hAnsiTheme="minorHAnsi" w:cstheme="minorHAnsi"/>
          <w:lang w:val="en-US"/>
        </w:rPr>
        <w:t>the</w:t>
      </w:r>
      <w:r w:rsidRPr="00E67055">
        <w:rPr>
          <w:rFonts w:asciiTheme="minorHAnsi" w:hAnsiTheme="minorHAnsi" w:cstheme="minorHAnsi"/>
          <w:lang w:val="en-US"/>
        </w:rPr>
        <w:t xml:space="preserve"> </w:t>
      </w:r>
      <w:r>
        <w:rPr>
          <w:rFonts w:asciiTheme="minorHAnsi" w:hAnsiTheme="minorHAnsi" w:cstheme="minorHAnsi"/>
          <w:lang w:val="en-US"/>
        </w:rPr>
        <w:t>lives</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Christians</w:t>
      </w:r>
      <w:r w:rsidRPr="00E67055">
        <w:rPr>
          <w:rFonts w:asciiTheme="minorHAnsi" w:hAnsiTheme="minorHAnsi" w:cstheme="minorHAnsi"/>
          <w:lang w:val="en-US"/>
        </w:rPr>
        <w:t xml:space="preserve"> </w:t>
      </w:r>
      <w:r>
        <w:rPr>
          <w:rFonts w:asciiTheme="minorHAnsi" w:hAnsiTheme="minorHAnsi" w:cstheme="minorHAnsi"/>
          <w:lang w:val="en-US"/>
        </w:rPr>
        <w:t>today</w:t>
      </w:r>
      <w:r w:rsidRPr="00E67055">
        <w:rPr>
          <w:rFonts w:asciiTheme="minorHAnsi" w:hAnsiTheme="minorHAnsi" w:cstheme="minorHAnsi"/>
          <w:lang w:val="en-US"/>
        </w:rPr>
        <w:t xml:space="preserve">. </w:t>
      </w:r>
      <w:r>
        <w:rPr>
          <w:rFonts w:asciiTheme="minorHAnsi" w:hAnsiTheme="minorHAnsi" w:cstheme="minorHAnsi"/>
          <w:lang w:val="en-US"/>
        </w:rPr>
        <w:t>Except</w:t>
      </w:r>
      <w:r w:rsidRPr="00E67055">
        <w:rPr>
          <w:rFonts w:asciiTheme="minorHAnsi" w:hAnsiTheme="minorHAnsi" w:cstheme="minorHAnsi"/>
          <w:lang w:val="en-US"/>
        </w:rPr>
        <w:t xml:space="preserve"> </w:t>
      </w:r>
      <w:r>
        <w:rPr>
          <w:rFonts w:asciiTheme="minorHAnsi" w:hAnsiTheme="minorHAnsi" w:cstheme="minorHAnsi"/>
          <w:lang w:val="en-US"/>
        </w:rPr>
        <w:t>for</w:t>
      </w:r>
      <w:r w:rsidRPr="00E67055">
        <w:rPr>
          <w:rFonts w:asciiTheme="minorHAnsi" w:hAnsiTheme="minorHAnsi" w:cstheme="minorHAnsi"/>
          <w:lang w:val="en-US"/>
        </w:rPr>
        <w:t xml:space="preserve"> </w:t>
      </w:r>
      <w:r>
        <w:rPr>
          <w:rFonts w:asciiTheme="minorHAnsi" w:hAnsiTheme="minorHAnsi" w:cstheme="minorHAnsi"/>
          <w:lang w:val="en-US"/>
        </w:rPr>
        <w:t>acknowledging</w:t>
      </w:r>
      <w:r w:rsidRPr="00E67055">
        <w:rPr>
          <w:rFonts w:asciiTheme="minorHAnsi" w:hAnsiTheme="minorHAnsi" w:cstheme="minorHAnsi"/>
          <w:lang w:val="en-US"/>
        </w:rPr>
        <w:t xml:space="preserve"> </w:t>
      </w:r>
      <w:r>
        <w:rPr>
          <w:rFonts w:asciiTheme="minorHAnsi" w:hAnsiTheme="minorHAnsi" w:cstheme="minorHAnsi"/>
          <w:lang w:val="en-US"/>
        </w:rPr>
        <w:t>her</w:t>
      </w:r>
      <w:r w:rsidRPr="00E67055">
        <w:rPr>
          <w:rFonts w:asciiTheme="minorHAnsi" w:hAnsiTheme="minorHAnsi" w:cstheme="minorHAnsi"/>
          <w:lang w:val="en-US"/>
        </w:rPr>
        <w:t xml:space="preserve"> </w:t>
      </w:r>
      <w:r>
        <w:rPr>
          <w:rFonts w:asciiTheme="minorHAnsi" w:hAnsiTheme="minorHAnsi" w:cstheme="minorHAnsi"/>
          <w:lang w:val="en-US"/>
        </w:rPr>
        <w:t>virginity</w:t>
      </w:r>
      <w:r w:rsidRPr="00E67055">
        <w:rPr>
          <w:rFonts w:asciiTheme="minorHAnsi" w:hAnsiTheme="minorHAnsi" w:cstheme="minorHAnsi"/>
          <w:lang w:val="en-US"/>
        </w:rPr>
        <w:t xml:space="preserve"> </w:t>
      </w:r>
      <w:r>
        <w:rPr>
          <w:rFonts w:asciiTheme="minorHAnsi" w:hAnsiTheme="minorHAnsi" w:cstheme="minorHAnsi"/>
          <w:lang w:val="en-US"/>
        </w:rPr>
        <w:t>when</w:t>
      </w:r>
      <w:r w:rsidRPr="00E67055">
        <w:rPr>
          <w:rFonts w:asciiTheme="minorHAnsi" w:hAnsiTheme="minorHAnsi" w:cstheme="minorHAnsi"/>
          <w:lang w:val="en-US"/>
        </w:rPr>
        <w:t xml:space="preserve"> </w:t>
      </w:r>
      <w:r>
        <w:rPr>
          <w:rFonts w:asciiTheme="minorHAnsi" w:hAnsiTheme="minorHAnsi" w:cstheme="minorHAnsi"/>
          <w:lang w:val="en-US"/>
        </w:rPr>
        <w:t>Jesus</w:t>
      </w:r>
      <w:r w:rsidRPr="00E67055">
        <w:rPr>
          <w:rFonts w:asciiTheme="minorHAnsi" w:hAnsiTheme="minorHAnsi" w:cstheme="minorHAnsi"/>
          <w:lang w:val="en-US"/>
        </w:rPr>
        <w:t xml:space="preserve"> </w:t>
      </w:r>
      <w:proofErr w:type="gramStart"/>
      <w:r>
        <w:rPr>
          <w:rFonts w:asciiTheme="minorHAnsi" w:hAnsiTheme="minorHAnsi" w:cstheme="minorHAnsi"/>
          <w:lang w:val="en-US"/>
        </w:rPr>
        <w:t>was</w:t>
      </w:r>
      <w:r w:rsidRPr="00E67055">
        <w:rPr>
          <w:rFonts w:asciiTheme="minorHAnsi" w:hAnsiTheme="minorHAnsi" w:cstheme="minorHAnsi"/>
          <w:lang w:val="en-US"/>
        </w:rPr>
        <w:t xml:space="preserve"> </w:t>
      </w:r>
      <w:r>
        <w:rPr>
          <w:rFonts w:asciiTheme="minorHAnsi" w:hAnsiTheme="minorHAnsi" w:cstheme="minorHAnsi"/>
          <w:lang w:val="en-US"/>
        </w:rPr>
        <w:t>conceived</w:t>
      </w:r>
      <w:proofErr w:type="gramEnd"/>
      <w:r>
        <w:rPr>
          <w:rFonts w:asciiTheme="minorHAnsi" w:hAnsiTheme="minorHAnsi" w:cstheme="minorHAnsi"/>
          <w:lang w:val="en-US"/>
        </w:rPr>
        <w:t xml:space="preserve"> and her willingness to do God’s will, the early Fathers did not devote any other special honor to her.  The</w:t>
      </w:r>
      <w:r w:rsidRPr="006114FD">
        <w:rPr>
          <w:rFonts w:asciiTheme="minorHAnsi" w:hAnsiTheme="minorHAnsi" w:cstheme="minorHAnsi"/>
          <w:lang w:val="en-US"/>
        </w:rPr>
        <w:t xml:space="preserve"> </w:t>
      </w:r>
      <w:r>
        <w:rPr>
          <w:rFonts w:asciiTheme="minorHAnsi" w:hAnsiTheme="minorHAnsi" w:cstheme="minorHAnsi"/>
          <w:lang w:val="en-US"/>
        </w:rPr>
        <w:t>idea</w:t>
      </w:r>
      <w:r w:rsidRPr="006114FD">
        <w:rPr>
          <w:rFonts w:asciiTheme="minorHAnsi" w:hAnsiTheme="minorHAnsi" w:cstheme="minorHAnsi"/>
          <w:lang w:val="en-US"/>
        </w:rPr>
        <w:t xml:space="preserve"> </w:t>
      </w:r>
      <w:r>
        <w:rPr>
          <w:rFonts w:asciiTheme="minorHAnsi" w:hAnsiTheme="minorHAnsi" w:cstheme="minorHAnsi"/>
          <w:lang w:val="en-US"/>
        </w:rPr>
        <w:t>of</w:t>
      </w:r>
      <w:r w:rsidRPr="006114FD">
        <w:rPr>
          <w:rFonts w:asciiTheme="minorHAnsi" w:hAnsiTheme="minorHAnsi" w:cstheme="minorHAnsi"/>
          <w:lang w:val="en-US"/>
        </w:rPr>
        <w:t xml:space="preserve"> </w:t>
      </w:r>
      <w:r>
        <w:rPr>
          <w:rFonts w:asciiTheme="minorHAnsi" w:hAnsiTheme="minorHAnsi" w:cstheme="minorHAnsi"/>
          <w:lang w:val="en-US"/>
        </w:rPr>
        <w:t>glorifying</w:t>
      </w:r>
      <w:r w:rsidRPr="006114FD">
        <w:rPr>
          <w:rFonts w:asciiTheme="minorHAnsi" w:hAnsiTheme="minorHAnsi" w:cstheme="minorHAnsi"/>
          <w:lang w:val="en-US"/>
        </w:rPr>
        <w:t xml:space="preserve"> </w:t>
      </w:r>
      <w:r>
        <w:rPr>
          <w:rFonts w:asciiTheme="minorHAnsi" w:hAnsiTheme="minorHAnsi" w:cstheme="minorHAnsi"/>
          <w:lang w:val="en-US"/>
        </w:rPr>
        <w:t>Mary</w:t>
      </w:r>
      <w:r w:rsidRPr="006114FD">
        <w:rPr>
          <w:rFonts w:asciiTheme="minorHAnsi" w:hAnsiTheme="minorHAnsi" w:cstheme="minorHAnsi"/>
          <w:lang w:val="en-US"/>
        </w:rPr>
        <w:t xml:space="preserve"> </w:t>
      </w:r>
      <w:proofErr w:type="gramStart"/>
      <w:r>
        <w:rPr>
          <w:rFonts w:asciiTheme="minorHAnsi" w:hAnsiTheme="minorHAnsi" w:cstheme="minorHAnsi"/>
          <w:lang w:val="en-US"/>
        </w:rPr>
        <w:t>was</w:t>
      </w:r>
      <w:r w:rsidRPr="006114FD">
        <w:rPr>
          <w:rFonts w:asciiTheme="minorHAnsi" w:hAnsiTheme="minorHAnsi" w:cstheme="minorHAnsi"/>
          <w:lang w:val="en-US"/>
        </w:rPr>
        <w:t xml:space="preserve"> </w:t>
      </w:r>
      <w:r>
        <w:rPr>
          <w:rFonts w:asciiTheme="minorHAnsi" w:hAnsiTheme="minorHAnsi" w:cstheme="minorHAnsi"/>
          <w:lang w:val="en-US"/>
        </w:rPr>
        <w:t>introduced</w:t>
      </w:r>
      <w:proofErr w:type="gramEnd"/>
      <w:r w:rsidRPr="006114FD">
        <w:rPr>
          <w:rFonts w:asciiTheme="minorHAnsi" w:hAnsiTheme="minorHAnsi" w:cstheme="minorHAnsi"/>
          <w:lang w:val="en-US"/>
        </w:rPr>
        <w:t xml:space="preserve"> </w:t>
      </w:r>
      <w:r>
        <w:rPr>
          <w:rFonts w:asciiTheme="minorHAnsi" w:hAnsiTheme="minorHAnsi" w:cstheme="minorHAnsi"/>
          <w:lang w:val="en-US"/>
        </w:rPr>
        <w:t>gradually</w:t>
      </w:r>
      <w:r w:rsidRPr="006114FD">
        <w:rPr>
          <w:rFonts w:asciiTheme="minorHAnsi" w:hAnsiTheme="minorHAnsi" w:cstheme="minorHAnsi"/>
          <w:lang w:val="en-US"/>
        </w:rPr>
        <w:t xml:space="preserve"> </w:t>
      </w:r>
      <w:r>
        <w:rPr>
          <w:rFonts w:asciiTheme="minorHAnsi" w:hAnsiTheme="minorHAnsi" w:cstheme="minorHAnsi"/>
          <w:lang w:val="en-US"/>
        </w:rPr>
        <w:t>to</w:t>
      </w:r>
      <w:r w:rsidRPr="006114FD">
        <w:rPr>
          <w:rFonts w:asciiTheme="minorHAnsi" w:hAnsiTheme="minorHAnsi" w:cstheme="minorHAnsi"/>
          <w:lang w:val="en-US"/>
        </w:rPr>
        <w:t xml:space="preserve"> </w:t>
      </w:r>
      <w:r>
        <w:rPr>
          <w:rFonts w:asciiTheme="minorHAnsi" w:hAnsiTheme="minorHAnsi" w:cstheme="minorHAnsi"/>
          <w:lang w:val="en-US"/>
        </w:rPr>
        <w:t>the</w:t>
      </w:r>
      <w:r w:rsidRPr="006114FD">
        <w:rPr>
          <w:rFonts w:asciiTheme="minorHAnsi" w:hAnsiTheme="minorHAnsi" w:cstheme="minorHAnsi"/>
          <w:lang w:val="en-US"/>
        </w:rPr>
        <w:t xml:space="preserve"> </w:t>
      </w:r>
      <w:r>
        <w:rPr>
          <w:rFonts w:asciiTheme="minorHAnsi" w:hAnsiTheme="minorHAnsi" w:cstheme="minorHAnsi"/>
          <w:lang w:val="en-US"/>
        </w:rPr>
        <w:t>point</w:t>
      </w:r>
      <w:r w:rsidRPr="006114FD">
        <w:rPr>
          <w:rFonts w:asciiTheme="minorHAnsi" w:hAnsiTheme="minorHAnsi" w:cstheme="minorHAnsi"/>
          <w:lang w:val="en-US"/>
        </w:rPr>
        <w:t xml:space="preserve"> </w:t>
      </w:r>
      <w:r>
        <w:rPr>
          <w:rFonts w:asciiTheme="minorHAnsi" w:hAnsiTheme="minorHAnsi" w:cstheme="minorHAnsi"/>
          <w:lang w:val="en-US"/>
        </w:rPr>
        <w:t>where she is now believed by many to be a perpetual virgin, sinless, ascended to the role of intercessor and mediator for all humanity, i.e., “</w:t>
      </w:r>
      <w:proofErr w:type="spellStart"/>
      <w:r w:rsidRPr="00C23C68">
        <w:rPr>
          <w:rFonts w:asciiTheme="minorHAnsi" w:hAnsiTheme="minorHAnsi" w:cstheme="minorHAnsi"/>
          <w:lang w:val="en-US"/>
        </w:rPr>
        <w:t>Coredemptrix</w:t>
      </w:r>
      <w:proofErr w:type="spellEnd"/>
      <w:r>
        <w:rPr>
          <w:rFonts w:asciiTheme="minorHAnsi" w:hAnsiTheme="minorHAnsi" w:cstheme="minorHAnsi"/>
          <w:lang w:val="en-US"/>
        </w:rPr>
        <w:t>.”</w:t>
      </w:r>
    </w:p>
    <w:p w:rsidR="00284CE2" w:rsidRPr="00E67055" w:rsidRDefault="00284CE2" w:rsidP="00284CE2">
      <w:pPr>
        <w:ind w:firstLine="450"/>
        <w:rPr>
          <w:rFonts w:asciiTheme="minorHAnsi" w:hAnsiTheme="minorHAnsi" w:cstheme="minorHAnsi"/>
          <w:lang w:val="en-US"/>
        </w:rPr>
      </w:pPr>
      <w:r>
        <w:rPr>
          <w:rFonts w:asciiTheme="minorHAnsi" w:hAnsiTheme="minorHAnsi" w:cstheme="minorHAnsi"/>
          <w:lang w:val="en-US"/>
        </w:rPr>
        <w:t>Plainly</w:t>
      </w:r>
      <w:r w:rsidRPr="00E67055">
        <w:rPr>
          <w:rFonts w:asciiTheme="minorHAnsi" w:hAnsiTheme="minorHAnsi" w:cstheme="minorHAnsi"/>
          <w:lang w:val="en-US"/>
        </w:rPr>
        <w:t xml:space="preserve">, </w:t>
      </w:r>
      <w:r>
        <w:rPr>
          <w:rFonts w:asciiTheme="minorHAnsi" w:hAnsiTheme="minorHAnsi" w:cstheme="minorHAnsi"/>
          <w:lang w:val="en-US"/>
        </w:rPr>
        <w:t>this</w:t>
      </w:r>
      <w:r w:rsidRPr="00E67055">
        <w:rPr>
          <w:rFonts w:asciiTheme="minorHAnsi" w:hAnsiTheme="minorHAnsi" w:cstheme="minorHAnsi"/>
          <w:lang w:val="en-US"/>
        </w:rPr>
        <w:t xml:space="preserve"> </w:t>
      </w:r>
      <w:r>
        <w:rPr>
          <w:rFonts w:asciiTheme="minorHAnsi" w:hAnsiTheme="minorHAnsi" w:cstheme="minorHAnsi"/>
          <w:lang w:val="en-US"/>
        </w:rPr>
        <w:t>is</w:t>
      </w:r>
      <w:r w:rsidRPr="00E67055">
        <w:rPr>
          <w:rFonts w:asciiTheme="minorHAnsi" w:hAnsiTheme="minorHAnsi" w:cstheme="minorHAnsi"/>
          <w:lang w:val="en-US"/>
        </w:rPr>
        <w:t xml:space="preserve"> </w:t>
      </w:r>
      <w:r>
        <w:rPr>
          <w:rFonts w:asciiTheme="minorHAnsi" w:hAnsiTheme="minorHAnsi" w:cstheme="minorHAnsi"/>
          <w:lang w:val="en-US"/>
        </w:rPr>
        <w:t>an</w:t>
      </w:r>
      <w:r w:rsidRPr="00E67055">
        <w:rPr>
          <w:rFonts w:asciiTheme="minorHAnsi" w:hAnsiTheme="minorHAnsi" w:cstheme="minorHAnsi"/>
          <w:lang w:val="en-US"/>
        </w:rPr>
        <w:t xml:space="preserve"> </w:t>
      </w:r>
      <w:r>
        <w:rPr>
          <w:rFonts w:asciiTheme="minorHAnsi" w:hAnsiTheme="minorHAnsi" w:cstheme="minorHAnsi"/>
          <w:lang w:val="en-US"/>
        </w:rPr>
        <w:t>attempt</w:t>
      </w:r>
      <w:r w:rsidRPr="00E67055">
        <w:rPr>
          <w:rFonts w:asciiTheme="minorHAnsi" w:hAnsiTheme="minorHAnsi" w:cstheme="minorHAnsi"/>
          <w:lang w:val="en-US"/>
        </w:rPr>
        <w:t xml:space="preserve"> </w:t>
      </w:r>
      <w:r>
        <w:rPr>
          <w:rFonts w:asciiTheme="minorHAnsi" w:hAnsiTheme="minorHAnsi" w:cstheme="minorHAnsi"/>
          <w:lang w:val="en-US"/>
        </w:rPr>
        <w:t>by</w:t>
      </w:r>
      <w:r w:rsidRPr="00E67055">
        <w:rPr>
          <w:rFonts w:asciiTheme="minorHAnsi" w:hAnsiTheme="minorHAnsi" w:cstheme="minorHAnsi"/>
          <w:lang w:val="en-US"/>
        </w:rPr>
        <w:t xml:space="preserve"> </w:t>
      </w:r>
      <w:r>
        <w:rPr>
          <w:rFonts w:asciiTheme="minorHAnsi" w:hAnsiTheme="minorHAnsi" w:cstheme="minorHAnsi"/>
          <w:lang w:val="en-US"/>
        </w:rPr>
        <w:t>the</w:t>
      </w:r>
      <w:r w:rsidRPr="00E67055">
        <w:rPr>
          <w:rFonts w:asciiTheme="minorHAnsi" w:hAnsiTheme="minorHAnsi" w:cstheme="minorHAnsi"/>
          <w:lang w:val="en-US"/>
        </w:rPr>
        <w:t xml:space="preserve"> </w:t>
      </w:r>
      <w:r>
        <w:rPr>
          <w:rFonts w:asciiTheme="minorHAnsi" w:hAnsiTheme="minorHAnsi" w:cstheme="minorHAnsi"/>
          <w:lang w:val="en-US"/>
        </w:rPr>
        <w:t>enemy</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our</w:t>
      </w:r>
      <w:r w:rsidRPr="00E67055">
        <w:rPr>
          <w:rFonts w:asciiTheme="minorHAnsi" w:hAnsiTheme="minorHAnsi" w:cstheme="minorHAnsi"/>
          <w:lang w:val="en-US"/>
        </w:rPr>
        <w:t xml:space="preserve"> </w:t>
      </w:r>
      <w:r>
        <w:rPr>
          <w:rFonts w:asciiTheme="minorHAnsi" w:hAnsiTheme="minorHAnsi" w:cstheme="minorHAnsi"/>
          <w:lang w:val="en-US"/>
        </w:rPr>
        <w:t>faith</w:t>
      </w:r>
      <w:r w:rsidRPr="00E67055">
        <w:rPr>
          <w:rFonts w:asciiTheme="minorHAnsi" w:hAnsiTheme="minorHAnsi" w:cstheme="minorHAnsi"/>
          <w:lang w:val="en-US"/>
        </w:rPr>
        <w:t xml:space="preserve"> </w:t>
      </w:r>
      <w:r>
        <w:rPr>
          <w:rFonts w:asciiTheme="minorHAnsi" w:hAnsiTheme="minorHAnsi" w:cstheme="minorHAnsi"/>
          <w:lang w:val="en-US"/>
        </w:rPr>
        <w:t>to</w:t>
      </w:r>
      <w:r w:rsidRPr="00E67055">
        <w:rPr>
          <w:rFonts w:asciiTheme="minorHAnsi" w:hAnsiTheme="minorHAnsi" w:cstheme="minorHAnsi"/>
          <w:lang w:val="en-US"/>
        </w:rPr>
        <w:t xml:space="preserve"> </w:t>
      </w:r>
      <w:r>
        <w:rPr>
          <w:rFonts w:asciiTheme="minorHAnsi" w:hAnsiTheme="minorHAnsi" w:cstheme="minorHAnsi"/>
          <w:lang w:val="en-US"/>
        </w:rPr>
        <w:t>crowd</w:t>
      </w:r>
      <w:r w:rsidRPr="00E67055">
        <w:rPr>
          <w:rFonts w:asciiTheme="minorHAnsi" w:hAnsiTheme="minorHAnsi" w:cstheme="minorHAnsi"/>
          <w:lang w:val="en-US"/>
        </w:rPr>
        <w:t xml:space="preserve"> </w:t>
      </w:r>
      <w:r>
        <w:rPr>
          <w:rFonts w:asciiTheme="minorHAnsi" w:hAnsiTheme="minorHAnsi" w:cstheme="minorHAnsi"/>
          <w:lang w:val="en-US"/>
        </w:rPr>
        <w:t>out the</w:t>
      </w:r>
      <w:r w:rsidRPr="00E67055">
        <w:rPr>
          <w:rFonts w:asciiTheme="minorHAnsi" w:hAnsiTheme="minorHAnsi" w:cstheme="minorHAnsi"/>
          <w:lang w:val="en-US"/>
        </w:rPr>
        <w:t xml:space="preserve"> </w:t>
      </w:r>
      <w:r>
        <w:rPr>
          <w:rFonts w:asciiTheme="minorHAnsi" w:hAnsiTheme="minorHAnsi" w:cstheme="minorHAnsi"/>
          <w:lang w:val="en-US"/>
        </w:rPr>
        <w:t>Son</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God</w:t>
      </w:r>
      <w:r w:rsidRPr="00E67055">
        <w:rPr>
          <w:rFonts w:asciiTheme="minorHAnsi" w:hAnsiTheme="minorHAnsi" w:cstheme="minorHAnsi"/>
          <w:lang w:val="en-US"/>
        </w:rPr>
        <w:t xml:space="preserve"> </w:t>
      </w:r>
      <w:r>
        <w:rPr>
          <w:rFonts w:asciiTheme="minorHAnsi" w:hAnsiTheme="minorHAnsi" w:cstheme="minorHAnsi"/>
          <w:lang w:val="en-US"/>
        </w:rPr>
        <w:t>from</w:t>
      </w:r>
      <w:r w:rsidRPr="00E67055">
        <w:rPr>
          <w:rFonts w:asciiTheme="minorHAnsi" w:hAnsiTheme="minorHAnsi" w:cstheme="minorHAnsi"/>
          <w:lang w:val="en-US"/>
        </w:rPr>
        <w:t xml:space="preserve"> </w:t>
      </w:r>
      <w:r>
        <w:rPr>
          <w:rFonts w:asciiTheme="minorHAnsi" w:hAnsiTheme="minorHAnsi" w:cstheme="minorHAnsi"/>
          <w:lang w:val="en-US"/>
        </w:rPr>
        <w:t>His</w:t>
      </w:r>
      <w:r w:rsidRPr="00E67055">
        <w:rPr>
          <w:rFonts w:asciiTheme="minorHAnsi" w:hAnsiTheme="minorHAnsi" w:cstheme="minorHAnsi"/>
          <w:lang w:val="en-US"/>
        </w:rPr>
        <w:t xml:space="preserve"> </w:t>
      </w:r>
      <w:r>
        <w:rPr>
          <w:rFonts w:asciiTheme="minorHAnsi" w:hAnsiTheme="minorHAnsi" w:cstheme="minorHAnsi"/>
          <w:lang w:val="en-US"/>
        </w:rPr>
        <w:t>central</w:t>
      </w:r>
      <w:r w:rsidRPr="00E67055">
        <w:rPr>
          <w:rFonts w:asciiTheme="minorHAnsi" w:hAnsiTheme="minorHAnsi" w:cstheme="minorHAnsi"/>
          <w:lang w:val="en-US"/>
        </w:rPr>
        <w:t xml:space="preserve"> </w:t>
      </w:r>
      <w:r>
        <w:rPr>
          <w:rFonts w:asciiTheme="minorHAnsi" w:hAnsiTheme="minorHAnsi" w:cstheme="minorHAnsi"/>
          <w:lang w:val="en-US"/>
        </w:rPr>
        <w:t>and</w:t>
      </w:r>
      <w:r w:rsidRPr="00E67055">
        <w:rPr>
          <w:rFonts w:asciiTheme="minorHAnsi" w:hAnsiTheme="minorHAnsi" w:cstheme="minorHAnsi"/>
          <w:lang w:val="en-US"/>
        </w:rPr>
        <w:t xml:space="preserve"> </w:t>
      </w:r>
      <w:r>
        <w:rPr>
          <w:rFonts w:asciiTheme="minorHAnsi" w:hAnsiTheme="minorHAnsi" w:cstheme="minorHAnsi"/>
          <w:lang w:val="en-US"/>
        </w:rPr>
        <w:t>exclusive</w:t>
      </w:r>
      <w:r w:rsidRPr="00E67055">
        <w:rPr>
          <w:rFonts w:asciiTheme="minorHAnsi" w:hAnsiTheme="minorHAnsi" w:cstheme="minorHAnsi"/>
          <w:lang w:val="en-US"/>
        </w:rPr>
        <w:t xml:space="preserve"> </w:t>
      </w:r>
      <w:r>
        <w:rPr>
          <w:rFonts w:asciiTheme="minorHAnsi" w:hAnsiTheme="minorHAnsi" w:cstheme="minorHAnsi"/>
          <w:lang w:val="en-US"/>
        </w:rPr>
        <w:t>place</w:t>
      </w:r>
      <w:r w:rsidRPr="00E67055">
        <w:rPr>
          <w:rFonts w:asciiTheme="minorHAnsi" w:hAnsiTheme="minorHAnsi" w:cstheme="minorHAnsi"/>
          <w:lang w:val="en-US"/>
        </w:rPr>
        <w:t xml:space="preserve"> </w:t>
      </w:r>
      <w:r>
        <w:rPr>
          <w:rFonts w:asciiTheme="minorHAnsi" w:hAnsiTheme="minorHAnsi" w:cstheme="minorHAnsi"/>
          <w:lang w:val="en-US"/>
        </w:rPr>
        <w:t>as</w:t>
      </w:r>
      <w:r w:rsidRPr="00E67055">
        <w:rPr>
          <w:rFonts w:asciiTheme="minorHAnsi" w:hAnsiTheme="minorHAnsi" w:cstheme="minorHAnsi"/>
          <w:lang w:val="en-US"/>
        </w:rPr>
        <w:t xml:space="preserve"> </w:t>
      </w:r>
      <w:r>
        <w:rPr>
          <w:rFonts w:asciiTheme="minorHAnsi" w:hAnsiTheme="minorHAnsi" w:cstheme="minorHAnsi"/>
          <w:lang w:val="en-US"/>
        </w:rPr>
        <w:t>Savior</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the</w:t>
      </w:r>
      <w:r w:rsidRPr="00E67055">
        <w:rPr>
          <w:rFonts w:asciiTheme="minorHAnsi" w:hAnsiTheme="minorHAnsi" w:cstheme="minorHAnsi"/>
          <w:lang w:val="en-US"/>
        </w:rPr>
        <w:t xml:space="preserve"> </w:t>
      </w:r>
      <w:r>
        <w:rPr>
          <w:rFonts w:asciiTheme="minorHAnsi" w:hAnsiTheme="minorHAnsi" w:cstheme="minorHAnsi"/>
          <w:lang w:val="en-US"/>
        </w:rPr>
        <w:t>world</w:t>
      </w:r>
      <w:r w:rsidRPr="00E67055">
        <w:rPr>
          <w:rFonts w:asciiTheme="minorHAnsi" w:hAnsiTheme="minorHAnsi" w:cstheme="minorHAnsi"/>
          <w:lang w:val="en-US"/>
        </w:rPr>
        <w:t xml:space="preserve"> </w:t>
      </w:r>
      <w:r>
        <w:rPr>
          <w:rFonts w:asciiTheme="minorHAnsi" w:hAnsiTheme="minorHAnsi" w:cstheme="minorHAnsi"/>
          <w:lang w:val="en-US"/>
        </w:rPr>
        <w:t>and</w:t>
      </w:r>
      <w:r w:rsidRPr="00E67055">
        <w:rPr>
          <w:rFonts w:asciiTheme="minorHAnsi" w:hAnsiTheme="minorHAnsi" w:cstheme="minorHAnsi"/>
          <w:lang w:val="en-US"/>
        </w:rPr>
        <w:t xml:space="preserve"> </w:t>
      </w:r>
      <w:r>
        <w:rPr>
          <w:rFonts w:asciiTheme="minorHAnsi" w:hAnsiTheme="minorHAnsi" w:cstheme="minorHAnsi"/>
          <w:lang w:val="en-US"/>
        </w:rPr>
        <w:t>divert</w:t>
      </w:r>
      <w:r w:rsidRPr="00E67055">
        <w:rPr>
          <w:rFonts w:asciiTheme="minorHAnsi" w:hAnsiTheme="minorHAnsi" w:cstheme="minorHAnsi"/>
          <w:lang w:val="en-US"/>
        </w:rPr>
        <w:t xml:space="preserve"> </w:t>
      </w:r>
      <w:r>
        <w:rPr>
          <w:rFonts w:asciiTheme="minorHAnsi" w:hAnsiTheme="minorHAnsi" w:cstheme="minorHAnsi"/>
          <w:lang w:val="en-US"/>
        </w:rPr>
        <w:t>faith away from</w:t>
      </w:r>
      <w:r w:rsidRPr="00E67055">
        <w:rPr>
          <w:rFonts w:asciiTheme="minorHAnsi" w:hAnsiTheme="minorHAnsi" w:cstheme="minorHAnsi"/>
          <w:lang w:val="en-US"/>
        </w:rPr>
        <w:t xml:space="preserve"> </w:t>
      </w:r>
      <w:r>
        <w:rPr>
          <w:rFonts w:asciiTheme="minorHAnsi" w:hAnsiTheme="minorHAnsi" w:cstheme="minorHAnsi"/>
          <w:lang w:val="en-US"/>
        </w:rPr>
        <w:t>Him.</w:t>
      </w:r>
      <w:r w:rsidRPr="00E67055">
        <w:rPr>
          <w:rFonts w:asciiTheme="minorHAnsi" w:hAnsiTheme="minorHAnsi" w:cstheme="minorHAnsi"/>
          <w:lang w:val="en-US"/>
        </w:rPr>
        <w:t xml:space="preserve"> </w:t>
      </w:r>
      <w:r>
        <w:rPr>
          <w:rFonts w:asciiTheme="minorHAnsi" w:hAnsiTheme="minorHAnsi" w:cstheme="minorHAnsi"/>
          <w:lang w:val="en-US"/>
        </w:rPr>
        <w:t>Mary</w:t>
      </w:r>
      <w:r w:rsidRPr="00E67055">
        <w:rPr>
          <w:rFonts w:asciiTheme="minorHAnsi" w:hAnsiTheme="minorHAnsi" w:cstheme="minorHAnsi"/>
          <w:lang w:val="en-US"/>
        </w:rPr>
        <w:t xml:space="preserve"> </w:t>
      </w:r>
      <w:r>
        <w:rPr>
          <w:rFonts w:asciiTheme="minorHAnsi" w:hAnsiTheme="minorHAnsi" w:cstheme="minorHAnsi"/>
          <w:lang w:val="en-US"/>
        </w:rPr>
        <w:t>is wrongfully</w:t>
      </w:r>
      <w:r w:rsidRPr="00E67055">
        <w:rPr>
          <w:rFonts w:asciiTheme="minorHAnsi" w:hAnsiTheme="minorHAnsi" w:cstheme="minorHAnsi"/>
          <w:lang w:val="en-US"/>
        </w:rPr>
        <w:t xml:space="preserve"> </w:t>
      </w:r>
      <w:r>
        <w:rPr>
          <w:rFonts w:asciiTheme="minorHAnsi" w:hAnsiTheme="minorHAnsi" w:cstheme="minorHAnsi"/>
          <w:lang w:val="en-US"/>
        </w:rPr>
        <w:t>given</w:t>
      </w:r>
      <w:r w:rsidRPr="00E67055">
        <w:rPr>
          <w:rFonts w:asciiTheme="minorHAnsi" w:hAnsiTheme="minorHAnsi" w:cstheme="minorHAnsi"/>
          <w:lang w:val="en-US"/>
        </w:rPr>
        <w:t xml:space="preserve"> </w:t>
      </w:r>
      <w:r>
        <w:rPr>
          <w:rFonts w:asciiTheme="minorHAnsi" w:hAnsiTheme="minorHAnsi" w:cstheme="minorHAnsi"/>
          <w:lang w:val="en-US"/>
        </w:rPr>
        <w:t>many</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the</w:t>
      </w:r>
      <w:r w:rsidRPr="00E67055">
        <w:rPr>
          <w:rFonts w:asciiTheme="minorHAnsi" w:hAnsiTheme="minorHAnsi" w:cstheme="minorHAnsi"/>
          <w:lang w:val="en-US"/>
        </w:rPr>
        <w:t xml:space="preserve"> </w:t>
      </w:r>
      <w:r>
        <w:rPr>
          <w:rFonts w:asciiTheme="minorHAnsi" w:hAnsiTheme="minorHAnsi" w:cstheme="minorHAnsi"/>
          <w:lang w:val="en-US"/>
        </w:rPr>
        <w:t>features unique</w:t>
      </w:r>
      <w:r w:rsidRPr="00E67055">
        <w:rPr>
          <w:rFonts w:asciiTheme="minorHAnsi" w:hAnsiTheme="minorHAnsi" w:cstheme="minorHAnsi"/>
          <w:lang w:val="en-US"/>
        </w:rPr>
        <w:t xml:space="preserve"> </w:t>
      </w:r>
      <w:r>
        <w:rPr>
          <w:rFonts w:asciiTheme="minorHAnsi" w:hAnsiTheme="minorHAnsi" w:cstheme="minorHAnsi"/>
          <w:lang w:val="en-US"/>
        </w:rPr>
        <w:t>only to</w:t>
      </w:r>
      <w:r w:rsidRPr="00E67055">
        <w:rPr>
          <w:rFonts w:asciiTheme="minorHAnsi" w:hAnsiTheme="minorHAnsi" w:cstheme="minorHAnsi"/>
          <w:lang w:val="en-US"/>
        </w:rPr>
        <w:t xml:space="preserve"> </w:t>
      </w:r>
      <w:r>
        <w:rPr>
          <w:rFonts w:asciiTheme="minorHAnsi" w:hAnsiTheme="minorHAnsi" w:cstheme="minorHAnsi"/>
          <w:lang w:val="en-US"/>
        </w:rPr>
        <w:t>the</w:t>
      </w:r>
      <w:r w:rsidRPr="00E67055">
        <w:rPr>
          <w:rFonts w:asciiTheme="minorHAnsi" w:hAnsiTheme="minorHAnsi" w:cstheme="minorHAnsi"/>
          <w:lang w:val="en-US"/>
        </w:rPr>
        <w:t xml:space="preserve"> </w:t>
      </w:r>
      <w:r>
        <w:rPr>
          <w:rFonts w:asciiTheme="minorHAnsi" w:hAnsiTheme="minorHAnsi" w:cstheme="minorHAnsi"/>
          <w:lang w:val="en-US"/>
        </w:rPr>
        <w:t>Savior</w:t>
      </w:r>
      <w:r w:rsidRPr="00E67055">
        <w:rPr>
          <w:rFonts w:asciiTheme="minorHAnsi" w:hAnsiTheme="minorHAnsi" w:cstheme="minorHAnsi"/>
          <w:lang w:val="en-US"/>
        </w:rPr>
        <w:t xml:space="preserve">: </w:t>
      </w:r>
      <w:r>
        <w:rPr>
          <w:rFonts w:asciiTheme="minorHAnsi" w:hAnsiTheme="minorHAnsi" w:cstheme="minorHAnsi"/>
          <w:lang w:val="en-US"/>
        </w:rPr>
        <w:t>an</w:t>
      </w:r>
      <w:r w:rsidRPr="00E67055">
        <w:rPr>
          <w:rFonts w:asciiTheme="minorHAnsi" w:hAnsiTheme="minorHAnsi" w:cstheme="minorHAnsi"/>
          <w:lang w:val="en-US"/>
        </w:rPr>
        <w:t xml:space="preserve"> </w:t>
      </w:r>
      <w:r>
        <w:rPr>
          <w:rFonts w:asciiTheme="minorHAnsi" w:hAnsiTheme="minorHAnsi" w:cstheme="minorHAnsi"/>
          <w:lang w:val="en-US"/>
        </w:rPr>
        <w:t>immaculate</w:t>
      </w:r>
      <w:r w:rsidRPr="00E67055">
        <w:rPr>
          <w:rFonts w:asciiTheme="minorHAnsi" w:hAnsiTheme="minorHAnsi" w:cstheme="minorHAnsi"/>
          <w:lang w:val="en-US"/>
        </w:rPr>
        <w:t xml:space="preserve"> </w:t>
      </w:r>
      <w:r>
        <w:rPr>
          <w:rFonts w:asciiTheme="minorHAnsi" w:hAnsiTheme="minorHAnsi" w:cstheme="minorHAnsi"/>
          <w:lang w:val="en-US"/>
        </w:rPr>
        <w:t>conception</w:t>
      </w:r>
      <w:r w:rsidRPr="00E67055">
        <w:rPr>
          <w:rFonts w:asciiTheme="minorHAnsi" w:hAnsiTheme="minorHAnsi" w:cstheme="minorHAnsi"/>
          <w:lang w:val="en-US"/>
        </w:rPr>
        <w:t xml:space="preserve">, </w:t>
      </w:r>
      <w:r>
        <w:rPr>
          <w:rFonts w:asciiTheme="minorHAnsi" w:hAnsiTheme="minorHAnsi" w:cstheme="minorHAnsi"/>
          <w:lang w:val="en-US"/>
        </w:rPr>
        <w:t>a</w:t>
      </w:r>
      <w:r w:rsidRPr="00E67055">
        <w:rPr>
          <w:rFonts w:asciiTheme="minorHAnsi" w:hAnsiTheme="minorHAnsi" w:cstheme="minorHAnsi"/>
          <w:lang w:val="en-US"/>
        </w:rPr>
        <w:t xml:space="preserve"> </w:t>
      </w:r>
      <w:r>
        <w:rPr>
          <w:rFonts w:asciiTheme="minorHAnsi" w:hAnsiTheme="minorHAnsi" w:cstheme="minorHAnsi"/>
          <w:lang w:val="en-US"/>
        </w:rPr>
        <w:t xml:space="preserve">sinless life, resurrection from the dead on the third day, the empty tomb, </w:t>
      </w:r>
      <w:proofErr w:type="gramStart"/>
      <w:r>
        <w:rPr>
          <w:rFonts w:asciiTheme="minorHAnsi" w:hAnsiTheme="minorHAnsi" w:cstheme="minorHAnsi"/>
          <w:lang w:val="en-US"/>
        </w:rPr>
        <w:t>an</w:t>
      </w:r>
      <w:proofErr w:type="gramEnd"/>
      <w:r>
        <w:rPr>
          <w:rFonts w:asciiTheme="minorHAnsi" w:hAnsiTheme="minorHAnsi" w:cstheme="minorHAnsi"/>
          <w:lang w:val="en-US"/>
        </w:rPr>
        <w:t xml:space="preserve"> appearance to the disciples, participation in the Eucharist, an object of prayer and veneration, and an intercessory and </w:t>
      </w:r>
      <w:proofErr w:type="spellStart"/>
      <w:r>
        <w:rPr>
          <w:rFonts w:asciiTheme="minorHAnsi" w:hAnsiTheme="minorHAnsi" w:cstheme="minorHAnsi"/>
          <w:lang w:val="en-US"/>
        </w:rPr>
        <w:t>mediatorial</w:t>
      </w:r>
      <w:proofErr w:type="spellEnd"/>
      <w:r>
        <w:rPr>
          <w:rFonts w:asciiTheme="minorHAnsi" w:hAnsiTheme="minorHAnsi" w:cstheme="minorHAnsi"/>
          <w:lang w:val="en-US"/>
        </w:rPr>
        <w:t xml:space="preserve"> role</w:t>
      </w:r>
      <w:r w:rsidRPr="00E67055">
        <w:rPr>
          <w:rFonts w:asciiTheme="minorHAnsi" w:hAnsiTheme="minorHAnsi" w:cstheme="minorHAnsi"/>
          <w:lang w:val="en-US"/>
        </w:rPr>
        <w:t xml:space="preserve">. </w:t>
      </w:r>
      <w:r>
        <w:rPr>
          <w:rFonts w:asciiTheme="minorHAnsi" w:hAnsiTheme="minorHAnsi" w:cstheme="minorHAnsi"/>
          <w:lang w:val="en-US"/>
        </w:rPr>
        <w:t>Yet</w:t>
      </w:r>
      <w:r w:rsidRPr="00E67055">
        <w:rPr>
          <w:rFonts w:asciiTheme="minorHAnsi" w:hAnsiTheme="minorHAnsi" w:cstheme="minorHAnsi"/>
          <w:lang w:val="en-US"/>
        </w:rPr>
        <w:t xml:space="preserve">, </w:t>
      </w:r>
      <w:r>
        <w:rPr>
          <w:rFonts w:asciiTheme="minorHAnsi" w:hAnsiTheme="minorHAnsi" w:cstheme="minorHAnsi"/>
          <w:lang w:val="en-US"/>
        </w:rPr>
        <w:t>this</w:t>
      </w:r>
      <w:r w:rsidRPr="00E67055">
        <w:rPr>
          <w:rFonts w:asciiTheme="minorHAnsi" w:hAnsiTheme="minorHAnsi" w:cstheme="minorHAnsi"/>
          <w:lang w:val="en-US"/>
        </w:rPr>
        <w:t xml:space="preserve"> </w:t>
      </w:r>
      <w:r>
        <w:rPr>
          <w:rFonts w:asciiTheme="minorHAnsi" w:hAnsiTheme="minorHAnsi" w:cstheme="minorHAnsi"/>
          <w:lang w:val="en-US"/>
        </w:rPr>
        <w:t>glorified</w:t>
      </w:r>
      <w:r w:rsidRPr="00E67055">
        <w:rPr>
          <w:rFonts w:asciiTheme="minorHAnsi" w:hAnsiTheme="minorHAnsi" w:cstheme="minorHAnsi"/>
          <w:lang w:val="en-US"/>
        </w:rPr>
        <w:t xml:space="preserve"> </w:t>
      </w:r>
      <w:r>
        <w:rPr>
          <w:rFonts w:asciiTheme="minorHAnsi" w:hAnsiTheme="minorHAnsi" w:cstheme="minorHAnsi"/>
          <w:lang w:val="en-US"/>
        </w:rPr>
        <w:t>picture</w:t>
      </w:r>
      <w:r w:rsidRPr="00E67055">
        <w:rPr>
          <w:rFonts w:asciiTheme="minorHAnsi" w:hAnsiTheme="minorHAnsi" w:cstheme="minorHAnsi"/>
          <w:lang w:val="en-US"/>
        </w:rPr>
        <w:t xml:space="preserve"> </w:t>
      </w:r>
      <w:r>
        <w:rPr>
          <w:rFonts w:asciiTheme="minorHAnsi" w:hAnsiTheme="minorHAnsi" w:cstheme="minorHAnsi"/>
          <w:lang w:val="en-US"/>
        </w:rPr>
        <w:t>of</w:t>
      </w:r>
      <w:r w:rsidRPr="00E67055">
        <w:rPr>
          <w:rFonts w:asciiTheme="minorHAnsi" w:hAnsiTheme="minorHAnsi" w:cstheme="minorHAnsi"/>
          <w:lang w:val="en-US"/>
        </w:rPr>
        <w:t xml:space="preserve"> </w:t>
      </w:r>
      <w:r>
        <w:rPr>
          <w:rFonts w:asciiTheme="minorHAnsi" w:hAnsiTheme="minorHAnsi" w:cstheme="minorHAnsi"/>
          <w:lang w:val="en-US"/>
        </w:rPr>
        <w:t>Mary</w:t>
      </w:r>
      <w:r w:rsidRPr="00E67055">
        <w:rPr>
          <w:rFonts w:asciiTheme="minorHAnsi" w:hAnsiTheme="minorHAnsi" w:cstheme="minorHAnsi"/>
          <w:lang w:val="en-US"/>
        </w:rPr>
        <w:t xml:space="preserve"> </w:t>
      </w:r>
      <w:r>
        <w:rPr>
          <w:rFonts w:asciiTheme="minorHAnsi" w:hAnsiTheme="minorHAnsi" w:cstheme="minorHAnsi"/>
          <w:lang w:val="en-US"/>
        </w:rPr>
        <w:t>does</w:t>
      </w:r>
      <w:r w:rsidRPr="00E67055">
        <w:rPr>
          <w:rFonts w:asciiTheme="minorHAnsi" w:hAnsiTheme="minorHAnsi" w:cstheme="minorHAnsi"/>
          <w:lang w:val="en-US"/>
        </w:rPr>
        <w:t xml:space="preserve"> </w:t>
      </w:r>
      <w:r>
        <w:rPr>
          <w:rFonts w:asciiTheme="minorHAnsi" w:hAnsiTheme="minorHAnsi" w:cstheme="minorHAnsi"/>
          <w:lang w:val="en-US"/>
        </w:rPr>
        <w:t>not</w:t>
      </w:r>
      <w:r w:rsidRPr="00E67055">
        <w:rPr>
          <w:rFonts w:asciiTheme="minorHAnsi" w:hAnsiTheme="minorHAnsi" w:cstheme="minorHAnsi"/>
          <w:lang w:val="en-US"/>
        </w:rPr>
        <w:t xml:space="preserve"> </w:t>
      </w:r>
      <w:r>
        <w:rPr>
          <w:rFonts w:asciiTheme="minorHAnsi" w:hAnsiTheme="minorHAnsi" w:cstheme="minorHAnsi"/>
          <w:lang w:val="en-US"/>
        </w:rPr>
        <w:t>correspond</w:t>
      </w:r>
      <w:r w:rsidRPr="00E67055">
        <w:rPr>
          <w:rFonts w:asciiTheme="minorHAnsi" w:hAnsiTheme="minorHAnsi" w:cstheme="minorHAnsi"/>
          <w:lang w:val="en-US"/>
        </w:rPr>
        <w:t xml:space="preserve"> </w:t>
      </w:r>
      <w:r>
        <w:rPr>
          <w:rFonts w:asciiTheme="minorHAnsi" w:hAnsiTheme="minorHAnsi" w:cstheme="minorHAnsi"/>
          <w:lang w:val="en-US"/>
        </w:rPr>
        <w:t>to</w:t>
      </w:r>
      <w:r w:rsidRPr="00E67055">
        <w:rPr>
          <w:rFonts w:asciiTheme="minorHAnsi" w:hAnsiTheme="minorHAnsi" w:cstheme="minorHAnsi"/>
          <w:lang w:val="en-US"/>
        </w:rPr>
        <w:t xml:space="preserve"> </w:t>
      </w:r>
      <w:r>
        <w:rPr>
          <w:rFonts w:asciiTheme="minorHAnsi" w:hAnsiTheme="minorHAnsi" w:cstheme="minorHAnsi"/>
          <w:lang w:val="en-US"/>
        </w:rPr>
        <w:t>Scripture</w:t>
      </w:r>
      <w:r w:rsidRPr="00E67055">
        <w:rPr>
          <w:rFonts w:asciiTheme="minorHAnsi" w:hAnsiTheme="minorHAnsi" w:cstheme="minorHAnsi"/>
          <w:lang w:val="en-US"/>
        </w:rPr>
        <w:t xml:space="preserve"> </w:t>
      </w:r>
      <w:r>
        <w:rPr>
          <w:rFonts w:asciiTheme="minorHAnsi" w:hAnsiTheme="minorHAnsi" w:cstheme="minorHAnsi"/>
          <w:lang w:val="en-US"/>
        </w:rPr>
        <w:t>and</w:t>
      </w:r>
      <w:r w:rsidRPr="00E67055">
        <w:rPr>
          <w:rFonts w:asciiTheme="minorHAnsi" w:hAnsiTheme="minorHAnsi" w:cstheme="minorHAnsi"/>
          <w:lang w:val="en-US"/>
        </w:rPr>
        <w:t xml:space="preserve"> </w:t>
      </w:r>
      <w:r>
        <w:rPr>
          <w:rFonts w:asciiTheme="minorHAnsi" w:hAnsiTheme="minorHAnsi" w:cstheme="minorHAnsi"/>
          <w:lang w:val="en-US"/>
        </w:rPr>
        <w:t>perverts the true picture of an individual especially blessed and chosen by God to bear and give birth to His Son from heaven</w:t>
      </w:r>
      <w:r w:rsidRPr="00E67055">
        <w:rPr>
          <w:rFonts w:asciiTheme="minorHAnsi" w:hAnsiTheme="minorHAnsi" w:cstheme="minorHAnsi"/>
          <w:lang w:val="en-US"/>
        </w:rPr>
        <w:t xml:space="preserve">. </w:t>
      </w:r>
      <w:r>
        <w:rPr>
          <w:rFonts w:asciiTheme="minorHAnsi" w:hAnsiTheme="minorHAnsi" w:cstheme="minorHAnsi"/>
          <w:lang w:val="en-US"/>
        </w:rPr>
        <w:t xml:space="preserve">  </w:t>
      </w:r>
    </w:p>
    <w:p w:rsidR="00151793" w:rsidRPr="00284CE2" w:rsidRDefault="00151793">
      <w:pPr>
        <w:rPr>
          <w:lang w:val="en-US"/>
        </w:rPr>
      </w:pPr>
    </w:p>
    <w:sectPr w:rsidR="00151793" w:rsidRPr="00284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2C" w:rsidRDefault="0003522C" w:rsidP="00284CE2">
      <w:r>
        <w:separator/>
      </w:r>
    </w:p>
  </w:endnote>
  <w:endnote w:type="continuationSeparator" w:id="0">
    <w:p w:rsidR="0003522C" w:rsidRDefault="0003522C" w:rsidP="0028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2C" w:rsidRDefault="0003522C" w:rsidP="00284CE2">
      <w:r>
        <w:separator/>
      </w:r>
    </w:p>
  </w:footnote>
  <w:footnote w:type="continuationSeparator" w:id="0">
    <w:p w:rsidR="0003522C" w:rsidRDefault="0003522C" w:rsidP="00284CE2">
      <w:r>
        <w:continuationSeparator/>
      </w:r>
    </w:p>
  </w:footnote>
  <w:footnote w:id="1">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proofErr w:type="spellStart"/>
      <w:proofErr w:type="gramStart"/>
      <w:r w:rsidRPr="00BB3441">
        <w:rPr>
          <w:rFonts w:asciiTheme="minorHAnsi" w:hAnsiTheme="minorHAnsi" w:cstheme="minorHAnsi"/>
          <w:sz w:val="20"/>
          <w:szCs w:val="20"/>
          <w:lang w:val="en-US"/>
        </w:rPr>
        <w:t>Theod</w:t>
      </w:r>
      <w:proofErr w:type="spellEnd"/>
      <w:r w:rsidRPr="00BB3441">
        <w:rPr>
          <w:rFonts w:asciiTheme="minorHAnsi" w:hAnsiTheme="minorHAnsi" w:cstheme="minorHAnsi"/>
          <w:sz w:val="20"/>
          <w:szCs w:val="20"/>
          <w:lang w:val="en-US"/>
        </w:rPr>
        <w:t>.,</w:t>
      </w:r>
      <w:proofErr w:type="gramEnd"/>
      <w:r w:rsidRPr="00BB3441">
        <w:rPr>
          <w:rFonts w:asciiTheme="minorHAnsi" w:hAnsiTheme="minorHAnsi" w:cstheme="minorHAnsi"/>
          <w:sz w:val="20"/>
          <w:szCs w:val="20"/>
          <w:lang w:val="en-US"/>
        </w:rPr>
        <w:t xml:space="preserve"> </w:t>
      </w:r>
      <w:r w:rsidRPr="00BB3441">
        <w:rPr>
          <w:rFonts w:asciiTheme="minorHAnsi" w:hAnsiTheme="minorHAnsi" w:cstheme="minorHAnsi"/>
          <w:i/>
          <w:sz w:val="20"/>
          <w:szCs w:val="20"/>
          <w:lang w:val="en-US"/>
        </w:rPr>
        <w:t>Hist. Eccl.</w:t>
      </w:r>
      <w:r w:rsidRPr="00BB3441">
        <w:rPr>
          <w:rFonts w:asciiTheme="minorHAnsi" w:hAnsiTheme="minorHAnsi" w:cstheme="minorHAnsi"/>
          <w:sz w:val="20"/>
          <w:szCs w:val="20"/>
          <w:lang w:val="en-US"/>
        </w:rPr>
        <w:t xml:space="preserve">, I., 4. Taken from Percival H. R. Excursus on the word </w:t>
      </w:r>
      <w:proofErr w:type="spellStart"/>
      <w:r w:rsidRPr="00BB3441">
        <w:rPr>
          <w:rFonts w:asciiTheme="minorHAnsi" w:hAnsiTheme="minorHAnsi" w:cstheme="minorHAnsi"/>
          <w:sz w:val="20"/>
          <w:szCs w:val="20"/>
        </w:rPr>
        <w:t>Θεοτόκος</w:t>
      </w:r>
      <w:proofErr w:type="spellEnd"/>
      <w:r w:rsidRPr="00BB3441">
        <w:rPr>
          <w:rFonts w:asciiTheme="minorHAnsi" w:hAnsiTheme="minorHAnsi" w:cstheme="minorHAnsi"/>
          <w:sz w:val="20"/>
          <w:szCs w:val="20"/>
          <w:lang w:val="en-US"/>
        </w:rPr>
        <w:t xml:space="preserve"> // </w:t>
      </w:r>
      <w:proofErr w:type="spellStart"/>
      <w:r w:rsidRPr="00BB3441">
        <w:rPr>
          <w:rFonts w:asciiTheme="minorHAnsi" w:hAnsiTheme="minorHAnsi" w:cstheme="minorHAnsi"/>
          <w:sz w:val="20"/>
          <w:szCs w:val="20"/>
          <w:lang w:val="en-US"/>
        </w:rPr>
        <w:t>Schaff</w:t>
      </w:r>
      <w:proofErr w:type="spellEnd"/>
      <w:r w:rsidRPr="00BB3441">
        <w:rPr>
          <w:rFonts w:asciiTheme="minorHAnsi" w:hAnsiTheme="minorHAnsi" w:cstheme="minorHAnsi"/>
          <w:sz w:val="20"/>
          <w:szCs w:val="20"/>
          <w:lang w:val="en-US"/>
        </w:rPr>
        <w:t xml:space="preserve"> P., Wace H. </w:t>
      </w:r>
      <w:r w:rsidRPr="00BB3441">
        <w:rPr>
          <w:rFonts w:asciiTheme="minorHAnsi" w:hAnsiTheme="minorHAnsi" w:cstheme="minorHAnsi"/>
          <w:iCs/>
          <w:sz w:val="20"/>
          <w:szCs w:val="20"/>
          <w:lang w:val="en-US"/>
        </w:rPr>
        <w:t>The Seven Ecumenical Councils</w:t>
      </w:r>
      <w:r w:rsidRPr="00BB3441">
        <w:rPr>
          <w:rFonts w:asciiTheme="minorHAnsi" w:hAnsiTheme="minorHAnsi" w:cstheme="minorHAnsi"/>
          <w:sz w:val="20"/>
          <w:szCs w:val="20"/>
          <w:lang w:val="en-US"/>
        </w:rPr>
        <w:t>. – New York: Charles Scribner’s Sons, 1900. – V. 14. – P. 208.</w:t>
      </w:r>
    </w:p>
  </w:footnote>
  <w:footnote w:id="2">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Percival, p. 208.</w:t>
      </w:r>
    </w:p>
  </w:footnote>
  <w:footnote w:id="3">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Ibid.</w:t>
      </w:r>
    </w:p>
  </w:footnote>
  <w:footnote w:id="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Cyril of Alexandria. The XII </w:t>
      </w:r>
      <w:proofErr w:type="spellStart"/>
      <w:r w:rsidRPr="00BB3441">
        <w:rPr>
          <w:rFonts w:asciiTheme="minorHAnsi" w:hAnsiTheme="minorHAnsi" w:cstheme="minorHAnsi"/>
          <w:lang w:val="en-US"/>
        </w:rPr>
        <w:t>Anathematisms</w:t>
      </w:r>
      <w:proofErr w:type="spellEnd"/>
      <w:r w:rsidRPr="00BB3441">
        <w:rPr>
          <w:rFonts w:asciiTheme="minorHAnsi" w:hAnsiTheme="minorHAnsi" w:cstheme="minorHAnsi"/>
          <w:lang w:val="en-US"/>
        </w:rPr>
        <w:t xml:space="preserve"> of St. Cyril against Nestorius // </w:t>
      </w:r>
      <w:proofErr w:type="spellStart"/>
      <w:r w:rsidRPr="00BB3441">
        <w:rPr>
          <w:rFonts w:asciiTheme="minorHAnsi" w:hAnsiTheme="minorHAnsi" w:cstheme="minorHAnsi"/>
          <w:lang w:val="en-US"/>
        </w:rPr>
        <w:t>Schaff</w:t>
      </w:r>
      <w:proofErr w:type="spellEnd"/>
      <w:r w:rsidRPr="00BB3441">
        <w:rPr>
          <w:rFonts w:asciiTheme="minorHAnsi" w:hAnsiTheme="minorHAnsi" w:cstheme="minorHAnsi"/>
          <w:lang w:val="en-US"/>
        </w:rPr>
        <w:t xml:space="preserve"> P., Wace H. </w:t>
      </w:r>
      <w:r w:rsidRPr="00BB3441">
        <w:rPr>
          <w:rFonts w:asciiTheme="minorHAnsi" w:hAnsiTheme="minorHAnsi" w:cstheme="minorHAnsi"/>
          <w:iCs/>
          <w:lang w:val="en-US"/>
        </w:rPr>
        <w:t xml:space="preserve">The Seven Ecumenical Councils / </w:t>
      </w:r>
      <w:r w:rsidRPr="00BB3441">
        <w:rPr>
          <w:rFonts w:asciiTheme="minorHAnsi" w:hAnsiTheme="minorHAnsi" w:cstheme="minorHAnsi"/>
          <w:lang w:val="en-US"/>
        </w:rPr>
        <w:t xml:space="preserve">Trans. H. R. Percival. – New York: Charles Scribner’s Sons, 1900. – V. 14. – P. 206. </w:t>
      </w:r>
    </w:p>
  </w:footnote>
  <w:footnote w:id="5">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Oden T. C. </w:t>
      </w:r>
      <w:r w:rsidRPr="00BB3441">
        <w:rPr>
          <w:rFonts w:asciiTheme="minorHAnsi" w:hAnsiTheme="minorHAnsi" w:cstheme="minorHAnsi"/>
          <w:iCs/>
          <w:sz w:val="20"/>
          <w:szCs w:val="20"/>
          <w:lang w:val="en-US"/>
        </w:rPr>
        <w:t>The Word of Life</w:t>
      </w:r>
      <w:r w:rsidRPr="00BB3441">
        <w:rPr>
          <w:rFonts w:asciiTheme="minorHAnsi" w:hAnsiTheme="minorHAnsi" w:cstheme="minorHAnsi"/>
          <w:i/>
          <w:sz w:val="20"/>
          <w:szCs w:val="20"/>
          <w:lang w:val="en-US"/>
        </w:rPr>
        <w:t xml:space="preserve">. </w:t>
      </w:r>
      <w:r w:rsidRPr="00BB3441">
        <w:rPr>
          <w:rFonts w:asciiTheme="minorHAnsi" w:hAnsiTheme="minorHAnsi" w:cstheme="minorHAnsi"/>
          <w:sz w:val="20"/>
          <w:szCs w:val="20"/>
          <w:lang w:val="en-US"/>
        </w:rPr>
        <w:t>– San Francisco, CA: Harper, 1992. – P. 157.</w:t>
      </w:r>
    </w:p>
  </w:footnote>
  <w:footnote w:id="6">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Geisler N. L., </w:t>
      </w:r>
      <w:proofErr w:type="spellStart"/>
      <w:r w:rsidRPr="00BB3441">
        <w:rPr>
          <w:rFonts w:asciiTheme="minorHAnsi" w:hAnsiTheme="minorHAnsi" w:cstheme="minorHAnsi"/>
          <w:sz w:val="20"/>
          <w:szCs w:val="20"/>
          <w:lang w:val="en-US"/>
        </w:rPr>
        <w:t>MacKenzie</w:t>
      </w:r>
      <w:proofErr w:type="spellEnd"/>
      <w:r w:rsidRPr="00BB3441">
        <w:rPr>
          <w:rFonts w:asciiTheme="minorHAnsi" w:hAnsiTheme="minorHAnsi" w:cstheme="minorHAnsi"/>
          <w:sz w:val="20"/>
          <w:szCs w:val="20"/>
          <w:lang w:val="en-US"/>
        </w:rPr>
        <w:t xml:space="preserve"> R. E. </w:t>
      </w:r>
      <w:r w:rsidRPr="00BB3441">
        <w:rPr>
          <w:rFonts w:asciiTheme="minorHAnsi" w:hAnsiTheme="minorHAnsi" w:cstheme="minorHAnsi"/>
          <w:iCs/>
          <w:sz w:val="20"/>
          <w:szCs w:val="20"/>
          <w:lang w:val="en-US"/>
        </w:rPr>
        <w:t>Roman Catholics and Evangelicals: agreements and differences</w:t>
      </w:r>
      <w:r w:rsidRPr="00BB3441">
        <w:rPr>
          <w:rFonts w:asciiTheme="minorHAnsi" w:hAnsiTheme="minorHAnsi" w:cstheme="minorHAnsi"/>
          <w:sz w:val="20"/>
          <w:szCs w:val="20"/>
          <w:lang w:val="en-US"/>
        </w:rPr>
        <w:t xml:space="preserve">. – Grand Rapids, MI: Baker Books, 1995. – P. 298-299. </w:t>
      </w:r>
    </w:p>
  </w:footnote>
  <w:footnote w:id="7">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Calvin J. Institutes of the Christian religion. – Bellingham, WA: Logos Bible Software, 1997.</w:t>
      </w:r>
    </w:p>
  </w:footnote>
  <w:footnote w:id="8">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An Exposition of the Faith, LCC XXIV, p. 256; from Oden, p. 157.</w:t>
      </w:r>
    </w:p>
  </w:footnote>
  <w:footnote w:id="9">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Lane T.</w:t>
      </w:r>
      <w:r w:rsidRPr="00BB3441">
        <w:rPr>
          <w:rFonts w:asciiTheme="minorHAnsi" w:hAnsiTheme="minorHAnsi" w:cstheme="minorHAnsi"/>
          <w:iCs/>
          <w:sz w:val="20"/>
          <w:szCs w:val="20"/>
          <w:lang w:val="en-US"/>
        </w:rPr>
        <w:t xml:space="preserve"> A concise history of Christian thought</w:t>
      </w:r>
      <w:r w:rsidRPr="00BB3441">
        <w:rPr>
          <w:rFonts w:asciiTheme="minorHAnsi" w:hAnsiTheme="minorHAnsi" w:cstheme="minorHAnsi"/>
          <w:sz w:val="20"/>
          <w:szCs w:val="20"/>
          <w:lang w:val="en-US"/>
        </w:rPr>
        <w:t>. – Grand Rapids, MI: Baker Academic, 2006. – P. 192.</w:t>
      </w:r>
    </w:p>
  </w:footnote>
  <w:footnote w:id="1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https://www.messianiclearning.org/ </w:t>
      </w:r>
    </w:p>
  </w:footnote>
  <w:footnote w:id="11">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Cross F. L., Livingstone E. A., </w:t>
      </w:r>
      <w:r w:rsidRPr="00BB3441">
        <w:rPr>
          <w:rFonts w:asciiTheme="minorHAnsi" w:hAnsiTheme="minorHAnsi" w:cstheme="minorHAnsi"/>
          <w:sz w:val="20"/>
          <w:szCs w:val="20"/>
        </w:rPr>
        <w:t>е</w:t>
      </w:r>
      <w:r w:rsidRPr="00BB3441">
        <w:rPr>
          <w:rFonts w:asciiTheme="minorHAnsi" w:hAnsiTheme="minorHAnsi" w:cstheme="minorHAnsi"/>
          <w:sz w:val="20"/>
          <w:szCs w:val="20"/>
          <w:lang w:val="en-US"/>
        </w:rPr>
        <w:t xml:space="preserve">ds. </w:t>
      </w:r>
      <w:r w:rsidRPr="00BB3441">
        <w:rPr>
          <w:rFonts w:asciiTheme="minorHAnsi" w:hAnsiTheme="minorHAnsi" w:cstheme="minorHAnsi"/>
          <w:iCs/>
          <w:sz w:val="20"/>
          <w:szCs w:val="20"/>
          <w:lang w:val="en-US"/>
        </w:rPr>
        <w:t>The Oxford dictionary of the Christian Church</w:t>
      </w:r>
      <w:r w:rsidRPr="00BB3441">
        <w:rPr>
          <w:rFonts w:asciiTheme="minorHAnsi" w:hAnsiTheme="minorHAnsi" w:cstheme="minorHAnsi"/>
          <w:sz w:val="20"/>
          <w:szCs w:val="20"/>
          <w:lang w:val="en-US"/>
        </w:rPr>
        <w:t>. – Oxford: Oxford University Press, 2005.</w:t>
      </w:r>
    </w:p>
  </w:footnote>
  <w:footnote w:id="12">
    <w:p w:rsidR="00284CE2" w:rsidRPr="00BB3441" w:rsidRDefault="00284CE2" w:rsidP="00284CE2">
      <w:pPr>
        <w:tabs>
          <w:tab w:val="left" w:pos="2235"/>
        </w:tabs>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rPr>
        <w:t>Иларион</w:t>
      </w:r>
      <w:proofErr w:type="spellEnd"/>
      <w:r w:rsidRPr="00BB3441">
        <w:rPr>
          <w:rFonts w:asciiTheme="minorHAnsi" w:hAnsiTheme="minorHAnsi" w:cstheme="minorHAnsi"/>
          <w:sz w:val="20"/>
          <w:szCs w:val="20"/>
        </w:rPr>
        <w:t xml:space="preserve"> (Алфеев). Православие. – http://www.hilarion.ru/materials/books. – </w:t>
      </w:r>
      <w:r w:rsidRPr="00BB3441">
        <w:rPr>
          <w:rFonts w:asciiTheme="minorHAnsi" w:hAnsiTheme="minorHAnsi" w:cstheme="minorHAnsi"/>
          <w:sz w:val="20"/>
          <w:szCs w:val="20"/>
          <w:lang w:val="en-US"/>
        </w:rPr>
        <w:t>V</w:t>
      </w:r>
      <w:r w:rsidRPr="00BB3441">
        <w:rPr>
          <w:rFonts w:asciiTheme="minorHAnsi" w:hAnsiTheme="minorHAnsi" w:cstheme="minorHAnsi"/>
          <w:sz w:val="20"/>
          <w:szCs w:val="20"/>
        </w:rPr>
        <w:t xml:space="preserve">. 1. – </w:t>
      </w:r>
      <w:r w:rsidRPr="00BB3441">
        <w:rPr>
          <w:rFonts w:asciiTheme="minorHAnsi" w:hAnsiTheme="minorHAnsi" w:cstheme="minorHAnsi"/>
          <w:sz w:val="20"/>
          <w:szCs w:val="20"/>
          <w:lang w:val="en-US"/>
        </w:rPr>
        <w:t>P</w:t>
      </w:r>
      <w:r w:rsidRPr="00BB3441">
        <w:rPr>
          <w:rFonts w:asciiTheme="minorHAnsi" w:hAnsiTheme="minorHAnsi" w:cstheme="minorHAnsi"/>
          <w:sz w:val="20"/>
          <w:szCs w:val="20"/>
        </w:rPr>
        <w:t xml:space="preserve">. 451. </w:t>
      </w:r>
      <w:r w:rsidRPr="00BB3441">
        <w:rPr>
          <w:rFonts w:asciiTheme="minorHAnsi" w:hAnsiTheme="minorHAnsi" w:cstheme="minorHAnsi"/>
          <w:sz w:val="20"/>
          <w:szCs w:val="20"/>
          <w:lang w:val="en-US"/>
        </w:rPr>
        <w:t>Author’s translation.</w:t>
      </w:r>
    </w:p>
  </w:footnote>
  <w:footnote w:id="13">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The Second Council of Constantinople: The </w:t>
      </w:r>
      <w:proofErr w:type="spellStart"/>
      <w:r w:rsidRPr="00BB3441">
        <w:rPr>
          <w:rFonts w:asciiTheme="minorHAnsi" w:hAnsiTheme="minorHAnsi" w:cstheme="minorHAnsi"/>
          <w:sz w:val="20"/>
          <w:szCs w:val="20"/>
          <w:lang w:val="en-US"/>
        </w:rPr>
        <w:t>Capitula</w:t>
      </w:r>
      <w:proofErr w:type="spellEnd"/>
      <w:r w:rsidRPr="00BB3441">
        <w:rPr>
          <w:rFonts w:asciiTheme="minorHAnsi" w:hAnsiTheme="minorHAnsi" w:cstheme="minorHAnsi"/>
          <w:sz w:val="20"/>
          <w:szCs w:val="20"/>
          <w:lang w:val="en-US"/>
        </w:rPr>
        <w:t xml:space="preserve"> of the Council // </w:t>
      </w:r>
      <w:proofErr w:type="spellStart"/>
      <w:r w:rsidRPr="00BB3441">
        <w:rPr>
          <w:rFonts w:asciiTheme="minorHAnsi" w:hAnsiTheme="minorHAnsi" w:cstheme="minorHAnsi"/>
          <w:sz w:val="20"/>
          <w:szCs w:val="20"/>
          <w:lang w:val="en-US"/>
        </w:rPr>
        <w:t>Schaff</w:t>
      </w:r>
      <w:proofErr w:type="spellEnd"/>
      <w:r w:rsidRPr="00BB3441">
        <w:rPr>
          <w:rFonts w:asciiTheme="minorHAnsi" w:hAnsiTheme="minorHAnsi" w:cstheme="minorHAnsi"/>
          <w:sz w:val="20"/>
          <w:szCs w:val="20"/>
          <w:lang w:val="en-US"/>
        </w:rPr>
        <w:t xml:space="preserve"> P., Wace H. </w:t>
      </w:r>
      <w:r w:rsidRPr="00BB3441">
        <w:rPr>
          <w:rFonts w:asciiTheme="minorHAnsi" w:hAnsiTheme="minorHAnsi" w:cstheme="minorHAnsi"/>
          <w:iCs/>
          <w:sz w:val="20"/>
          <w:szCs w:val="20"/>
          <w:lang w:val="en-US"/>
        </w:rPr>
        <w:t xml:space="preserve">The Seven Ecumenical Councils / </w:t>
      </w:r>
      <w:r w:rsidRPr="00BB3441">
        <w:rPr>
          <w:rFonts w:asciiTheme="minorHAnsi" w:hAnsiTheme="minorHAnsi" w:cstheme="minorHAnsi"/>
          <w:sz w:val="20"/>
          <w:szCs w:val="20"/>
          <w:lang w:val="en-US"/>
        </w:rPr>
        <w:t>Trans. H. R. Percival. – New York: Charles Scribner’s Sons, 1900. – V. 14. – P. 312.</w:t>
      </w:r>
    </w:p>
  </w:footnote>
  <w:footnote w:id="14">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Geisler N. L., </w:t>
      </w:r>
      <w:proofErr w:type="spellStart"/>
      <w:r w:rsidRPr="00BB3441">
        <w:rPr>
          <w:rFonts w:asciiTheme="minorHAnsi" w:hAnsiTheme="minorHAnsi" w:cstheme="minorHAnsi"/>
          <w:sz w:val="20"/>
          <w:szCs w:val="20"/>
          <w:lang w:val="en-US"/>
        </w:rPr>
        <w:t>MacKenzie</w:t>
      </w:r>
      <w:proofErr w:type="spellEnd"/>
      <w:r w:rsidRPr="00BB3441">
        <w:rPr>
          <w:rFonts w:asciiTheme="minorHAnsi" w:hAnsiTheme="minorHAnsi" w:cstheme="minorHAnsi"/>
          <w:sz w:val="20"/>
          <w:szCs w:val="20"/>
          <w:lang w:val="en-US"/>
        </w:rPr>
        <w:t xml:space="preserve"> R. E. </w:t>
      </w:r>
      <w:r w:rsidRPr="00BB3441">
        <w:rPr>
          <w:rFonts w:asciiTheme="minorHAnsi" w:hAnsiTheme="minorHAnsi" w:cstheme="minorHAnsi"/>
          <w:iCs/>
          <w:sz w:val="20"/>
          <w:szCs w:val="20"/>
          <w:lang w:val="en-US"/>
        </w:rPr>
        <w:t>Roman Catholics and Evangelicals: agreements and differences</w:t>
      </w:r>
      <w:r w:rsidRPr="00BB3441">
        <w:rPr>
          <w:rFonts w:asciiTheme="minorHAnsi" w:hAnsiTheme="minorHAnsi" w:cstheme="minorHAnsi"/>
          <w:sz w:val="20"/>
          <w:szCs w:val="20"/>
          <w:lang w:val="en-US"/>
        </w:rPr>
        <w:t>. – Grand Rapids, MI: Baker Books, 1995. – P. 300.</w:t>
      </w:r>
    </w:p>
  </w:footnote>
  <w:footnote w:id="15">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proofErr w:type="gramStart"/>
      <w:r w:rsidRPr="00BB3441">
        <w:rPr>
          <w:rFonts w:asciiTheme="minorHAnsi" w:hAnsiTheme="minorHAnsi" w:cstheme="minorHAnsi"/>
          <w:sz w:val="20"/>
          <w:szCs w:val="20"/>
          <w:lang w:val="en-US"/>
        </w:rPr>
        <w:t>Ibid.,</w:t>
      </w:r>
      <w:proofErr w:type="gramEnd"/>
      <w:r w:rsidRPr="00BB3441">
        <w:rPr>
          <w:rFonts w:asciiTheme="minorHAnsi" w:hAnsiTheme="minorHAnsi" w:cstheme="minorHAnsi"/>
          <w:sz w:val="20"/>
          <w:szCs w:val="20"/>
          <w:lang w:val="en-US"/>
        </w:rPr>
        <w:t xml:space="preserve"> p. 301-302.</w:t>
      </w:r>
    </w:p>
  </w:footnote>
  <w:footnote w:id="16">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See Opera</w:t>
      </w:r>
      <w:r w:rsidRPr="00BB3441">
        <w:rPr>
          <w:rFonts w:asciiTheme="minorHAnsi" w:hAnsiTheme="minorHAnsi" w:cstheme="minorHAnsi"/>
          <w:iCs/>
          <w:lang w:val="en-US"/>
        </w:rPr>
        <w:t xml:space="preserve"> III (</w:t>
      </w:r>
      <w:r w:rsidRPr="00BB3441">
        <w:rPr>
          <w:rFonts w:asciiTheme="minorHAnsi" w:hAnsiTheme="minorHAnsi" w:cstheme="minorHAnsi"/>
          <w:lang w:val="en-US"/>
        </w:rPr>
        <w:t>Oden, p. 159)</w:t>
      </w:r>
      <w:r w:rsidRPr="00BB3441">
        <w:rPr>
          <w:rFonts w:asciiTheme="minorHAnsi" w:hAnsiTheme="minorHAnsi" w:cstheme="minorHAnsi"/>
          <w:iCs/>
          <w:lang w:val="en-US"/>
        </w:rPr>
        <w:t>.</w:t>
      </w:r>
      <w:r w:rsidRPr="00BB3441">
        <w:rPr>
          <w:rFonts w:asciiTheme="minorHAnsi" w:hAnsiTheme="minorHAnsi" w:cstheme="minorHAnsi"/>
          <w:lang w:val="en-US"/>
        </w:rPr>
        <w:t xml:space="preserve"> </w:t>
      </w:r>
    </w:p>
  </w:footnote>
  <w:footnote w:id="17">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Райэлз</w:t>
      </w:r>
      <w:proofErr w:type="spellEnd"/>
      <w:r w:rsidRPr="00BB3441">
        <w:rPr>
          <w:rFonts w:asciiTheme="minorHAnsi" w:hAnsiTheme="minorHAnsi" w:cstheme="minorHAnsi"/>
        </w:rPr>
        <w:t xml:space="preserve"> К. Три великие Церкви / Пер. С. А. Резниченко. – </w:t>
      </w:r>
      <w:r w:rsidRPr="00BB3441">
        <w:rPr>
          <w:rFonts w:asciiTheme="minorHAnsi" w:hAnsiTheme="minorHAnsi" w:cstheme="minorHAnsi"/>
          <w:lang w:val="en-US"/>
        </w:rPr>
        <w:t>P</w:t>
      </w:r>
      <w:r w:rsidRPr="00BB3441">
        <w:rPr>
          <w:rFonts w:asciiTheme="minorHAnsi" w:hAnsiTheme="minorHAnsi" w:cstheme="minorHAnsi"/>
        </w:rPr>
        <w:t xml:space="preserve">. 176. </w:t>
      </w:r>
    </w:p>
  </w:footnote>
  <w:footnote w:id="18">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John of Damascus refers us to Matthew 28:20, where Jesus promised His disciples: “I am with you always, even </w:t>
      </w:r>
      <w:r w:rsidRPr="00BB3441">
        <w:rPr>
          <w:rFonts w:asciiTheme="minorHAnsi" w:hAnsiTheme="minorHAnsi" w:cstheme="minorHAnsi"/>
          <w:i/>
          <w:iCs/>
          <w:lang w:val="en-US"/>
        </w:rPr>
        <w:t>to the end of the age</w:t>
      </w:r>
      <w:r w:rsidRPr="00BB3441">
        <w:rPr>
          <w:rFonts w:asciiTheme="minorHAnsi" w:hAnsiTheme="minorHAnsi" w:cstheme="minorHAnsi"/>
          <w:lang w:val="en-US"/>
        </w:rPr>
        <w:t xml:space="preserve">.” We know that Christ will be with us </w:t>
      </w:r>
      <w:r w:rsidRPr="00BB3441">
        <w:rPr>
          <w:rFonts w:asciiTheme="minorHAnsi" w:hAnsiTheme="minorHAnsi" w:cstheme="minorHAnsi"/>
          <w:i/>
          <w:iCs/>
          <w:lang w:val="en-US"/>
        </w:rPr>
        <w:t>after the end of the age</w:t>
      </w:r>
      <w:r w:rsidRPr="00BB3441">
        <w:rPr>
          <w:rFonts w:asciiTheme="minorHAnsi" w:hAnsiTheme="minorHAnsi" w:cstheme="minorHAnsi"/>
          <w:lang w:val="en-US"/>
        </w:rPr>
        <w:t xml:space="preserve"> as well. Similarly, Joseph could have kept Mary a virgin both before and after Jesus’ birth (see </w:t>
      </w:r>
      <w:r w:rsidRPr="00BB3441">
        <w:rPr>
          <w:rFonts w:asciiTheme="minorHAnsi" w:hAnsiTheme="minorHAnsi" w:cstheme="minorHAnsi"/>
          <w:i/>
          <w:iCs/>
          <w:lang w:val="en-US"/>
        </w:rPr>
        <w:t>An Exact Exposition of the Orthodox Faith</w:t>
      </w:r>
      <w:r w:rsidRPr="00BB3441">
        <w:rPr>
          <w:rFonts w:asciiTheme="minorHAnsi" w:hAnsiTheme="minorHAnsi" w:cstheme="minorHAnsi"/>
          <w:lang w:val="en-US"/>
        </w:rPr>
        <w:t xml:space="preserve">, 4.14). However, we must also consider that in the context of Matthew 28, Jesus wanted to assure His disciples that He would be with them during their times of trial, which would take place </w:t>
      </w:r>
      <w:r w:rsidRPr="00BB3441">
        <w:rPr>
          <w:rFonts w:asciiTheme="minorHAnsi" w:hAnsiTheme="minorHAnsi" w:cstheme="minorHAnsi"/>
          <w:i/>
          <w:iCs/>
          <w:lang w:val="en-US"/>
        </w:rPr>
        <w:t>in this age</w:t>
      </w:r>
      <w:r w:rsidRPr="00BB3441">
        <w:rPr>
          <w:rFonts w:asciiTheme="minorHAnsi" w:hAnsiTheme="minorHAnsi" w:cstheme="minorHAnsi"/>
          <w:lang w:val="en-US"/>
        </w:rPr>
        <w:t xml:space="preserve">. Therefore, He spoke only of His presence with them “to the end of the age.” It is clear that He will be with us in eternity (see </w:t>
      </w:r>
      <w:proofErr w:type="spellStart"/>
      <w:r w:rsidRPr="00BB3441">
        <w:rPr>
          <w:rFonts w:asciiTheme="minorHAnsi" w:hAnsiTheme="minorHAnsi" w:cstheme="minorHAnsi"/>
          <w:lang w:val="en-US"/>
        </w:rPr>
        <w:t>Jn</w:t>
      </w:r>
      <w:proofErr w:type="spellEnd"/>
      <w:r w:rsidRPr="00BB3441">
        <w:rPr>
          <w:rFonts w:asciiTheme="minorHAnsi" w:hAnsiTheme="minorHAnsi" w:cstheme="minorHAnsi"/>
          <w:lang w:val="en-US"/>
        </w:rPr>
        <w:t xml:space="preserve"> 14:3)</w:t>
      </w:r>
      <w:proofErr w:type="gramStart"/>
      <w:r w:rsidRPr="00BB3441">
        <w:rPr>
          <w:rFonts w:asciiTheme="minorHAnsi" w:hAnsiTheme="minorHAnsi" w:cstheme="minorHAnsi"/>
          <w:lang w:val="en-US"/>
        </w:rPr>
        <w:t>,</w:t>
      </w:r>
      <w:proofErr w:type="gramEnd"/>
      <w:r w:rsidRPr="00BB3441">
        <w:rPr>
          <w:rFonts w:asciiTheme="minorHAnsi" w:hAnsiTheme="minorHAnsi" w:cstheme="minorHAnsi"/>
          <w:lang w:val="en-US"/>
        </w:rPr>
        <w:t xml:space="preserve"> therefore, Jesus did not need to speak of it. </w:t>
      </w:r>
    </w:p>
  </w:footnote>
  <w:footnote w:id="19">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Basil the Great (</w:t>
      </w:r>
      <w:r w:rsidRPr="00BB3441">
        <w:rPr>
          <w:rFonts w:asciiTheme="minorHAnsi" w:hAnsiTheme="minorHAnsi" w:cstheme="minorHAnsi"/>
          <w:i/>
          <w:iCs/>
          <w:lang w:val="en-US"/>
        </w:rPr>
        <w:t>Commentary on Colossians 1:15</w:t>
      </w:r>
      <w:r w:rsidRPr="00BB3441">
        <w:rPr>
          <w:rFonts w:asciiTheme="minorHAnsi" w:hAnsiTheme="minorHAnsi" w:cstheme="minorHAnsi"/>
          <w:lang w:val="en-US"/>
        </w:rPr>
        <w:t>) and John of Damascus (</w:t>
      </w:r>
      <w:r w:rsidRPr="00BB3441">
        <w:rPr>
          <w:rFonts w:asciiTheme="minorHAnsi" w:hAnsiTheme="minorHAnsi" w:cstheme="minorHAnsi"/>
          <w:i/>
          <w:iCs/>
          <w:lang w:val="en-US"/>
        </w:rPr>
        <w:t>An Exact Exposition of the Orthodox Faith</w:t>
      </w:r>
      <w:r w:rsidRPr="00BB3441">
        <w:rPr>
          <w:rFonts w:asciiTheme="minorHAnsi" w:hAnsiTheme="minorHAnsi" w:cstheme="minorHAnsi"/>
          <w:lang w:val="en-US"/>
        </w:rPr>
        <w:t xml:space="preserve">, 4.14) respond that “firstborn” does not necessarily force the conclusion that other children follow. However, it is strongly implied. The term </w:t>
      </w:r>
      <w:r w:rsidRPr="00BB3441">
        <w:rPr>
          <w:rFonts w:asciiTheme="minorHAnsi" w:hAnsiTheme="minorHAnsi" w:cstheme="minorHAnsi"/>
        </w:rPr>
        <w:t>π</w:t>
      </w:r>
      <w:proofErr w:type="spellStart"/>
      <w:r w:rsidRPr="00BB3441">
        <w:rPr>
          <w:rFonts w:asciiTheme="minorHAnsi" w:hAnsiTheme="minorHAnsi" w:cstheme="minorHAnsi"/>
        </w:rPr>
        <w:t>ρωτότοκος</w:t>
      </w:r>
      <w:proofErr w:type="spellEnd"/>
      <w:r w:rsidRPr="00BB3441">
        <w:rPr>
          <w:rFonts w:asciiTheme="minorHAnsi" w:hAnsiTheme="minorHAnsi" w:cstheme="minorHAnsi"/>
          <w:lang w:val="en-US"/>
        </w:rPr>
        <w:t xml:space="preserve"> (</w:t>
      </w:r>
      <w:proofErr w:type="spellStart"/>
      <w:r w:rsidRPr="00BB3441">
        <w:rPr>
          <w:rFonts w:asciiTheme="minorHAnsi" w:hAnsiTheme="minorHAnsi" w:cstheme="minorHAnsi"/>
          <w:i/>
          <w:iCs/>
          <w:lang w:val="en-US"/>
        </w:rPr>
        <w:t>prototokos</w:t>
      </w:r>
      <w:proofErr w:type="spellEnd"/>
      <w:r w:rsidRPr="00BB3441">
        <w:rPr>
          <w:rFonts w:asciiTheme="minorHAnsi" w:hAnsiTheme="minorHAnsi" w:cstheme="minorHAnsi"/>
          <w:lang w:val="en-US"/>
        </w:rPr>
        <w:t xml:space="preserve">), </w:t>
      </w:r>
      <w:proofErr w:type="spellStart"/>
      <w:r w:rsidRPr="00BB3441">
        <w:rPr>
          <w:rFonts w:asciiTheme="minorHAnsi" w:hAnsiTheme="minorHAnsi" w:cstheme="minorHAnsi"/>
          <w:lang w:val="en-US"/>
        </w:rPr>
        <w:t>i</w:t>
      </w:r>
      <w:proofErr w:type="spellEnd"/>
      <w:r w:rsidRPr="00BB3441">
        <w:rPr>
          <w:rFonts w:asciiTheme="minorHAnsi" w:hAnsiTheme="minorHAnsi" w:cstheme="minorHAnsi"/>
          <w:lang w:val="en-US"/>
        </w:rPr>
        <w:t>.</w:t>
      </w:r>
      <w:r w:rsidRPr="00BB3441">
        <w:rPr>
          <w:rFonts w:asciiTheme="minorHAnsi" w:hAnsiTheme="minorHAnsi" w:cstheme="minorHAnsi"/>
        </w:rPr>
        <w:t>е</w:t>
      </w:r>
      <w:r w:rsidRPr="00BB3441">
        <w:rPr>
          <w:rFonts w:asciiTheme="minorHAnsi" w:hAnsiTheme="minorHAnsi" w:cstheme="minorHAnsi"/>
          <w:lang w:val="en-US"/>
        </w:rPr>
        <w:t xml:space="preserve">., “firstborn,” </w:t>
      </w:r>
      <w:proofErr w:type="gramStart"/>
      <w:r w:rsidRPr="00BB3441">
        <w:rPr>
          <w:rFonts w:asciiTheme="minorHAnsi" w:hAnsiTheme="minorHAnsi" w:cstheme="minorHAnsi"/>
          <w:lang w:val="en-US"/>
        </w:rPr>
        <w:t>is so used</w:t>
      </w:r>
      <w:proofErr w:type="gramEnd"/>
      <w:r w:rsidRPr="00BB3441">
        <w:rPr>
          <w:rFonts w:asciiTheme="minorHAnsi" w:hAnsiTheme="minorHAnsi" w:cstheme="minorHAnsi"/>
          <w:lang w:val="en-US"/>
        </w:rPr>
        <w:t xml:space="preserve"> in Colossians 1:15, 18, Revelation 1:5, and Romans 8:29.</w:t>
      </w:r>
    </w:p>
  </w:footnote>
  <w:footnote w:id="2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Augustine so taught (see </w:t>
      </w:r>
      <w:proofErr w:type="spellStart"/>
      <w:r w:rsidRPr="00BB3441">
        <w:rPr>
          <w:rFonts w:asciiTheme="minorHAnsi" w:hAnsiTheme="minorHAnsi" w:cstheme="minorHAnsi"/>
        </w:rPr>
        <w:t>Иларион</w:t>
      </w:r>
      <w:proofErr w:type="spellEnd"/>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xml:space="preserve">, v. 1, p. 451). </w:t>
      </w:r>
    </w:p>
  </w:footnote>
  <w:footnote w:id="2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Geisler, p. 302-303. </w:t>
      </w:r>
    </w:p>
  </w:footnote>
  <w:footnote w:id="22">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So taught: Clement of Alexandria, Origen, Eusebius, </w:t>
      </w:r>
      <w:proofErr w:type="spellStart"/>
      <w:r w:rsidRPr="00BB3441">
        <w:rPr>
          <w:rFonts w:asciiTheme="minorHAnsi" w:hAnsiTheme="minorHAnsi" w:cstheme="minorHAnsi"/>
          <w:lang w:val="en-US"/>
        </w:rPr>
        <w:t>Epiphanius</w:t>
      </w:r>
      <w:proofErr w:type="spellEnd"/>
      <w:r w:rsidRPr="00BB3441">
        <w:rPr>
          <w:rFonts w:asciiTheme="minorHAnsi" w:hAnsiTheme="minorHAnsi" w:cstheme="minorHAnsi"/>
          <w:lang w:val="en-US"/>
        </w:rPr>
        <w:t xml:space="preserve"> of Salamis, Hilary, and Ambrose. This </w:t>
      </w:r>
      <w:proofErr w:type="gramStart"/>
      <w:r w:rsidRPr="00BB3441">
        <w:rPr>
          <w:rFonts w:asciiTheme="minorHAnsi" w:hAnsiTheme="minorHAnsi" w:cstheme="minorHAnsi"/>
          <w:lang w:val="en-US"/>
        </w:rPr>
        <w:t>is also noted</w:t>
      </w:r>
      <w:proofErr w:type="gramEnd"/>
      <w:r w:rsidRPr="00BB3441">
        <w:rPr>
          <w:rFonts w:asciiTheme="minorHAnsi" w:hAnsiTheme="minorHAnsi" w:cstheme="minorHAnsi"/>
          <w:lang w:val="en-US"/>
        </w:rPr>
        <w:t xml:space="preserve"> in </w:t>
      </w:r>
      <w:proofErr w:type="spellStart"/>
      <w:r w:rsidRPr="00BB3441">
        <w:rPr>
          <w:rFonts w:asciiTheme="minorHAnsi" w:hAnsiTheme="minorHAnsi" w:cstheme="minorHAnsi"/>
          <w:i/>
          <w:iCs/>
          <w:lang w:val="en-US"/>
        </w:rPr>
        <w:t>Protoevangelium</w:t>
      </w:r>
      <w:proofErr w:type="spellEnd"/>
      <w:r w:rsidRPr="00BB3441">
        <w:rPr>
          <w:rFonts w:asciiTheme="minorHAnsi" w:hAnsiTheme="minorHAnsi" w:cstheme="minorHAnsi"/>
          <w:i/>
          <w:iCs/>
          <w:lang w:val="en-US"/>
        </w:rPr>
        <w:t xml:space="preserve"> of James</w:t>
      </w:r>
      <w:r w:rsidRPr="00BB3441">
        <w:rPr>
          <w:rFonts w:asciiTheme="minorHAnsi" w:hAnsiTheme="minorHAnsi" w:cstheme="minorHAnsi"/>
          <w:lang w:val="en-US"/>
        </w:rPr>
        <w:t xml:space="preserve"> (</w:t>
      </w:r>
      <w:proofErr w:type="spellStart"/>
      <w:r w:rsidRPr="00BB3441">
        <w:rPr>
          <w:rFonts w:asciiTheme="minorHAnsi" w:hAnsiTheme="minorHAnsi" w:cstheme="minorHAnsi"/>
        </w:rPr>
        <w:t>Иларион</w:t>
      </w:r>
      <w:proofErr w:type="spellEnd"/>
      <w:r w:rsidRPr="00BB3441">
        <w:rPr>
          <w:rFonts w:asciiTheme="minorHAnsi" w:hAnsiTheme="minorHAnsi" w:cstheme="minorHAnsi"/>
          <w:lang w:val="en-US"/>
        </w:rPr>
        <w:t>, v. 1. – p. 451).</w:t>
      </w:r>
    </w:p>
  </w:footnote>
  <w:footnote w:id="23">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Fonts w:asciiTheme="minorHAnsi" w:hAnsiTheme="minorHAnsi" w:cstheme="minorHAnsi"/>
          <w:lang w:val="en-US"/>
        </w:rPr>
        <w:t>Geisler</w:t>
      </w:r>
      <w:r w:rsidRPr="00BB3441">
        <w:rPr>
          <w:rFonts w:asciiTheme="minorHAnsi" w:hAnsiTheme="minorHAnsi" w:cstheme="minorHAnsi"/>
        </w:rPr>
        <w:t xml:space="preserve">, </w:t>
      </w:r>
      <w:r w:rsidRPr="00BB3441">
        <w:rPr>
          <w:rFonts w:asciiTheme="minorHAnsi" w:hAnsiTheme="minorHAnsi" w:cstheme="minorHAnsi"/>
          <w:lang w:val="en-US"/>
        </w:rPr>
        <w:t>p</w:t>
      </w:r>
      <w:r w:rsidRPr="00BB3441">
        <w:rPr>
          <w:rFonts w:asciiTheme="minorHAnsi" w:hAnsiTheme="minorHAnsi" w:cstheme="minorHAnsi"/>
        </w:rPr>
        <w:t>. 303.</w:t>
      </w:r>
    </w:p>
  </w:footnote>
  <w:footnote w:id="24">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451. </w:t>
      </w:r>
    </w:p>
  </w:footnote>
  <w:footnote w:id="25">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Geisler, p. 302. </w:t>
      </w:r>
    </w:p>
  </w:footnote>
  <w:footnote w:id="26">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Fairbairn D. Partakers of the Divine Nature. – P. 65-68; </w:t>
      </w:r>
      <w:proofErr w:type="spellStart"/>
      <w:r w:rsidRPr="00BB3441">
        <w:rPr>
          <w:rFonts w:asciiTheme="minorHAnsi" w:hAnsiTheme="minorHAnsi" w:cstheme="minorHAnsi"/>
        </w:rPr>
        <w:t>Иларион</w:t>
      </w:r>
      <w:proofErr w:type="spellEnd"/>
      <w:r w:rsidRPr="00BB3441">
        <w:rPr>
          <w:rFonts w:asciiTheme="minorHAnsi" w:hAnsiTheme="minorHAnsi" w:cstheme="minorHAnsi"/>
          <w:lang w:val="en-US"/>
        </w:rPr>
        <w:t xml:space="preserve"> (</w:t>
      </w:r>
      <w:r w:rsidRPr="00BB3441">
        <w:rPr>
          <w:rFonts w:asciiTheme="minorHAnsi" w:hAnsiTheme="minorHAnsi" w:cstheme="minorHAnsi"/>
        </w:rPr>
        <w:t>Алфеев</w:t>
      </w:r>
      <w:r w:rsidRPr="00BB3441">
        <w:rPr>
          <w:rFonts w:asciiTheme="minorHAnsi" w:hAnsiTheme="minorHAnsi" w:cstheme="minorHAnsi"/>
          <w:lang w:val="en-US"/>
        </w:rPr>
        <w:t xml:space="preserve">). </w:t>
      </w:r>
      <w:r w:rsidRPr="00BB3441">
        <w:rPr>
          <w:rFonts w:asciiTheme="minorHAnsi" w:hAnsiTheme="minorHAnsi" w:cstheme="minorHAnsi"/>
        </w:rPr>
        <w:t xml:space="preserve">Таинство веры. – М.: Издательство Братства Святителя Тихона, 1996. – </w:t>
      </w:r>
      <w:r w:rsidRPr="00BB3441">
        <w:rPr>
          <w:rFonts w:asciiTheme="minorHAnsi" w:hAnsiTheme="minorHAnsi" w:cstheme="minorHAnsi"/>
          <w:lang w:val="en-US"/>
        </w:rPr>
        <w:t>P</w:t>
      </w:r>
      <w:r w:rsidRPr="00BB3441">
        <w:rPr>
          <w:rFonts w:asciiTheme="minorHAnsi" w:hAnsiTheme="minorHAnsi" w:cstheme="minorHAnsi"/>
        </w:rPr>
        <w:t xml:space="preserve">. 123. </w:t>
      </w:r>
    </w:p>
  </w:footnote>
  <w:footnote w:id="27">
    <w:p w:rsidR="00284CE2" w:rsidRPr="00BB3441" w:rsidRDefault="00284CE2" w:rsidP="00284CE2">
      <w:pPr>
        <w:rPr>
          <w:rFonts w:asciiTheme="minorHAnsi" w:hAnsiTheme="minorHAnsi" w:cstheme="minorHAnsi"/>
          <w:sz w:val="20"/>
          <w:szCs w:val="20"/>
        </w:rPr>
      </w:pPr>
      <w:r w:rsidRPr="00BB3441">
        <w:rPr>
          <w:rStyle w:val="FootnoteReference"/>
          <w:rFonts w:asciiTheme="minorHAnsi" w:hAnsiTheme="minorHAnsi" w:cstheme="minorHAnsi"/>
          <w:szCs w:val="20"/>
        </w:rPr>
        <w:footnoteRef/>
      </w:r>
      <w:r w:rsidRPr="00BB3441">
        <w:rPr>
          <w:rFonts w:asciiTheme="minorHAnsi" w:hAnsiTheme="minorHAnsi" w:cstheme="minorHAnsi"/>
          <w:sz w:val="20"/>
          <w:szCs w:val="20"/>
          <w:lang w:val="en-US"/>
        </w:rPr>
        <w:t>Catechism</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of</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the</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Catholic</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Church</w:t>
      </w:r>
      <w:r w:rsidRPr="00BB3441">
        <w:rPr>
          <w:rFonts w:asciiTheme="minorHAnsi" w:hAnsiTheme="minorHAnsi" w:cstheme="minorHAnsi"/>
          <w:sz w:val="20"/>
          <w:szCs w:val="20"/>
        </w:rPr>
        <w:t xml:space="preserve">. – </w:t>
      </w:r>
      <w:r w:rsidRPr="00BB3441">
        <w:rPr>
          <w:rFonts w:asciiTheme="minorHAnsi" w:hAnsiTheme="minorHAnsi" w:cstheme="minorHAnsi"/>
          <w:sz w:val="20"/>
          <w:szCs w:val="20"/>
          <w:lang w:val="en-US"/>
        </w:rPr>
        <w:t>http</w:t>
      </w:r>
      <w:r w:rsidRPr="00BB3441">
        <w:rPr>
          <w:rFonts w:asciiTheme="minorHAnsi" w:hAnsiTheme="minorHAnsi" w:cstheme="minorHAnsi"/>
          <w:sz w:val="20"/>
          <w:szCs w:val="20"/>
        </w:rPr>
        <w:t>://</w:t>
      </w:r>
      <w:r w:rsidRPr="00BB3441">
        <w:rPr>
          <w:rFonts w:asciiTheme="minorHAnsi" w:hAnsiTheme="minorHAnsi" w:cstheme="minorHAnsi"/>
          <w:sz w:val="20"/>
          <w:szCs w:val="20"/>
          <w:lang w:val="en-US"/>
        </w:rPr>
        <w:t>www</w:t>
      </w:r>
      <w:r w:rsidRPr="00BB3441">
        <w:rPr>
          <w:rFonts w:asciiTheme="minorHAnsi" w:hAnsiTheme="minorHAnsi" w:cstheme="minorHAnsi"/>
          <w:sz w:val="20"/>
          <w:szCs w:val="20"/>
        </w:rPr>
        <w:t>.</w:t>
      </w:r>
      <w:proofErr w:type="spellStart"/>
      <w:r w:rsidRPr="00BB3441">
        <w:rPr>
          <w:rFonts w:asciiTheme="minorHAnsi" w:hAnsiTheme="minorHAnsi" w:cstheme="minorHAnsi"/>
          <w:sz w:val="20"/>
          <w:szCs w:val="20"/>
          <w:lang w:val="en-US"/>
        </w:rPr>
        <w:t>vatican</w:t>
      </w:r>
      <w:proofErr w:type="spellEnd"/>
      <w:r w:rsidRPr="00BB3441">
        <w:rPr>
          <w:rFonts w:asciiTheme="minorHAnsi" w:hAnsiTheme="minorHAnsi" w:cstheme="minorHAnsi"/>
          <w:sz w:val="20"/>
          <w:szCs w:val="20"/>
        </w:rPr>
        <w:t>.</w:t>
      </w:r>
      <w:proofErr w:type="spellStart"/>
      <w:r w:rsidRPr="00BB3441">
        <w:rPr>
          <w:rFonts w:asciiTheme="minorHAnsi" w:hAnsiTheme="minorHAnsi" w:cstheme="minorHAnsi"/>
          <w:sz w:val="20"/>
          <w:szCs w:val="20"/>
          <w:lang w:val="en-US"/>
        </w:rPr>
        <w:t>va</w:t>
      </w:r>
      <w:proofErr w:type="spellEnd"/>
      <w:r w:rsidRPr="00BB3441">
        <w:rPr>
          <w:rFonts w:asciiTheme="minorHAnsi" w:hAnsiTheme="minorHAnsi" w:cstheme="minorHAnsi"/>
          <w:sz w:val="20"/>
          <w:szCs w:val="20"/>
        </w:rPr>
        <w:t>/</w:t>
      </w:r>
      <w:r w:rsidRPr="00BB3441">
        <w:rPr>
          <w:rFonts w:asciiTheme="minorHAnsi" w:hAnsiTheme="minorHAnsi" w:cstheme="minorHAnsi"/>
          <w:sz w:val="20"/>
          <w:szCs w:val="20"/>
          <w:lang w:val="en-US"/>
        </w:rPr>
        <w:t>archive</w:t>
      </w:r>
      <w:r w:rsidRPr="00BB3441">
        <w:rPr>
          <w:rFonts w:asciiTheme="minorHAnsi" w:hAnsiTheme="minorHAnsi" w:cstheme="minorHAnsi"/>
          <w:sz w:val="20"/>
          <w:szCs w:val="20"/>
        </w:rPr>
        <w:t>/</w:t>
      </w:r>
      <w:r w:rsidRPr="00BB3441">
        <w:rPr>
          <w:rFonts w:asciiTheme="minorHAnsi" w:hAnsiTheme="minorHAnsi" w:cstheme="minorHAnsi"/>
          <w:sz w:val="20"/>
          <w:szCs w:val="20"/>
          <w:lang w:val="en-US"/>
        </w:rPr>
        <w:t>ENG</w:t>
      </w:r>
      <w:r w:rsidRPr="00BB3441">
        <w:rPr>
          <w:rFonts w:asciiTheme="minorHAnsi" w:hAnsiTheme="minorHAnsi" w:cstheme="minorHAnsi"/>
          <w:sz w:val="20"/>
          <w:szCs w:val="20"/>
        </w:rPr>
        <w:t>0015/_</w:t>
      </w:r>
      <w:r w:rsidRPr="00BB3441">
        <w:rPr>
          <w:rFonts w:asciiTheme="minorHAnsi" w:hAnsiTheme="minorHAnsi" w:cstheme="minorHAnsi"/>
          <w:sz w:val="20"/>
          <w:szCs w:val="20"/>
          <w:lang w:val="en-US"/>
        </w:rPr>
        <w:t>INDEX</w:t>
      </w:r>
      <w:r w:rsidRPr="00BB3441">
        <w:rPr>
          <w:rFonts w:asciiTheme="minorHAnsi" w:hAnsiTheme="minorHAnsi" w:cstheme="minorHAnsi"/>
          <w:sz w:val="20"/>
          <w:szCs w:val="20"/>
        </w:rPr>
        <w:t>.</w:t>
      </w:r>
      <w:r w:rsidRPr="00BB3441">
        <w:rPr>
          <w:rFonts w:asciiTheme="minorHAnsi" w:hAnsiTheme="minorHAnsi" w:cstheme="minorHAnsi"/>
          <w:sz w:val="20"/>
          <w:szCs w:val="20"/>
          <w:lang w:val="en-US"/>
        </w:rPr>
        <w:t>HTM</w:t>
      </w:r>
      <w:r w:rsidRPr="00BB3441">
        <w:rPr>
          <w:rFonts w:asciiTheme="minorHAnsi" w:hAnsiTheme="minorHAnsi" w:cstheme="minorHAnsi"/>
          <w:sz w:val="20"/>
          <w:szCs w:val="20"/>
        </w:rPr>
        <w:t xml:space="preserve">.  – № 493. </w:t>
      </w:r>
    </w:p>
  </w:footnote>
  <w:footnote w:id="28">
    <w:p w:rsidR="00284CE2" w:rsidRPr="00BB3441" w:rsidRDefault="00284CE2" w:rsidP="00284CE2">
      <w:pPr>
        <w:rPr>
          <w:rFonts w:asciiTheme="minorHAnsi" w:hAnsiTheme="minorHAnsi" w:cstheme="minorHAnsi"/>
          <w:sz w:val="20"/>
          <w:szCs w:val="20"/>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rPr>
        <w:t xml:space="preserve">Булгаков С. Православие: Очерки учения православной церкви. – </w:t>
      </w:r>
      <w:r w:rsidRPr="00BB3441">
        <w:rPr>
          <w:rFonts w:asciiTheme="minorHAnsi" w:hAnsiTheme="minorHAnsi" w:cstheme="minorHAnsi"/>
          <w:sz w:val="20"/>
          <w:szCs w:val="20"/>
          <w:lang w:val="en-US"/>
        </w:rPr>
        <w:t>Electronic</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resource</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Author</w:t>
      </w:r>
      <w:r w:rsidRPr="00BB3441">
        <w:rPr>
          <w:rFonts w:asciiTheme="minorHAnsi" w:hAnsiTheme="minorHAnsi" w:cstheme="minorHAnsi"/>
          <w:sz w:val="20"/>
          <w:szCs w:val="20"/>
        </w:rPr>
        <w:t>’</w:t>
      </w:r>
      <w:r w:rsidRPr="00BB3441">
        <w:rPr>
          <w:rFonts w:asciiTheme="minorHAnsi" w:hAnsiTheme="minorHAnsi" w:cstheme="minorHAnsi"/>
          <w:sz w:val="20"/>
          <w:szCs w:val="20"/>
          <w:lang w:val="en-US"/>
        </w:rPr>
        <w:t>s</w:t>
      </w:r>
      <w:r w:rsidRPr="00BB3441">
        <w:rPr>
          <w:rFonts w:asciiTheme="minorHAnsi" w:hAnsiTheme="minorHAnsi" w:cstheme="minorHAnsi"/>
          <w:sz w:val="20"/>
          <w:szCs w:val="20"/>
        </w:rPr>
        <w:t xml:space="preserve"> </w:t>
      </w:r>
      <w:r w:rsidRPr="00BB3441">
        <w:rPr>
          <w:rFonts w:asciiTheme="minorHAnsi" w:hAnsiTheme="minorHAnsi" w:cstheme="minorHAnsi"/>
          <w:sz w:val="20"/>
          <w:szCs w:val="20"/>
          <w:lang w:val="en-US"/>
        </w:rPr>
        <w:t>translation</w:t>
      </w:r>
      <w:r w:rsidRPr="00BB3441">
        <w:rPr>
          <w:rFonts w:asciiTheme="minorHAnsi" w:hAnsiTheme="minorHAnsi" w:cstheme="minorHAnsi"/>
          <w:sz w:val="20"/>
          <w:szCs w:val="20"/>
        </w:rPr>
        <w:t>.</w:t>
      </w:r>
    </w:p>
  </w:footnote>
  <w:footnote w:id="29">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454. </w:t>
      </w:r>
      <w:r w:rsidRPr="00BB3441">
        <w:rPr>
          <w:rFonts w:asciiTheme="minorHAnsi" w:hAnsiTheme="minorHAnsi" w:cstheme="minorHAnsi"/>
          <w:lang w:val="en-US"/>
        </w:rPr>
        <w:t>Author</w:t>
      </w:r>
      <w:r w:rsidRPr="00BB3441">
        <w:rPr>
          <w:rFonts w:asciiTheme="minorHAnsi" w:hAnsiTheme="minorHAnsi" w:cstheme="minorHAnsi"/>
        </w:rPr>
        <w:t>’</w:t>
      </w:r>
      <w:r w:rsidRPr="00BB3441">
        <w:rPr>
          <w:rFonts w:asciiTheme="minorHAnsi" w:hAnsiTheme="minorHAnsi" w:cstheme="minorHAnsi"/>
          <w:lang w:val="en-US"/>
        </w:rPr>
        <w:t>s</w:t>
      </w:r>
      <w:r w:rsidRPr="00BB3441">
        <w:rPr>
          <w:rFonts w:asciiTheme="minorHAnsi" w:hAnsiTheme="minorHAnsi" w:cstheme="minorHAnsi"/>
        </w:rPr>
        <w:t xml:space="preserve"> </w:t>
      </w:r>
      <w:r w:rsidRPr="00BB3441">
        <w:rPr>
          <w:rFonts w:asciiTheme="minorHAnsi" w:hAnsiTheme="minorHAnsi" w:cstheme="minorHAnsi"/>
          <w:lang w:val="en-US"/>
        </w:rPr>
        <w:t>translation</w:t>
      </w:r>
      <w:r w:rsidRPr="00BB3441">
        <w:rPr>
          <w:rFonts w:asciiTheme="minorHAnsi" w:hAnsiTheme="minorHAnsi" w:cstheme="minorHAnsi"/>
        </w:rPr>
        <w:t xml:space="preserve">. </w:t>
      </w:r>
    </w:p>
  </w:footnote>
  <w:footnote w:id="30">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Райэлз</w:t>
      </w:r>
      <w:proofErr w:type="spellEnd"/>
      <w:r w:rsidRPr="00BB3441">
        <w:rPr>
          <w:rFonts w:asciiTheme="minorHAnsi" w:hAnsiTheme="minorHAnsi" w:cstheme="minorHAnsi"/>
        </w:rPr>
        <w:t xml:space="preserve">, </w:t>
      </w:r>
      <w:r w:rsidRPr="00BB3441">
        <w:rPr>
          <w:rFonts w:asciiTheme="minorHAnsi" w:hAnsiTheme="minorHAnsi" w:cstheme="minorHAnsi"/>
          <w:lang w:val="en-US"/>
        </w:rPr>
        <w:t>p</w:t>
      </w:r>
      <w:r w:rsidRPr="00BB3441">
        <w:rPr>
          <w:rFonts w:asciiTheme="minorHAnsi" w:hAnsiTheme="minorHAnsi" w:cstheme="minorHAnsi"/>
        </w:rPr>
        <w:t xml:space="preserve">. 178-179. </w:t>
      </w:r>
    </w:p>
  </w:footnote>
  <w:footnote w:id="3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Also see </w:t>
      </w:r>
      <w:proofErr w:type="spellStart"/>
      <w:r w:rsidRPr="00BB3441">
        <w:rPr>
          <w:rFonts w:asciiTheme="minorHAnsi" w:hAnsiTheme="minorHAnsi" w:cstheme="minorHAnsi"/>
          <w:lang w:val="en-US"/>
        </w:rPr>
        <w:t>Ecc</w:t>
      </w:r>
      <w:proofErr w:type="spellEnd"/>
      <w:r w:rsidRPr="00BB3441">
        <w:rPr>
          <w:rFonts w:asciiTheme="minorHAnsi" w:hAnsiTheme="minorHAnsi" w:cstheme="minorHAnsi"/>
          <w:lang w:val="en-US"/>
        </w:rPr>
        <w:t xml:space="preserve"> 7:20; Ps 52:4; 1 Kin 8:46 (</w:t>
      </w:r>
      <w:proofErr w:type="spellStart"/>
      <w:r w:rsidRPr="00BB3441">
        <w:rPr>
          <w:rFonts w:asciiTheme="minorHAnsi" w:hAnsiTheme="minorHAnsi" w:cstheme="minorHAnsi"/>
        </w:rPr>
        <w:t>Райэлз</w:t>
      </w:r>
      <w:proofErr w:type="spellEnd"/>
      <w:r w:rsidRPr="00BB3441">
        <w:rPr>
          <w:rFonts w:asciiTheme="minorHAnsi" w:hAnsiTheme="minorHAnsi" w:cstheme="minorHAnsi"/>
          <w:lang w:val="en-US"/>
        </w:rPr>
        <w:t xml:space="preserve">, p. 177). </w:t>
      </w:r>
    </w:p>
  </w:footnote>
  <w:footnote w:id="32">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Cross F. L., Livingstone E. A., </w:t>
      </w:r>
      <w:r w:rsidRPr="00BB3441">
        <w:rPr>
          <w:rFonts w:asciiTheme="minorHAnsi" w:hAnsiTheme="minorHAnsi" w:cstheme="minorHAnsi"/>
          <w:sz w:val="20"/>
          <w:szCs w:val="20"/>
        </w:rPr>
        <w:t>е</w:t>
      </w:r>
      <w:r w:rsidRPr="00BB3441">
        <w:rPr>
          <w:rFonts w:asciiTheme="minorHAnsi" w:hAnsiTheme="minorHAnsi" w:cstheme="minorHAnsi"/>
          <w:sz w:val="20"/>
          <w:szCs w:val="20"/>
          <w:lang w:val="en-US"/>
        </w:rPr>
        <w:t xml:space="preserve">ds. </w:t>
      </w:r>
      <w:r w:rsidRPr="00BB3441">
        <w:rPr>
          <w:rFonts w:asciiTheme="minorHAnsi" w:hAnsiTheme="minorHAnsi" w:cstheme="minorHAnsi"/>
          <w:iCs/>
          <w:sz w:val="20"/>
          <w:szCs w:val="20"/>
          <w:lang w:val="en-US"/>
        </w:rPr>
        <w:t>The Oxford dictionary of the Christian Church</w:t>
      </w:r>
      <w:r w:rsidRPr="00BB3441">
        <w:rPr>
          <w:rFonts w:asciiTheme="minorHAnsi" w:hAnsiTheme="minorHAnsi" w:cstheme="minorHAnsi"/>
          <w:sz w:val="20"/>
          <w:szCs w:val="20"/>
          <w:lang w:val="en-US"/>
        </w:rPr>
        <w:t>. – Oxford: Oxford University Press, 2005; Geisler, p. 304-308.</w:t>
      </w:r>
    </w:p>
  </w:footnote>
  <w:footnote w:id="33">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https://en.wikipedia.org/wiki/Ineffabilis_Deus </w:t>
      </w:r>
    </w:p>
  </w:footnote>
  <w:footnote w:id="3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Arndt W., Danker F. W., Bauer W., Gingrich F. W. A Greek-English lexicon of the New Testament and other early Christian literature. – 3rd ed. – Chicago: University of Chicago Press, 2000. – P. 1081. </w:t>
      </w:r>
    </w:p>
  </w:footnote>
  <w:footnote w:id="35">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Fonts w:asciiTheme="minorHAnsi" w:hAnsiTheme="minorHAnsi" w:cstheme="minorHAnsi"/>
          <w:lang w:val="en-US"/>
        </w:rPr>
        <w:t>Geisler</w:t>
      </w:r>
      <w:r w:rsidRPr="00BB3441">
        <w:rPr>
          <w:rFonts w:asciiTheme="minorHAnsi" w:hAnsiTheme="minorHAnsi" w:cstheme="minorHAnsi"/>
        </w:rPr>
        <w:t xml:space="preserve">, </w:t>
      </w:r>
      <w:r w:rsidRPr="00BB3441">
        <w:rPr>
          <w:rFonts w:asciiTheme="minorHAnsi" w:hAnsiTheme="minorHAnsi" w:cstheme="minorHAnsi"/>
          <w:lang w:val="en-US"/>
        </w:rPr>
        <w:t>p</w:t>
      </w:r>
      <w:r w:rsidRPr="00BB3441">
        <w:rPr>
          <w:rFonts w:asciiTheme="minorHAnsi" w:hAnsiTheme="minorHAnsi" w:cstheme="minorHAnsi"/>
        </w:rPr>
        <w:t xml:space="preserve">. 310. </w:t>
      </w:r>
    </w:p>
  </w:footnote>
  <w:footnote w:id="36">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456. </w:t>
      </w:r>
      <w:r w:rsidRPr="00BB3441">
        <w:rPr>
          <w:rFonts w:asciiTheme="minorHAnsi" w:hAnsiTheme="minorHAnsi" w:cstheme="minorHAnsi"/>
          <w:lang w:val="en-US"/>
        </w:rPr>
        <w:t>Author’s translation.</w:t>
      </w:r>
    </w:p>
  </w:footnote>
  <w:footnote w:id="37">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Булгаков</w:t>
      </w:r>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xml:space="preserve">, electronic resource. Author’s translation. </w:t>
      </w:r>
    </w:p>
  </w:footnote>
  <w:footnote w:id="38">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Успение</w:t>
      </w:r>
      <w:r w:rsidRPr="00BB3441">
        <w:rPr>
          <w:rFonts w:asciiTheme="minorHAnsi" w:hAnsiTheme="minorHAnsi" w:cstheme="minorHAnsi"/>
          <w:lang w:val="en-US"/>
        </w:rPr>
        <w:t xml:space="preserve"> </w:t>
      </w:r>
      <w:r w:rsidRPr="00BB3441">
        <w:rPr>
          <w:rFonts w:asciiTheme="minorHAnsi" w:hAnsiTheme="minorHAnsi" w:cstheme="minorHAnsi"/>
        </w:rPr>
        <w:t>Пресвятой</w:t>
      </w:r>
      <w:r w:rsidRPr="00BB3441">
        <w:rPr>
          <w:rFonts w:asciiTheme="minorHAnsi" w:hAnsiTheme="minorHAnsi" w:cstheme="minorHAnsi"/>
          <w:lang w:val="en-US"/>
        </w:rPr>
        <w:t xml:space="preserve"> </w:t>
      </w:r>
      <w:r w:rsidRPr="00BB3441">
        <w:rPr>
          <w:rFonts w:asciiTheme="minorHAnsi" w:hAnsiTheme="minorHAnsi" w:cstheme="minorHAnsi"/>
        </w:rPr>
        <w:t>Владычицы</w:t>
      </w:r>
      <w:r w:rsidRPr="00BB3441">
        <w:rPr>
          <w:rFonts w:asciiTheme="minorHAnsi" w:hAnsiTheme="minorHAnsi" w:cstheme="minorHAnsi"/>
          <w:lang w:val="en-US"/>
        </w:rPr>
        <w:t xml:space="preserve"> </w:t>
      </w:r>
      <w:r w:rsidRPr="00BB3441">
        <w:rPr>
          <w:rFonts w:asciiTheme="minorHAnsi" w:hAnsiTheme="minorHAnsi" w:cstheme="minorHAnsi"/>
        </w:rPr>
        <w:t>нашей</w:t>
      </w:r>
      <w:r w:rsidRPr="00BB3441">
        <w:rPr>
          <w:rFonts w:asciiTheme="minorHAnsi" w:hAnsiTheme="minorHAnsi" w:cstheme="minorHAnsi"/>
          <w:lang w:val="en-US"/>
        </w:rPr>
        <w:t xml:space="preserve"> </w:t>
      </w:r>
      <w:r w:rsidRPr="00BB3441">
        <w:rPr>
          <w:rFonts w:asciiTheme="minorHAnsi" w:hAnsiTheme="minorHAnsi" w:cstheme="minorHAnsi"/>
        </w:rPr>
        <w:t>Богородицы</w:t>
      </w:r>
      <w:r w:rsidRPr="00BB3441">
        <w:rPr>
          <w:rFonts w:asciiTheme="minorHAnsi" w:hAnsiTheme="minorHAnsi" w:cstheme="minorHAnsi"/>
          <w:lang w:val="en-US"/>
        </w:rPr>
        <w:t xml:space="preserve"> </w:t>
      </w:r>
      <w:r w:rsidRPr="00BB3441">
        <w:rPr>
          <w:rFonts w:asciiTheme="minorHAnsi" w:hAnsiTheme="minorHAnsi" w:cstheme="minorHAnsi"/>
        </w:rPr>
        <w:t>и</w:t>
      </w:r>
      <w:r w:rsidRPr="00BB3441">
        <w:rPr>
          <w:rFonts w:asciiTheme="minorHAnsi" w:hAnsiTheme="minorHAnsi" w:cstheme="minorHAnsi"/>
          <w:lang w:val="en-US"/>
        </w:rPr>
        <w:t xml:space="preserve"> </w:t>
      </w:r>
      <w:proofErr w:type="spellStart"/>
      <w:r w:rsidRPr="00BB3441">
        <w:rPr>
          <w:rFonts w:asciiTheme="minorHAnsi" w:hAnsiTheme="minorHAnsi" w:cstheme="minorHAnsi"/>
        </w:rPr>
        <w:t>Приснодевы</w:t>
      </w:r>
      <w:proofErr w:type="spellEnd"/>
      <w:r w:rsidRPr="00BB3441">
        <w:rPr>
          <w:rFonts w:asciiTheme="minorHAnsi" w:hAnsiTheme="minorHAnsi" w:cstheme="minorHAnsi"/>
          <w:lang w:val="en-US"/>
        </w:rPr>
        <w:t xml:space="preserve"> </w:t>
      </w:r>
      <w:r w:rsidRPr="00BB3441">
        <w:rPr>
          <w:rFonts w:asciiTheme="minorHAnsi" w:hAnsiTheme="minorHAnsi" w:cstheme="minorHAnsi"/>
        </w:rPr>
        <w:t>Марии</w:t>
      </w:r>
      <w:r w:rsidRPr="00BB3441">
        <w:rPr>
          <w:rFonts w:asciiTheme="minorHAnsi" w:hAnsiTheme="minorHAnsi" w:cstheme="minorHAnsi"/>
          <w:lang w:val="en-US"/>
        </w:rPr>
        <w:t xml:space="preserve"> </w:t>
      </w:r>
      <w:r w:rsidRPr="00BB3441">
        <w:rPr>
          <w:rFonts w:asciiTheme="minorHAnsi" w:hAnsiTheme="minorHAnsi" w:cstheme="minorHAnsi"/>
        </w:rPr>
        <w:t>из</w:t>
      </w:r>
      <w:r w:rsidRPr="00BB3441">
        <w:rPr>
          <w:rFonts w:asciiTheme="minorHAnsi" w:hAnsiTheme="minorHAnsi" w:cstheme="minorHAnsi"/>
          <w:lang w:val="en-US"/>
        </w:rPr>
        <w:t xml:space="preserve"> http://www.patriarchia.ru/db/text/908276.html. Author’s translation.</w:t>
      </w:r>
    </w:p>
  </w:footnote>
  <w:footnote w:id="39">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http://en.wikipedia.org/wiki/Sergei_Bulgakov. </w:t>
      </w:r>
    </w:p>
  </w:footnote>
  <w:footnote w:id="4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 xml:space="preserve">Булгаков С. Евхаристический догмат, часть 2-я // Журнал "Путь" №21. </w:t>
      </w:r>
      <w:r w:rsidRPr="00BB3441">
        <w:rPr>
          <w:rFonts w:asciiTheme="minorHAnsi" w:hAnsiTheme="minorHAnsi" w:cstheme="minorHAnsi"/>
          <w:lang w:val="en-US"/>
        </w:rPr>
        <w:t>1930. P. 31. – http://www.odinblago.ru/path/21/1. Author’s translation.</w:t>
      </w:r>
    </w:p>
  </w:footnote>
  <w:footnote w:id="4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Ibid. p. 33. </w:t>
      </w:r>
    </w:p>
  </w:footnote>
  <w:footnote w:id="42">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456. </w:t>
      </w:r>
    </w:p>
  </w:footnote>
  <w:footnote w:id="43">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Fonts w:asciiTheme="minorHAnsi" w:hAnsiTheme="minorHAnsi" w:cstheme="minorHAnsi"/>
          <w:lang w:val="en-US"/>
        </w:rPr>
        <w:t>https</w:t>
      </w:r>
      <w:r w:rsidRPr="00BB3441">
        <w:rPr>
          <w:rFonts w:asciiTheme="minorHAnsi" w:hAnsiTheme="minorHAnsi" w:cstheme="minorHAnsi"/>
        </w:rPr>
        <w:t>://</w:t>
      </w:r>
      <w:proofErr w:type="spellStart"/>
      <w:r w:rsidRPr="00BB3441">
        <w:rPr>
          <w:rFonts w:asciiTheme="minorHAnsi" w:hAnsiTheme="minorHAnsi" w:cstheme="minorHAnsi"/>
          <w:lang w:val="en-US"/>
        </w:rPr>
        <w:t>en</w:t>
      </w:r>
      <w:proofErr w:type="spellEnd"/>
      <w:r w:rsidRPr="00BB3441">
        <w:rPr>
          <w:rFonts w:asciiTheme="minorHAnsi" w:hAnsiTheme="minorHAnsi" w:cstheme="minorHAnsi"/>
        </w:rPr>
        <w:t>.</w:t>
      </w:r>
      <w:proofErr w:type="spellStart"/>
      <w:r w:rsidRPr="00BB3441">
        <w:rPr>
          <w:rFonts w:asciiTheme="minorHAnsi" w:hAnsiTheme="minorHAnsi" w:cstheme="minorHAnsi"/>
          <w:lang w:val="en-US"/>
        </w:rPr>
        <w:t>wikipedia</w:t>
      </w:r>
      <w:proofErr w:type="spellEnd"/>
      <w:r w:rsidRPr="00BB3441">
        <w:rPr>
          <w:rFonts w:asciiTheme="minorHAnsi" w:hAnsiTheme="minorHAnsi" w:cstheme="minorHAnsi"/>
        </w:rPr>
        <w:t>.</w:t>
      </w:r>
      <w:r w:rsidRPr="00BB3441">
        <w:rPr>
          <w:rFonts w:asciiTheme="minorHAnsi" w:hAnsiTheme="minorHAnsi" w:cstheme="minorHAnsi"/>
          <w:lang w:val="en-US"/>
        </w:rPr>
        <w:t>org</w:t>
      </w:r>
      <w:r w:rsidRPr="00BB3441">
        <w:rPr>
          <w:rFonts w:asciiTheme="minorHAnsi" w:hAnsiTheme="minorHAnsi" w:cstheme="minorHAnsi"/>
        </w:rPr>
        <w:t>/</w:t>
      </w:r>
      <w:r w:rsidRPr="00BB3441">
        <w:rPr>
          <w:rFonts w:asciiTheme="minorHAnsi" w:hAnsiTheme="minorHAnsi" w:cstheme="minorHAnsi"/>
          <w:lang w:val="en-US"/>
        </w:rPr>
        <w:t>wiki</w:t>
      </w:r>
      <w:r w:rsidRPr="00BB3441">
        <w:rPr>
          <w:rFonts w:asciiTheme="minorHAnsi" w:hAnsiTheme="minorHAnsi" w:cstheme="minorHAnsi"/>
        </w:rPr>
        <w:t>/</w:t>
      </w:r>
      <w:proofErr w:type="spellStart"/>
      <w:r w:rsidRPr="00BB3441">
        <w:rPr>
          <w:rFonts w:asciiTheme="minorHAnsi" w:hAnsiTheme="minorHAnsi" w:cstheme="minorHAnsi"/>
          <w:lang w:val="en-US"/>
        </w:rPr>
        <w:t>Munificentissimus</w:t>
      </w:r>
      <w:proofErr w:type="spellEnd"/>
      <w:r w:rsidRPr="00BB3441">
        <w:rPr>
          <w:rFonts w:asciiTheme="minorHAnsi" w:hAnsiTheme="minorHAnsi" w:cstheme="minorHAnsi"/>
        </w:rPr>
        <w:t>_</w:t>
      </w:r>
      <w:r w:rsidRPr="00BB3441">
        <w:rPr>
          <w:rFonts w:asciiTheme="minorHAnsi" w:hAnsiTheme="minorHAnsi" w:cstheme="minorHAnsi"/>
          <w:lang w:val="en-US"/>
        </w:rPr>
        <w:t>Deus</w:t>
      </w:r>
      <w:r w:rsidRPr="00BB3441">
        <w:rPr>
          <w:rFonts w:asciiTheme="minorHAnsi" w:hAnsiTheme="minorHAnsi" w:cstheme="minorHAnsi"/>
        </w:rPr>
        <w:t xml:space="preserve">. </w:t>
      </w:r>
    </w:p>
  </w:footnote>
  <w:footnote w:id="4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Geisler, p. 312-314. </w:t>
      </w:r>
    </w:p>
  </w:footnote>
  <w:footnote w:id="45">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Noted in Geisler, p. 312, 316</w:t>
      </w:r>
      <w:proofErr w:type="gramStart"/>
      <w:r w:rsidRPr="00BB3441">
        <w:rPr>
          <w:rFonts w:asciiTheme="minorHAnsi" w:hAnsiTheme="minorHAnsi" w:cstheme="minorHAnsi"/>
          <w:lang w:val="en-US"/>
        </w:rPr>
        <w:t>;</w:t>
      </w:r>
      <w:proofErr w:type="gramEnd"/>
      <w:r w:rsidRPr="00BB3441">
        <w:rPr>
          <w:rFonts w:asciiTheme="minorHAnsi" w:hAnsiTheme="minorHAnsi" w:cstheme="minorHAnsi"/>
          <w:lang w:val="en-US"/>
        </w:rPr>
        <w:t xml:space="preserve"> Cross.</w:t>
      </w:r>
    </w:p>
  </w:footnote>
  <w:footnote w:id="46">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 xml:space="preserve">Lane, </w:t>
      </w:r>
      <w:r>
        <w:rPr>
          <w:rFonts w:asciiTheme="minorHAnsi" w:hAnsiTheme="minorHAnsi" w:cstheme="minorHAnsi"/>
          <w:sz w:val="20"/>
          <w:szCs w:val="20"/>
          <w:lang w:val="en-US"/>
        </w:rPr>
        <w:t>p</w:t>
      </w:r>
      <w:r w:rsidRPr="00BB3441">
        <w:rPr>
          <w:rFonts w:asciiTheme="minorHAnsi" w:hAnsiTheme="minorHAnsi" w:cstheme="minorHAnsi"/>
          <w:sz w:val="20"/>
          <w:szCs w:val="20"/>
          <w:lang w:val="en-US"/>
        </w:rPr>
        <w:t>. 310.</w:t>
      </w:r>
    </w:p>
  </w:footnote>
  <w:footnote w:id="47">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971. </w:t>
      </w:r>
    </w:p>
  </w:footnote>
  <w:footnote w:id="48">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v. 1, p. 456-457. Author’s translation.</w:t>
      </w:r>
    </w:p>
  </w:footnote>
  <w:footnote w:id="49">
    <w:p w:rsidR="00284CE2" w:rsidRPr="00BB3441" w:rsidRDefault="00284CE2" w:rsidP="00284CE2">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lang w:val="en-US"/>
        </w:rPr>
        <w:t>Pelikan</w:t>
      </w:r>
      <w:proofErr w:type="spellEnd"/>
      <w:r w:rsidRPr="00BB3441">
        <w:rPr>
          <w:rFonts w:asciiTheme="minorHAnsi" w:hAnsiTheme="minorHAnsi" w:cstheme="minorHAnsi"/>
          <w:sz w:val="20"/>
          <w:szCs w:val="20"/>
          <w:lang w:val="en-US"/>
        </w:rPr>
        <w:t xml:space="preserve"> J. The Christian Tradition. Vol 2 The spirit of Eastern Christendom. – Chicago, IL: University of Chicago: 1974. – P. 141. </w:t>
      </w:r>
    </w:p>
  </w:footnote>
  <w:footnote w:id="50">
    <w:p w:rsidR="00284CE2" w:rsidRPr="00BB3441" w:rsidRDefault="00284CE2" w:rsidP="00284CE2">
      <w:pPr>
        <w:rPr>
          <w:rFonts w:asciiTheme="minorHAnsi" w:hAnsiTheme="minorHAnsi" w:cstheme="minorHAnsi"/>
          <w:sz w:val="20"/>
          <w:szCs w:val="20"/>
          <w:lang w:val="de-DE"/>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de-DE"/>
        </w:rPr>
        <w:t xml:space="preserve">Geisler, </w:t>
      </w:r>
      <w:r w:rsidRPr="00BB3441">
        <w:rPr>
          <w:rFonts w:asciiTheme="minorHAnsi" w:hAnsiTheme="minorHAnsi" w:cstheme="minorHAnsi"/>
          <w:sz w:val="20"/>
          <w:szCs w:val="20"/>
          <w:lang w:val="en-US"/>
        </w:rPr>
        <w:t>p</w:t>
      </w:r>
      <w:r w:rsidRPr="00BB3441">
        <w:rPr>
          <w:rFonts w:asciiTheme="minorHAnsi" w:hAnsiTheme="minorHAnsi" w:cstheme="minorHAnsi"/>
          <w:sz w:val="20"/>
          <w:szCs w:val="20"/>
          <w:lang w:val="de-DE"/>
        </w:rPr>
        <w:t xml:space="preserve">. 324; https://en.wikipedia.org/wiki/Collyridianism. </w:t>
      </w:r>
    </w:p>
  </w:footnote>
  <w:footnote w:id="51">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454; </w:t>
      </w:r>
      <w:r w:rsidRPr="00BB3441">
        <w:rPr>
          <w:rFonts w:asciiTheme="minorHAnsi" w:hAnsiTheme="minorHAnsi" w:cstheme="minorHAnsi"/>
          <w:lang w:val="en-US"/>
        </w:rPr>
        <w:t>Cross</w:t>
      </w:r>
      <w:r w:rsidRPr="00BB3441">
        <w:rPr>
          <w:rFonts w:asciiTheme="minorHAnsi" w:hAnsiTheme="minorHAnsi" w:cstheme="minorHAnsi"/>
        </w:rPr>
        <w:t xml:space="preserve">. </w:t>
      </w:r>
    </w:p>
  </w:footnote>
  <w:footnote w:id="52">
    <w:p w:rsidR="00284CE2" w:rsidRPr="00BB3441" w:rsidRDefault="00284CE2" w:rsidP="00284CE2">
      <w:pPr>
        <w:rPr>
          <w:rFonts w:asciiTheme="minorHAnsi" w:hAnsiTheme="minorHAnsi" w:cstheme="minorHAnsi"/>
          <w:sz w:val="20"/>
          <w:szCs w:val="20"/>
          <w:lang w:val="en-US"/>
        </w:rPr>
      </w:pPr>
      <w:r w:rsidRPr="00BB3441">
        <w:rPr>
          <w:rStyle w:val="FootnoteReference"/>
          <w:rFonts w:asciiTheme="minorHAnsi" w:hAnsiTheme="minorHAnsi" w:cstheme="minorHAnsi"/>
          <w:szCs w:val="20"/>
        </w:rPr>
        <w:footnoteRef/>
      </w:r>
      <w:proofErr w:type="spellStart"/>
      <w:r w:rsidRPr="00BB3441">
        <w:rPr>
          <w:rFonts w:asciiTheme="minorHAnsi" w:hAnsiTheme="minorHAnsi" w:cstheme="minorHAnsi"/>
          <w:sz w:val="20"/>
          <w:szCs w:val="20"/>
        </w:rPr>
        <w:t>Райэлз</w:t>
      </w:r>
      <w:proofErr w:type="spellEnd"/>
      <w:r w:rsidRPr="00BB3441">
        <w:rPr>
          <w:rFonts w:asciiTheme="minorHAnsi" w:hAnsiTheme="minorHAnsi" w:cstheme="minorHAnsi"/>
          <w:sz w:val="20"/>
          <w:szCs w:val="20"/>
          <w:lang w:val="en-US"/>
        </w:rPr>
        <w:t xml:space="preserve">, p. 168; </w:t>
      </w:r>
      <w:proofErr w:type="spellStart"/>
      <w:r w:rsidRPr="00BB3441">
        <w:rPr>
          <w:rFonts w:asciiTheme="minorHAnsi" w:hAnsiTheme="minorHAnsi" w:cstheme="minorHAnsi"/>
          <w:sz w:val="20"/>
          <w:szCs w:val="20"/>
          <w:lang w:val="en-US"/>
        </w:rPr>
        <w:t>Jungman</w:t>
      </w:r>
      <w:proofErr w:type="spellEnd"/>
      <w:r w:rsidRPr="00BB3441">
        <w:rPr>
          <w:rFonts w:asciiTheme="minorHAnsi" w:hAnsiTheme="minorHAnsi" w:cstheme="minorHAnsi"/>
          <w:sz w:val="20"/>
          <w:szCs w:val="20"/>
          <w:lang w:val="en-US"/>
        </w:rPr>
        <w:t xml:space="preserve"> J. A. Christian prayer through the centuries / Trans. J. Coyne. – New York: Paulist Press, 1978. – P. 101-104; </w:t>
      </w:r>
      <w:proofErr w:type="gramStart"/>
      <w:r w:rsidRPr="00BB3441">
        <w:rPr>
          <w:rFonts w:asciiTheme="minorHAnsi" w:hAnsiTheme="minorHAnsi" w:cstheme="minorHAnsi"/>
          <w:sz w:val="20"/>
          <w:szCs w:val="20"/>
          <w:lang w:val="en-US"/>
        </w:rPr>
        <w:t>Cross</w:t>
      </w:r>
      <w:proofErr w:type="gramEnd"/>
      <w:r w:rsidRPr="00BB3441">
        <w:rPr>
          <w:rFonts w:asciiTheme="minorHAnsi" w:hAnsiTheme="minorHAnsi" w:cstheme="minorHAnsi"/>
          <w:sz w:val="20"/>
          <w:szCs w:val="20"/>
          <w:lang w:val="en-US"/>
        </w:rPr>
        <w:t xml:space="preserve">. </w:t>
      </w:r>
    </w:p>
  </w:footnote>
  <w:footnote w:id="53">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https://ru.wikipedia.org/wiki/Богородиц</w:t>
      </w:r>
      <w:r w:rsidRPr="00BB3441">
        <w:rPr>
          <w:rFonts w:asciiTheme="minorHAnsi" w:hAnsiTheme="minorHAnsi" w:cstheme="minorHAnsi"/>
        </w:rPr>
        <w:t>а</w:t>
      </w:r>
      <w:r w:rsidRPr="00BB3441">
        <w:rPr>
          <w:rFonts w:asciiTheme="minorHAnsi" w:hAnsiTheme="minorHAnsi" w:cstheme="minorHAnsi"/>
          <w:lang w:val="en-US"/>
        </w:rPr>
        <w:t>.</w:t>
      </w:r>
    </w:p>
  </w:footnote>
  <w:footnote w:id="5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Булгаков</w:t>
      </w:r>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xml:space="preserve">, electronic resource. Author’s translation. </w:t>
      </w:r>
    </w:p>
  </w:footnote>
  <w:footnote w:id="55">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xml:space="preserve">, v. 1, p. 454. </w:t>
      </w:r>
    </w:p>
  </w:footnote>
  <w:footnote w:id="56">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Ware T. The Orthodox Church. – London: Penguin Books, 1963. – P. 262. </w:t>
      </w:r>
    </w:p>
  </w:footnote>
  <w:footnote w:id="57">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Булгаков</w:t>
      </w:r>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electronic resource. Author’s translation.</w:t>
      </w:r>
    </w:p>
  </w:footnote>
  <w:footnote w:id="58">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Райэлз</w:t>
      </w:r>
      <w:proofErr w:type="spellEnd"/>
      <w:r w:rsidRPr="00BB3441">
        <w:rPr>
          <w:rFonts w:asciiTheme="minorHAnsi" w:hAnsiTheme="minorHAnsi" w:cstheme="minorHAnsi"/>
        </w:rPr>
        <w:t xml:space="preserve"> К. Три великие Церкви / Пер. С. А. Резниченко. – </w:t>
      </w:r>
      <w:r w:rsidRPr="00BB3441">
        <w:rPr>
          <w:rFonts w:asciiTheme="minorHAnsi" w:hAnsiTheme="minorHAnsi" w:cstheme="minorHAnsi"/>
          <w:lang w:val="en-US"/>
        </w:rPr>
        <w:t>P</w:t>
      </w:r>
      <w:r w:rsidRPr="00BB3441">
        <w:rPr>
          <w:rFonts w:asciiTheme="minorHAnsi" w:hAnsiTheme="minorHAnsi" w:cstheme="minorHAnsi"/>
        </w:rPr>
        <w:t xml:space="preserve">. 173-174. </w:t>
      </w:r>
    </w:p>
  </w:footnote>
  <w:footnote w:id="59">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eastAsiaTheme="majorEastAsia" w:hAnsiTheme="minorHAnsi" w:cstheme="minorHAnsi"/>
        </w:rPr>
        <w:footnoteRef/>
      </w:r>
      <w:r w:rsidRPr="00BB3441">
        <w:rPr>
          <w:rFonts w:asciiTheme="minorHAnsi" w:hAnsiTheme="minorHAnsi" w:cstheme="minorHAnsi"/>
          <w:lang w:val="en-US"/>
        </w:rPr>
        <w:t xml:space="preserve">Arndt W., Danker F. W., Bauer W., Gingrich F. W. A Greek-English lexicon of the New Testament and other early Christian literature. – 3rd ed. – Chicago: University of Chicago Press, 2000. – P. 882. </w:t>
      </w:r>
    </w:p>
  </w:footnote>
  <w:footnote w:id="6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Билобрам</w:t>
      </w:r>
      <w:proofErr w:type="spellEnd"/>
      <w:r w:rsidRPr="00BB3441">
        <w:rPr>
          <w:rFonts w:asciiTheme="minorHAnsi" w:hAnsiTheme="minorHAnsi" w:cstheme="minorHAnsi"/>
        </w:rPr>
        <w:t xml:space="preserve"> О. Опровержение православных аргументов // Студенческая работа. – Киев: Евангельская теологическая семинария, 2014. </w:t>
      </w:r>
      <w:r w:rsidRPr="00BB3441">
        <w:rPr>
          <w:rFonts w:asciiTheme="minorHAnsi" w:hAnsiTheme="minorHAnsi" w:cstheme="minorHAnsi"/>
          <w:lang w:val="en-US"/>
        </w:rPr>
        <w:t>Author’s translation.</w:t>
      </w:r>
    </w:p>
  </w:footnote>
  <w:footnote w:id="6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eastAsiaTheme="majorEastAsia" w:hAnsiTheme="minorHAnsi" w:cstheme="minorHAnsi"/>
        </w:rPr>
        <w:footnoteRef/>
      </w:r>
      <w:r w:rsidRPr="00BB3441">
        <w:rPr>
          <w:rFonts w:asciiTheme="minorHAnsi" w:hAnsiTheme="minorHAnsi" w:cstheme="minorHAnsi"/>
          <w:lang w:val="en-US"/>
        </w:rPr>
        <w:t xml:space="preserve">Eastern Orthodox teachings in comparison with the doctrinal position of </w:t>
      </w:r>
      <w:proofErr w:type="spellStart"/>
      <w:r w:rsidRPr="00BB3441">
        <w:rPr>
          <w:rFonts w:asciiTheme="minorHAnsi" w:hAnsiTheme="minorHAnsi" w:cstheme="minorHAnsi"/>
          <w:lang w:val="en-US"/>
        </w:rPr>
        <w:t>Biola</w:t>
      </w:r>
      <w:proofErr w:type="spellEnd"/>
      <w:r w:rsidRPr="00BB3441">
        <w:rPr>
          <w:rFonts w:asciiTheme="minorHAnsi" w:hAnsiTheme="minorHAnsi" w:cstheme="minorHAnsi"/>
          <w:lang w:val="en-US"/>
        </w:rPr>
        <w:t xml:space="preserve"> Univ. (1998)</w:t>
      </w:r>
      <w:proofErr w:type="gramStart"/>
      <w:r w:rsidRPr="00BB3441">
        <w:rPr>
          <w:rFonts w:asciiTheme="minorHAnsi" w:hAnsiTheme="minorHAnsi" w:cstheme="minorHAnsi"/>
          <w:lang w:val="en-US"/>
        </w:rPr>
        <w:t>;</w:t>
      </w:r>
      <w:proofErr w:type="gramEnd"/>
      <w:r w:rsidRPr="00BB3441">
        <w:rPr>
          <w:rFonts w:asciiTheme="minorHAnsi" w:hAnsiTheme="minorHAnsi" w:cstheme="minorHAnsi"/>
          <w:lang w:val="en-US"/>
        </w:rPr>
        <w:t xml:space="preserve"> taken from </w:t>
      </w:r>
      <w:proofErr w:type="spellStart"/>
      <w:r w:rsidRPr="00BB3441">
        <w:rPr>
          <w:rFonts w:asciiTheme="minorHAnsi" w:hAnsiTheme="minorHAnsi" w:cstheme="minorHAnsi"/>
        </w:rPr>
        <w:t>Райлс</w:t>
      </w:r>
      <w:proofErr w:type="spellEnd"/>
      <w:r w:rsidRPr="00BB3441">
        <w:rPr>
          <w:rFonts w:asciiTheme="minorHAnsi" w:hAnsiTheme="minorHAnsi" w:cstheme="minorHAnsi"/>
          <w:lang w:val="en-US"/>
        </w:rPr>
        <w:t>, p. 173-174. Author’s translation.</w:t>
      </w:r>
    </w:p>
  </w:footnote>
  <w:footnote w:id="62">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972. </w:t>
      </w:r>
    </w:p>
  </w:footnote>
  <w:footnote w:id="63">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Булгаков</w:t>
      </w:r>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electronic resource. Author’s translation.</w:t>
      </w:r>
    </w:p>
  </w:footnote>
  <w:footnote w:id="6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rPr>
        <w:t>Reames</w:t>
      </w:r>
      <w:proofErr w:type="spellEnd"/>
      <w:r w:rsidRPr="00BB3441">
        <w:rPr>
          <w:rFonts w:asciiTheme="minorHAnsi" w:hAnsiTheme="minorHAnsi" w:cstheme="minorHAnsi"/>
          <w:lang w:val="en-US"/>
        </w:rPr>
        <w:t xml:space="preserve"> S. L., ed. Legends of St. Anne, mother of the Virgin Mary: Introduction // Middle English legends of women Saints. – Kalamazoo, MI: Medieval Institute Publications, 2003</w:t>
      </w:r>
      <w:proofErr w:type="gramStart"/>
      <w:r w:rsidRPr="00BB3441">
        <w:rPr>
          <w:rFonts w:asciiTheme="minorHAnsi" w:hAnsiTheme="minorHAnsi" w:cstheme="minorHAnsi"/>
          <w:lang w:val="en-US"/>
        </w:rPr>
        <w:t>;</w:t>
      </w:r>
      <w:proofErr w:type="gramEnd"/>
      <w:r w:rsidRPr="00BB3441">
        <w:rPr>
          <w:rFonts w:asciiTheme="minorHAnsi" w:hAnsiTheme="minorHAnsi" w:cstheme="minorHAnsi"/>
          <w:lang w:val="en-US"/>
        </w:rPr>
        <w:t xml:space="preserve"> from http://en.wikipedia.org/wiki/Saint_Anne. </w:t>
      </w:r>
    </w:p>
  </w:footnote>
  <w:footnote w:id="65">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http://en.wikipedia.org/wiki/Saint_Anne. </w:t>
      </w:r>
    </w:p>
  </w:footnote>
  <w:footnote w:id="66">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Fonts w:asciiTheme="minorHAnsi" w:hAnsiTheme="minorHAnsi" w:cstheme="minorHAnsi"/>
          <w:lang w:val="en-US"/>
        </w:rPr>
        <w:t>Ware</w:t>
      </w:r>
      <w:r w:rsidRPr="00BB3441">
        <w:rPr>
          <w:rFonts w:asciiTheme="minorHAnsi" w:hAnsiTheme="minorHAnsi" w:cstheme="minorHAnsi"/>
        </w:rPr>
        <w:t xml:space="preserve">, </w:t>
      </w:r>
      <w:r w:rsidRPr="00BB3441">
        <w:rPr>
          <w:rFonts w:asciiTheme="minorHAnsi" w:hAnsiTheme="minorHAnsi" w:cstheme="minorHAnsi"/>
          <w:lang w:val="en-US"/>
        </w:rPr>
        <w:t>p</w:t>
      </w:r>
      <w:r w:rsidRPr="00BB3441">
        <w:rPr>
          <w:rFonts w:asciiTheme="minorHAnsi" w:hAnsiTheme="minorHAnsi" w:cstheme="minorHAnsi"/>
        </w:rPr>
        <w:t xml:space="preserve">. 263. </w:t>
      </w:r>
    </w:p>
  </w:footnote>
  <w:footnote w:id="67">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450. </w:t>
      </w:r>
      <w:r w:rsidRPr="00BB3441">
        <w:rPr>
          <w:rFonts w:asciiTheme="minorHAnsi" w:hAnsiTheme="minorHAnsi" w:cstheme="minorHAnsi"/>
          <w:lang w:val="en-US"/>
        </w:rPr>
        <w:t>Author’s translation.</w:t>
      </w:r>
    </w:p>
  </w:footnote>
  <w:footnote w:id="68">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Noted in Oden, p. 149.</w:t>
      </w:r>
    </w:p>
  </w:footnote>
  <w:footnote w:id="69">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973. </w:t>
      </w:r>
    </w:p>
  </w:footnote>
  <w:footnote w:id="7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v. 1, p. 453. Author’s translation.</w:t>
      </w:r>
    </w:p>
  </w:footnote>
  <w:footnote w:id="7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972. </w:t>
      </w:r>
    </w:p>
  </w:footnote>
  <w:footnote w:id="72">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Orthodox Study Bible // Ed. P. E. </w:t>
      </w:r>
      <w:proofErr w:type="spellStart"/>
      <w:r w:rsidRPr="00BB3441">
        <w:rPr>
          <w:rFonts w:asciiTheme="minorHAnsi" w:hAnsiTheme="minorHAnsi" w:cstheme="minorHAnsi"/>
          <w:lang w:val="en-US"/>
        </w:rPr>
        <w:t>Gillquist</w:t>
      </w:r>
      <w:proofErr w:type="spellEnd"/>
      <w:r w:rsidRPr="00BB3441">
        <w:rPr>
          <w:rFonts w:asciiTheme="minorHAnsi" w:hAnsiTheme="minorHAnsi" w:cstheme="minorHAnsi"/>
          <w:lang w:val="en-US"/>
        </w:rPr>
        <w:t xml:space="preserve">, A. Wallerstedt. – Nashville, TN: Thomas Nelson Publishers, 1993. – Note on </w:t>
      </w:r>
      <w:proofErr w:type="spellStart"/>
      <w:r w:rsidRPr="00BB3441">
        <w:rPr>
          <w:rFonts w:asciiTheme="minorHAnsi" w:hAnsiTheme="minorHAnsi" w:cstheme="minorHAnsi"/>
          <w:lang w:val="en-US"/>
        </w:rPr>
        <w:t>Jn</w:t>
      </w:r>
      <w:proofErr w:type="spellEnd"/>
      <w:r w:rsidRPr="00BB3441">
        <w:rPr>
          <w:rFonts w:asciiTheme="minorHAnsi" w:hAnsiTheme="minorHAnsi" w:cstheme="minorHAnsi"/>
          <w:lang w:val="en-US"/>
        </w:rPr>
        <w:t xml:space="preserve"> 19:25-27. – P. 263. Taken from </w:t>
      </w:r>
      <w:proofErr w:type="spellStart"/>
      <w:r w:rsidRPr="00BB3441">
        <w:rPr>
          <w:rFonts w:asciiTheme="minorHAnsi" w:hAnsiTheme="minorHAnsi" w:cstheme="minorHAnsi"/>
        </w:rPr>
        <w:t>Райэлз</w:t>
      </w:r>
      <w:proofErr w:type="spellEnd"/>
      <w:r w:rsidRPr="00BB3441">
        <w:rPr>
          <w:rFonts w:asciiTheme="minorHAnsi" w:hAnsiTheme="minorHAnsi" w:cstheme="minorHAnsi"/>
          <w:lang w:val="en-US"/>
        </w:rPr>
        <w:t xml:space="preserve">, p. 166. </w:t>
      </w:r>
    </w:p>
  </w:footnote>
  <w:footnote w:id="73">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971. </w:t>
      </w:r>
    </w:p>
  </w:footnote>
  <w:footnote w:id="7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Geisler, p. 319. </w:t>
      </w:r>
    </w:p>
  </w:footnote>
  <w:footnote w:id="75">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Noted in </w:t>
      </w:r>
      <w:proofErr w:type="gramStart"/>
      <w:r w:rsidRPr="00BB3441">
        <w:rPr>
          <w:rFonts w:asciiTheme="minorHAnsi" w:hAnsiTheme="minorHAnsi" w:cstheme="minorHAnsi"/>
          <w:lang w:val="en-US"/>
        </w:rPr>
        <w:t>Cross</w:t>
      </w:r>
      <w:proofErr w:type="gramEnd"/>
      <w:r w:rsidRPr="00BB3441">
        <w:rPr>
          <w:rFonts w:asciiTheme="minorHAnsi" w:hAnsiTheme="minorHAnsi" w:cstheme="minorHAnsi"/>
          <w:lang w:val="en-US"/>
        </w:rPr>
        <w:t xml:space="preserve">. </w:t>
      </w:r>
    </w:p>
  </w:footnote>
  <w:footnote w:id="76">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eastAsiaTheme="majorEastAsia" w:hAnsiTheme="minorHAnsi" w:cstheme="minorHAnsi"/>
        </w:rPr>
        <w:footnoteRef/>
      </w:r>
      <w:r w:rsidRPr="00BB3441">
        <w:rPr>
          <w:rFonts w:asciiTheme="minorHAnsi" w:hAnsiTheme="minorHAnsi" w:cstheme="minorHAnsi"/>
        </w:rPr>
        <w:t>Булгаков</w:t>
      </w:r>
      <w:r w:rsidRPr="00BB3441">
        <w:rPr>
          <w:rFonts w:asciiTheme="minorHAnsi" w:hAnsiTheme="minorHAnsi" w:cstheme="minorHAnsi"/>
          <w:lang w:val="en-US"/>
        </w:rPr>
        <w:t xml:space="preserve">, electronic resource. Translation from Google translator. </w:t>
      </w:r>
    </w:p>
  </w:footnote>
  <w:footnote w:id="77">
    <w:p w:rsidR="00284CE2" w:rsidRPr="00BB3441" w:rsidRDefault="00284CE2" w:rsidP="00284CE2">
      <w:pPr>
        <w:rPr>
          <w:rFonts w:asciiTheme="minorHAnsi" w:hAnsiTheme="minorHAnsi" w:cstheme="minorHAnsi"/>
          <w:sz w:val="20"/>
          <w:szCs w:val="20"/>
          <w:lang w:val="en-US"/>
        </w:rPr>
      </w:pPr>
      <w:r w:rsidRPr="00BB3441">
        <w:rPr>
          <w:rFonts w:asciiTheme="minorHAnsi" w:hAnsiTheme="minorHAnsi" w:cstheme="minorHAnsi"/>
          <w:sz w:val="20"/>
          <w:szCs w:val="20"/>
          <w:vertAlign w:val="superscript"/>
        </w:rPr>
        <w:footnoteRef/>
      </w:r>
      <w:r w:rsidRPr="00BB3441">
        <w:rPr>
          <w:rFonts w:asciiTheme="minorHAnsi" w:hAnsiTheme="minorHAnsi" w:cstheme="minorHAnsi"/>
          <w:sz w:val="20"/>
          <w:szCs w:val="20"/>
          <w:lang w:val="en-US"/>
        </w:rPr>
        <w:t>Lane T.</w:t>
      </w:r>
      <w:r w:rsidRPr="00BB3441">
        <w:rPr>
          <w:rFonts w:asciiTheme="minorHAnsi" w:hAnsiTheme="minorHAnsi" w:cstheme="minorHAnsi"/>
          <w:iCs/>
          <w:sz w:val="20"/>
          <w:szCs w:val="20"/>
          <w:lang w:val="en-US"/>
        </w:rPr>
        <w:t xml:space="preserve"> A concise history of Christian thought</w:t>
      </w:r>
      <w:r w:rsidRPr="00BB3441">
        <w:rPr>
          <w:rFonts w:asciiTheme="minorHAnsi" w:hAnsiTheme="minorHAnsi" w:cstheme="minorHAnsi"/>
          <w:sz w:val="20"/>
          <w:szCs w:val="20"/>
          <w:lang w:val="en-US"/>
        </w:rPr>
        <w:t>. – Grand Rapids, MI: Baker Academic, 2006. – P. 311.</w:t>
      </w:r>
    </w:p>
  </w:footnote>
  <w:footnote w:id="78">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rPr>
        <w:t>Jungman</w:t>
      </w:r>
      <w:proofErr w:type="spellEnd"/>
      <w:r w:rsidRPr="00BB3441">
        <w:rPr>
          <w:rFonts w:asciiTheme="minorHAnsi" w:hAnsiTheme="minorHAnsi" w:cstheme="minorHAnsi"/>
          <w:lang w:val="en-US"/>
        </w:rPr>
        <w:t xml:space="preserve">, p. 70-71. </w:t>
      </w:r>
    </w:p>
  </w:footnote>
  <w:footnote w:id="79">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964. </w:t>
      </w:r>
    </w:p>
  </w:footnote>
  <w:footnote w:id="8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rPr>
        <w:t>Philokalia</w:t>
      </w:r>
      <w:proofErr w:type="spellEnd"/>
      <w:r w:rsidRPr="00BB3441">
        <w:rPr>
          <w:rFonts w:asciiTheme="minorHAnsi" w:hAnsiTheme="minorHAnsi" w:cstheme="minorHAnsi"/>
          <w:lang w:val="en-US"/>
        </w:rPr>
        <w:t xml:space="preserve"> // </w:t>
      </w:r>
      <w:proofErr w:type="spellStart"/>
      <w:r w:rsidRPr="00BB3441">
        <w:rPr>
          <w:rFonts w:asciiTheme="minorHAnsi" w:hAnsiTheme="minorHAnsi" w:cstheme="minorHAnsi"/>
          <w:lang w:val="en-US"/>
        </w:rPr>
        <w:t>Nikodimos</w:t>
      </w:r>
      <w:proofErr w:type="spellEnd"/>
      <w:r w:rsidRPr="00BB3441">
        <w:rPr>
          <w:rFonts w:asciiTheme="minorHAnsi" w:hAnsiTheme="minorHAnsi" w:cstheme="minorHAnsi"/>
          <w:lang w:val="en-US"/>
        </w:rPr>
        <w:t xml:space="preserve">, </w:t>
      </w:r>
      <w:proofErr w:type="spellStart"/>
      <w:r w:rsidRPr="00BB3441">
        <w:rPr>
          <w:rFonts w:asciiTheme="minorHAnsi" w:hAnsiTheme="minorHAnsi" w:cstheme="minorHAnsi"/>
          <w:lang w:val="en-US"/>
        </w:rPr>
        <w:t>Makarios</w:t>
      </w:r>
      <w:proofErr w:type="spellEnd"/>
      <w:r w:rsidRPr="00BB3441">
        <w:rPr>
          <w:rFonts w:asciiTheme="minorHAnsi" w:hAnsiTheme="minorHAnsi" w:cstheme="minorHAnsi"/>
          <w:lang w:val="en-US"/>
        </w:rPr>
        <w:t xml:space="preserve"> compilers, Trans and ed. Palmer G. E. H., </w:t>
      </w:r>
      <w:proofErr w:type="spellStart"/>
      <w:r w:rsidRPr="00BB3441">
        <w:rPr>
          <w:rFonts w:asciiTheme="minorHAnsi" w:hAnsiTheme="minorHAnsi" w:cstheme="minorHAnsi"/>
          <w:lang w:val="en-US"/>
        </w:rPr>
        <w:t>Sherrard</w:t>
      </w:r>
      <w:proofErr w:type="spellEnd"/>
      <w:r w:rsidRPr="00BB3441">
        <w:rPr>
          <w:rFonts w:asciiTheme="minorHAnsi" w:hAnsiTheme="minorHAnsi" w:cstheme="minorHAnsi"/>
          <w:lang w:val="en-US"/>
        </w:rPr>
        <w:t xml:space="preserve"> P., Ware K. </w:t>
      </w:r>
    </w:p>
  </w:footnote>
  <w:footnote w:id="8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Fairbairn, p. 63-67. </w:t>
      </w:r>
    </w:p>
  </w:footnote>
  <w:footnote w:id="82">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Ware, p. 258. </w:t>
      </w:r>
    </w:p>
  </w:footnote>
  <w:footnote w:id="83">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rPr>
        <w:t>Булгаков</w:t>
      </w:r>
      <w:r w:rsidRPr="00BB3441">
        <w:rPr>
          <w:rFonts w:asciiTheme="minorHAnsi" w:hAnsiTheme="minorHAnsi" w:cstheme="minorHAnsi"/>
          <w:lang w:val="en-US"/>
        </w:rPr>
        <w:t xml:space="preserve">, </w:t>
      </w:r>
      <w:r w:rsidRPr="00BB3441">
        <w:rPr>
          <w:rFonts w:asciiTheme="minorHAnsi" w:hAnsiTheme="minorHAnsi" w:cstheme="minorHAnsi"/>
        </w:rPr>
        <w:t>Православие</w:t>
      </w:r>
      <w:r w:rsidRPr="00BB3441">
        <w:rPr>
          <w:rFonts w:asciiTheme="minorHAnsi" w:hAnsiTheme="minorHAnsi" w:cstheme="minorHAnsi"/>
          <w:lang w:val="en-US"/>
        </w:rPr>
        <w:t xml:space="preserve">, electronic resource. </w:t>
      </w:r>
    </w:p>
  </w:footnote>
  <w:footnote w:id="84">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Чернейчук</w:t>
      </w:r>
      <w:proofErr w:type="spellEnd"/>
      <w:r w:rsidRPr="00BB3441">
        <w:rPr>
          <w:rFonts w:asciiTheme="minorHAnsi" w:hAnsiTheme="minorHAnsi" w:cstheme="minorHAnsi"/>
        </w:rPr>
        <w:t xml:space="preserve"> И. Православный и евангельский взгляды на почитание икон // Студенческая работа – Киев: Евангельская теологическая семинария. </w:t>
      </w:r>
    </w:p>
  </w:footnote>
  <w:footnote w:id="85">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Иларион</w:t>
      </w:r>
      <w:proofErr w:type="spellEnd"/>
      <w:r w:rsidRPr="00BB3441">
        <w:rPr>
          <w:rFonts w:asciiTheme="minorHAnsi" w:hAnsiTheme="minorHAnsi" w:cstheme="minorHAnsi"/>
        </w:rPr>
        <w:t xml:space="preserve">, Православие, </w:t>
      </w:r>
      <w:r w:rsidRPr="00BB3441">
        <w:rPr>
          <w:rFonts w:asciiTheme="minorHAnsi" w:hAnsiTheme="minorHAnsi" w:cstheme="minorHAnsi"/>
          <w:lang w:val="en-US"/>
        </w:rPr>
        <w:t>v</w:t>
      </w:r>
      <w:r w:rsidRPr="00BB3441">
        <w:rPr>
          <w:rFonts w:asciiTheme="minorHAnsi" w:hAnsiTheme="minorHAnsi" w:cstheme="minorHAnsi"/>
        </w:rPr>
        <w:t xml:space="preserve">. 1, </w:t>
      </w:r>
      <w:r w:rsidRPr="00BB3441">
        <w:rPr>
          <w:rFonts w:asciiTheme="minorHAnsi" w:hAnsiTheme="minorHAnsi" w:cstheme="minorHAnsi"/>
          <w:lang w:val="en-US"/>
        </w:rPr>
        <w:t>p</w:t>
      </w:r>
      <w:r w:rsidRPr="00BB3441">
        <w:rPr>
          <w:rFonts w:asciiTheme="minorHAnsi" w:hAnsiTheme="minorHAnsi" w:cstheme="minorHAnsi"/>
        </w:rPr>
        <w:t xml:space="preserve">. 456. </w:t>
      </w:r>
    </w:p>
  </w:footnote>
  <w:footnote w:id="86">
    <w:p w:rsidR="00284CE2" w:rsidRPr="00BB3441" w:rsidRDefault="00284CE2" w:rsidP="00284CE2">
      <w:pPr>
        <w:pStyle w:val="FootnoteText"/>
        <w:rPr>
          <w:rFonts w:asciiTheme="minorHAnsi" w:hAnsiTheme="minorHAnsi" w:cstheme="minorHAnsi"/>
        </w:rPr>
      </w:pPr>
      <w:r w:rsidRPr="00BB3441">
        <w:rPr>
          <w:rStyle w:val="FootnoteReference"/>
          <w:rFonts w:asciiTheme="minorHAnsi" w:hAnsiTheme="minorHAnsi" w:cstheme="minorHAnsi"/>
        </w:rPr>
        <w:footnoteRef/>
      </w:r>
      <w:r w:rsidRPr="00BB3441">
        <w:rPr>
          <w:rFonts w:asciiTheme="minorHAnsi" w:hAnsiTheme="minorHAnsi" w:cstheme="minorHAnsi"/>
          <w:lang w:val="en-US"/>
        </w:rPr>
        <w:t>See</w:t>
      </w:r>
      <w:r w:rsidRPr="00BB3441">
        <w:rPr>
          <w:rFonts w:asciiTheme="minorHAnsi" w:hAnsiTheme="minorHAnsi" w:cstheme="minorHAnsi"/>
        </w:rPr>
        <w:t xml:space="preserve"> </w:t>
      </w:r>
      <w:r w:rsidRPr="00BB3441">
        <w:rPr>
          <w:rFonts w:asciiTheme="minorHAnsi" w:hAnsiTheme="minorHAnsi" w:cstheme="minorHAnsi"/>
          <w:lang w:val="en-US"/>
        </w:rPr>
        <w:t>Geisler</w:t>
      </w:r>
      <w:r w:rsidRPr="00BB3441">
        <w:rPr>
          <w:rFonts w:asciiTheme="minorHAnsi" w:hAnsiTheme="minorHAnsi" w:cstheme="minorHAnsi"/>
        </w:rPr>
        <w:t xml:space="preserve">, </w:t>
      </w:r>
      <w:r w:rsidRPr="00BB3441">
        <w:rPr>
          <w:rFonts w:asciiTheme="minorHAnsi" w:hAnsiTheme="minorHAnsi" w:cstheme="minorHAnsi"/>
          <w:lang w:val="en-US"/>
        </w:rPr>
        <w:t>p</w:t>
      </w:r>
      <w:r w:rsidRPr="00BB3441">
        <w:rPr>
          <w:rFonts w:asciiTheme="minorHAnsi" w:hAnsiTheme="minorHAnsi" w:cstheme="minorHAnsi"/>
        </w:rPr>
        <w:t xml:space="preserve">. 318. </w:t>
      </w:r>
    </w:p>
  </w:footnote>
  <w:footnote w:id="87">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Leo XIII, </w:t>
      </w:r>
      <w:proofErr w:type="spellStart"/>
      <w:r w:rsidRPr="00BB3441">
        <w:rPr>
          <w:rFonts w:asciiTheme="minorHAnsi" w:hAnsiTheme="minorHAnsi" w:cstheme="minorHAnsi"/>
          <w:lang w:val="en-US"/>
        </w:rPr>
        <w:t>Magnae</w:t>
      </w:r>
      <w:proofErr w:type="spellEnd"/>
      <w:r w:rsidRPr="00BB3441">
        <w:rPr>
          <w:rFonts w:asciiTheme="minorHAnsi" w:hAnsiTheme="minorHAnsi" w:cstheme="minorHAnsi"/>
          <w:lang w:val="en-US"/>
        </w:rPr>
        <w:t xml:space="preserve"> Dei </w:t>
      </w:r>
      <w:proofErr w:type="spellStart"/>
      <w:r w:rsidRPr="00BB3441">
        <w:rPr>
          <w:rFonts w:asciiTheme="minorHAnsi" w:hAnsiTheme="minorHAnsi" w:cstheme="minorHAnsi"/>
          <w:lang w:val="en-US"/>
        </w:rPr>
        <w:t>Matris</w:t>
      </w:r>
      <w:proofErr w:type="spellEnd"/>
      <w:r w:rsidRPr="00BB3441">
        <w:rPr>
          <w:rFonts w:asciiTheme="minorHAnsi" w:hAnsiTheme="minorHAnsi" w:cstheme="minorHAnsi"/>
          <w:lang w:val="en-US"/>
        </w:rPr>
        <w:t xml:space="preserve">; noted in Lane, p. 310, and Geisler, p. 317. </w:t>
      </w:r>
    </w:p>
  </w:footnote>
  <w:footnote w:id="88">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Pius X, </w:t>
      </w:r>
      <w:r w:rsidRPr="00BB3441">
        <w:rPr>
          <w:rFonts w:asciiTheme="minorHAnsi" w:hAnsiTheme="minorHAnsi" w:cstheme="minorHAnsi"/>
          <w:i/>
          <w:lang w:val="en-US"/>
        </w:rPr>
        <w:t xml:space="preserve">Encyclical Letter Ad Diem </w:t>
      </w:r>
      <w:proofErr w:type="spellStart"/>
      <w:r w:rsidRPr="00BB3441">
        <w:rPr>
          <w:rFonts w:asciiTheme="minorHAnsi" w:hAnsiTheme="minorHAnsi" w:cstheme="minorHAnsi"/>
          <w:i/>
          <w:lang w:val="en-US"/>
        </w:rPr>
        <w:t>Illum</w:t>
      </w:r>
      <w:proofErr w:type="spellEnd"/>
      <w:r w:rsidRPr="00BB3441">
        <w:rPr>
          <w:rFonts w:asciiTheme="minorHAnsi" w:hAnsiTheme="minorHAnsi" w:cstheme="minorHAnsi"/>
          <w:lang w:val="en-US"/>
        </w:rPr>
        <w:t xml:space="preserve"> [1904], </w:t>
      </w:r>
      <w:r w:rsidRPr="00BB3441">
        <w:rPr>
          <w:rFonts w:asciiTheme="minorHAnsi" w:hAnsiTheme="minorHAnsi" w:cstheme="minorHAnsi"/>
          <w:i/>
          <w:lang w:val="en-US"/>
        </w:rPr>
        <w:t>CF</w:t>
      </w:r>
      <w:r w:rsidRPr="00BB3441">
        <w:rPr>
          <w:rFonts w:asciiTheme="minorHAnsi" w:hAnsiTheme="minorHAnsi" w:cstheme="minorHAnsi"/>
          <w:lang w:val="en-US"/>
        </w:rPr>
        <w:t xml:space="preserve"> 712, p. 206; </w:t>
      </w:r>
      <w:r w:rsidRPr="00BB3441">
        <w:rPr>
          <w:rFonts w:asciiTheme="minorHAnsi" w:hAnsiTheme="minorHAnsi" w:cstheme="minorHAnsi"/>
          <w:i/>
          <w:lang w:val="en-US"/>
        </w:rPr>
        <w:t>DS</w:t>
      </w:r>
      <w:r w:rsidRPr="00BB3441">
        <w:rPr>
          <w:rFonts w:asciiTheme="minorHAnsi" w:hAnsiTheme="minorHAnsi" w:cstheme="minorHAnsi"/>
          <w:lang w:val="en-US"/>
        </w:rPr>
        <w:t xml:space="preserve"> 3370; noted in Oden, p. 160.</w:t>
      </w:r>
    </w:p>
  </w:footnote>
  <w:footnote w:id="89">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Noted in Geisler, p. 318.</w:t>
      </w:r>
    </w:p>
  </w:footnote>
  <w:footnote w:id="90">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lang w:val="en-US"/>
        </w:rPr>
        <w:t>Ott</w:t>
      </w:r>
      <w:proofErr w:type="spellEnd"/>
      <w:r w:rsidRPr="00BB3441">
        <w:rPr>
          <w:rFonts w:asciiTheme="minorHAnsi" w:hAnsiTheme="minorHAnsi" w:cstheme="minorHAnsi"/>
          <w:lang w:val="en-US"/>
        </w:rPr>
        <w:t>, Fundamentals of Catholic dogma, p. 213; noted in Geisler, p. 318.</w:t>
      </w:r>
    </w:p>
  </w:footnote>
  <w:footnote w:id="91">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Geisler, p. 317. </w:t>
      </w:r>
    </w:p>
  </w:footnote>
  <w:footnote w:id="92">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r w:rsidRPr="00BB3441">
        <w:rPr>
          <w:rFonts w:asciiTheme="minorHAnsi" w:hAnsiTheme="minorHAnsi" w:cstheme="minorHAnsi"/>
          <w:lang w:val="en-US"/>
        </w:rPr>
        <w:t xml:space="preserve">Catechism of the Catholic Church, № 969. </w:t>
      </w:r>
    </w:p>
  </w:footnote>
  <w:footnote w:id="93">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Райэлз</w:t>
      </w:r>
      <w:proofErr w:type="spellEnd"/>
      <w:r w:rsidRPr="00BB3441">
        <w:rPr>
          <w:rFonts w:asciiTheme="minorHAnsi" w:hAnsiTheme="minorHAnsi" w:cstheme="minorHAnsi"/>
          <w:lang w:val="en-US"/>
        </w:rPr>
        <w:t xml:space="preserve">, p. 169; Cross. </w:t>
      </w:r>
    </w:p>
  </w:footnote>
  <w:footnote w:id="94">
    <w:p w:rsidR="00284CE2" w:rsidRPr="00BB3441" w:rsidRDefault="00284CE2" w:rsidP="00284CE2">
      <w:pPr>
        <w:pStyle w:val="FootnoteText"/>
        <w:rPr>
          <w:rFonts w:asciiTheme="minorHAnsi" w:hAnsiTheme="minorHAnsi" w:cstheme="minorHAnsi"/>
          <w:lang w:val="en-US"/>
        </w:rPr>
      </w:pPr>
      <w:r w:rsidRPr="00BB3441">
        <w:rPr>
          <w:rStyle w:val="FootnoteReference"/>
          <w:rFonts w:asciiTheme="minorHAnsi" w:hAnsiTheme="minorHAnsi" w:cstheme="minorHAnsi"/>
        </w:rPr>
        <w:footnoteRef/>
      </w:r>
      <w:proofErr w:type="spellStart"/>
      <w:r w:rsidRPr="00BB3441">
        <w:rPr>
          <w:rFonts w:asciiTheme="minorHAnsi" w:hAnsiTheme="minorHAnsi" w:cstheme="minorHAnsi"/>
        </w:rPr>
        <w:t>Райэлз</w:t>
      </w:r>
      <w:proofErr w:type="spellEnd"/>
      <w:r w:rsidRPr="00BB3441">
        <w:rPr>
          <w:rFonts w:asciiTheme="minorHAnsi" w:hAnsiTheme="minorHAnsi" w:cstheme="minorHAnsi"/>
          <w:lang w:val="en-US"/>
        </w:rPr>
        <w:t xml:space="preserve">, p. 169; https://en.wikipedia.org/wiki/Andrew_of_Constantinople. </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74FC9"/>
    <w:multiLevelType w:val="multilevel"/>
    <w:tmpl w:val="4DDED2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A825AA"/>
    <w:multiLevelType w:val="hybridMultilevel"/>
    <w:tmpl w:val="3C68EB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75DEA"/>
    <w:multiLevelType w:val="hybridMultilevel"/>
    <w:tmpl w:val="311C8C96"/>
    <w:lvl w:ilvl="0" w:tplc="D1F6400A">
      <w:start w:val="1"/>
      <w:numFmt w:val="bullet"/>
      <w:lvlText w:val="•"/>
      <w:lvlJc w:val="left"/>
      <w:pPr>
        <w:tabs>
          <w:tab w:val="num" w:pos="720"/>
        </w:tabs>
        <w:ind w:left="720" w:hanging="360"/>
      </w:pPr>
      <w:rPr>
        <w:rFonts w:ascii="Franklin Gothic Medium" w:hAnsi="Franklin Gothic Medium" w:hint="default"/>
      </w:rPr>
    </w:lvl>
    <w:lvl w:ilvl="1" w:tplc="517088A2" w:tentative="1">
      <w:start w:val="1"/>
      <w:numFmt w:val="bullet"/>
      <w:lvlText w:val="•"/>
      <w:lvlJc w:val="left"/>
      <w:pPr>
        <w:tabs>
          <w:tab w:val="num" w:pos="1440"/>
        </w:tabs>
        <w:ind w:left="1440" w:hanging="360"/>
      </w:pPr>
      <w:rPr>
        <w:rFonts w:ascii="Franklin Gothic Medium" w:hAnsi="Franklin Gothic Medium" w:hint="default"/>
      </w:rPr>
    </w:lvl>
    <w:lvl w:ilvl="2" w:tplc="39CC967C" w:tentative="1">
      <w:start w:val="1"/>
      <w:numFmt w:val="bullet"/>
      <w:lvlText w:val="•"/>
      <w:lvlJc w:val="left"/>
      <w:pPr>
        <w:tabs>
          <w:tab w:val="num" w:pos="2160"/>
        </w:tabs>
        <w:ind w:left="2160" w:hanging="360"/>
      </w:pPr>
      <w:rPr>
        <w:rFonts w:ascii="Franklin Gothic Medium" w:hAnsi="Franklin Gothic Medium" w:hint="default"/>
      </w:rPr>
    </w:lvl>
    <w:lvl w:ilvl="3" w:tplc="B17C8526" w:tentative="1">
      <w:start w:val="1"/>
      <w:numFmt w:val="bullet"/>
      <w:lvlText w:val="•"/>
      <w:lvlJc w:val="left"/>
      <w:pPr>
        <w:tabs>
          <w:tab w:val="num" w:pos="2880"/>
        </w:tabs>
        <w:ind w:left="2880" w:hanging="360"/>
      </w:pPr>
      <w:rPr>
        <w:rFonts w:ascii="Franklin Gothic Medium" w:hAnsi="Franklin Gothic Medium" w:hint="default"/>
      </w:rPr>
    </w:lvl>
    <w:lvl w:ilvl="4" w:tplc="7B862242" w:tentative="1">
      <w:start w:val="1"/>
      <w:numFmt w:val="bullet"/>
      <w:lvlText w:val="•"/>
      <w:lvlJc w:val="left"/>
      <w:pPr>
        <w:tabs>
          <w:tab w:val="num" w:pos="3600"/>
        </w:tabs>
        <w:ind w:left="3600" w:hanging="360"/>
      </w:pPr>
      <w:rPr>
        <w:rFonts w:ascii="Franklin Gothic Medium" w:hAnsi="Franklin Gothic Medium" w:hint="default"/>
      </w:rPr>
    </w:lvl>
    <w:lvl w:ilvl="5" w:tplc="886C1BDA" w:tentative="1">
      <w:start w:val="1"/>
      <w:numFmt w:val="bullet"/>
      <w:lvlText w:val="•"/>
      <w:lvlJc w:val="left"/>
      <w:pPr>
        <w:tabs>
          <w:tab w:val="num" w:pos="4320"/>
        </w:tabs>
        <w:ind w:left="4320" w:hanging="360"/>
      </w:pPr>
      <w:rPr>
        <w:rFonts w:ascii="Franklin Gothic Medium" w:hAnsi="Franklin Gothic Medium" w:hint="default"/>
      </w:rPr>
    </w:lvl>
    <w:lvl w:ilvl="6" w:tplc="C1ECFABC" w:tentative="1">
      <w:start w:val="1"/>
      <w:numFmt w:val="bullet"/>
      <w:lvlText w:val="•"/>
      <w:lvlJc w:val="left"/>
      <w:pPr>
        <w:tabs>
          <w:tab w:val="num" w:pos="5040"/>
        </w:tabs>
        <w:ind w:left="5040" w:hanging="360"/>
      </w:pPr>
      <w:rPr>
        <w:rFonts w:ascii="Franklin Gothic Medium" w:hAnsi="Franklin Gothic Medium" w:hint="default"/>
      </w:rPr>
    </w:lvl>
    <w:lvl w:ilvl="7" w:tplc="B91CF862" w:tentative="1">
      <w:start w:val="1"/>
      <w:numFmt w:val="bullet"/>
      <w:lvlText w:val="•"/>
      <w:lvlJc w:val="left"/>
      <w:pPr>
        <w:tabs>
          <w:tab w:val="num" w:pos="5760"/>
        </w:tabs>
        <w:ind w:left="5760" w:hanging="360"/>
      </w:pPr>
      <w:rPr>
        <w:rFonts w:ascii="Franklin Gothic Medium" w:hAnsi="Franklin Gothic Medium" w:hint="default"/>
      </w:rPr>
    </w:lvl>
    <w:lvl w:ilvl="8" w:tplc="6D62CEB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5" w15:restartNumberingAfterBreak="0">
    <w:nsid w:val="0ECA123E"/>
    <w:multiLevelType w:val="multilevel"/>
    <w:tmpl w:val="F8AA489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33E6FDA"/>
    <w:multiLevelType w:val="multilevel"/>
    <w:tmpl w:val="AF584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266AD7"/>
    <w:multiLevelType w:val="hybridMultilevel"/>
    <w:tmpl w:val="06B8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B1E0ABA"/>
    <w:multiLevelType w:val="hybridMultilevel"/>
    <w:tmpl w:val="8236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7342AC"/>
    <w:multiLevelType w:val="multilevel"/>
    <w:tmpl w:val="FD40052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B9E134F"/>
    <w:multiLevelType w:val="hybridMultilevel"/>
    <w:tmpl w:val="F20E8A84"/>
    <w:lvl w:ilvl="0" w:tplc="8A3A41D8">
      <w:numFmt w:val="bullet"/>
      <w:lvlText w:val="–"/>
      <w:lvlJc w:val="left"/>
      <w:pPr>
        <w:ind w:left="100" w:hanging="180"/>
      </w:pPr>
      <w:rPr>
        <w:rFonts w:ascii="Times New Roman" w:eastAsia="Times New Roman" w:hAnsi="Times New Roman" w:cs="Times New Roman" w:hint="default"/>
        <w:spacing w:val="-4"/>
        <w:w w:val="100"/>
        <w:sz w:val="24"/>
        <w:szCs w:val="24"/>
        <w:lang w:val="en-US" w:eastAsia="en-US" w:bidi="en-US"/>
      </w:rPr>
    </w:lvl>
    <w:lvl w:ilvl="1" w:tplc="8302694A">
      <w:start w:val="1"/>
      <w:numFmt w:val="decimal"/>
      <w:lvlText w:val="%2."/>
      <w:lvlJc w:val="left"/>
      <w:pPr>
        <w:ind w:left="791" w:hanging="240"/>
      </w:pPr>
      <w:rPr>
        <w:rFonts w:ascii="Times New Roman" w:eastAsia="Times New Roman" w:hAnsi="Times New Roman" w:cs="Times New Roman" w:hint="default"/>
        <w:b/>
        <w:bCs/>
        <w:spacing w:val="-6"/>
        <w:w w:val="100"/>
        <w:sz w:val="24"/>
        <w:szCs w:val="24"/>
        <w:lang w:val="en-US" w:eastAsia="en-US" w:bidi="en-US"/>
      </w:rPr>
    </w:lvl>
    <w:lvl w:ilvl="2" w:tplc="AF5C0646">
      <w:numFmt w:val="bullet"/>
      <w:lvlText w:val="•"/>
      <w:lvlJc w:val="left"/>
      <w:pPr>
        <w:ind w:left="1775" w:hanging="240"/>
      </w:pPr>
      <w:rPr>
        <w:rFonts w:hint="default"/>
        <w:lang w:val="en-US" w:eastAsia="en-US" w:bidi="en-US"/>
      </w:rPr>
    </w:lvl>
    <w:lvl w:ilvl="3" w:tplc="E86ABF74">
      <w:numFmt w:val="bullet"/>
      <w:lvlText w:val="•"/>
      <w:lvlJc w:val="left"/>
      <w:pPr>
        <w:ind w:left="2751" w:hanging="240"/>
      </w:pPr>
      <w:rPr>
        <w:rFonts w:hint="default"/>
        <w:lang w:val="en-US" w:eastAsia="en-US" w:bidi="en-US"/>
      </w:rPr>
    </w:lvl>
    <w:lvl w:ilvl="4" w:tplc="51BAD32A">
      <w:numFmt w:val="bullet"/>
      <w:lvlText w:val="•"/>
      <w:lvlJc w:val="left"/>
      <w:pPr>
        <w:ind w:left="3726" w:hanging="240"/>
      </w:pPr>
      <w:rPr>
        <w:rFonts w:hint="default"/>
        <w:lang w:val="en-US" w:eastAsia="en-US" w:bidi="en-US"/>
      </w:rPr>
    </w:lvl>
    <w:lvl w:ilvl="5" w:tplc="9E082812">
      <w:numFmt w:val="bullet"/>
      <w:lvlText w:val="•"/>
      <w:lvlJc w:val="left"/>
      <w:pPr>
        <w:ind w:left="4702" w:hanging="240"/>
      </w:pPr>
      <w:rPr>
        <w:rFonts w:hint="default"/>
        <w:lang w:val="en-US" w:eastAsia="en-US" w:bidi="en-US"/>
      </w:rPr>
    </w:lvl>
    <w:lvl w:ilvl="6" w:tplc="B70CF4EE">
      <w:numFmt w:val="bullet"/>
      <w:lvlText w:val="•"/>
      <w:lvlJc w:val="left"/>
      <w:pPr>
        <w:ind w:left="5677" w:hanging="240"/>
      </w:pPr>
      <w:rPr>
        <w:rFonts w:hint="default"/>
        <w:lang w:val="en-US" w:eastAsia="en-US" w:bidi="en-US"/>
      </w:rPr>
    </w:lvl>
    <w:lvl w:ilvl="7" w:tplc="E4E0F3C2">
      <w:numFmt w:val="bullet"/>
      <w:lvlText w:val="•"/>
      <w:lvlJc w:val="left"/>
      <w:pPr>
        <w:ind w:left="6653" w:hanging="240"/>
      </w:pPr>
      <w:rPr>
        <w:rFonts w:hint="default"/>
        <w:lang w:val="en-US" w:eastAsia="en-US" w:bidi="en-US"/>
      </w:rPr>
    </w:lvl>
    <w:lvl w:ilvl="8" w:tplc="F3D4D0DE">
      <w:numFmt w:val="bullet"/>
      <w:lvlText w:val="•"/>
      <w:lvlJc w:val="left"/>
      <w:pPr>
        <w:ind w:left="7628" w:hanging="240"/>
      </w:pPr>
      <w:rPr>
        <w:rFonts w:hint="default"/>
        <w:lang w:val="en-US" w:eastAsia="en-US" w:bidi="en-US"/>
      </w:rPr>
    </w:lvl>
  </w:abstractNum>
  <w:abstractNum w:abstractNumId="19"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4767C"/>
    <w:multiLevelType w:val="multilevel"/>
    <w:tmpl w:val="6642771A"/>
    <w:lvl w:ilvl="0">
      <w:numFmt w:val="bullet"/>
      <w:lvlText w:val="–"/>
      <w:lvlJc w:val="left"/>
      <w:pPr>
        <w:tabs>
          <w:tab w:val="num" w:pos="0"/>
        </w:tabs>
        <w:ind w:left="100" w:hanging="180"/>
      </w:pPr>
      <w:rPr>
        <w:rFonts w:ascii="Times New Roman" w:hAnsi="Times New Roman" w:cs="Times New Roman" w:hint="default"/>
        <w:spacing w:val="-4"/>
        <w:w w:val="100"/>
        <w:sz w:val="24"/>
        <w:szCs w:val="24"/>
        <w:lang w:val="en-US" w:eastAsia="en-US" w:bidi="en-US"/>
      </w:rPr>
    </w:lvl>
    <w:lvl w:ilvl="1">
      <w:start w:val="1"/>
      <w:numFmt w:val="decimal"/>
      <w:lvlText w:val="%2."/>
      <w:lvlJc w:val="left"/>
      <w:pPr>
        <w:tabs>
          <w:tab w:val="num" w:pos="0"/>
        </w:tabs>
        <w:ind w:left="791" w:hanging="240"/>
      </w:pPr>
      <w:rPr>
        <w:rFonts w:ascii="Times New Roman" w:eastAsia="Times New Roman" w:hAnsi="Times New Roman" w:cs="Times New Roman"/>
        <w:b/>
        <w:bCs/>
        <w:spacing w:val="-6"/>
        <w:w w:val="100"/>
        <w:sz w:val="24"/>
        <w:szCs w:val="24"/>
        <w:lang w:val="en-US" w:eastAsia="en-US" w:bidi="en-US"/>
      </w:rPr>
    </w:lvl>
    <w:lvl w:ilvl="2">
      <w:numFmt w:val="bullet"/>
      <w:lvlText w:val=""/>
      <w:lvlJc w:val="left"/>
      <w:pPr>
        <w:tabs>
          <w:tab w:val="num" w:pos="0"/>
        </w:tabs>
        <w:ind w:left="1775" w:hanging="240"/>
      </w:pPr>
      <w:rPr>
        <w:rFonts w:ascii="Symbol" w:hAnsi="Symbol" w:cs="Symbol" w:hint="default"/>
        <w:lang w:val="en-US" w:eastAsia="en-US" w:bidi="en-US"/>
      </w:rPr>
    </w:lvl>
    <w:lvl w:ilvl="3">
      <w:numFmt w:val="bullet"/>
      <w:lvlText w:val=""/>
      <w:lvlJc w:val="left"/>
      <w:pPr>
        <w:tabs>
          <w:tab w:val="num" w:pos="0"/>
        </w:tabs>
        <w:ind w:left="2751" w:hanging="240"/>
      </w:pPr>
      <w:rPr>
        <w:rFonts w:ascii="Symbol" w:hAnsi="Symbol" w:cs="Symbol" w:hint="default"/>
        <w:lang w:val="en-US" w:eastAsia="en-US" w:bidi="en-US"/>
      </w:rPr>
    </w:lvl>
    <w:lvl w:ilvl="4">
      <w:numFmt w:val="bullet"/>
      <w:lvlText w:val=""/>
      <w:lvlJc w:val="left"/>
      <w:pPr>
        <w:tabs>
          <w:tab w:val="num" w:pos="0"/>
        </w:tabs>
        <w:ind w:left="3726" w:hanging="240"/>
      </w:pPr>
      <w:rPr>
        <w:rFonts w:ascii="Symbol" w:hAnsi="Symbol" w:cs="Symbol" w:hint="default"/>
        <w:lang w:val="en-US" w:eastAsia="en-US" w:bidi="en-US"/>
      </w:rPr>
    </w:lvl>
    <w:lvl w:ilvl="5">
      <w:numFmt w:val="bullet"/>
      <w:lvlText w:val=""/>
      <w:lvlJc w:val="left"/>
      <w:pPr>
        <w:tabs>
          <w:tab w:val="num" w:pos="0"/>
        </w:tabs>
        <w:ind w:left="4702" w:hanging="240"/>
      </w:pPr>
      <w:rPr>
        <w:rFonts w:ascii="Symbol" w:hAnsi="Symbol" w:cs="Symbol" w:hint="default"/>
        <w:lang w:val="en-US" w:eastAsia="en-US" w:bidi="en-US"/>
      </w:rPr>
    </w:lvl>
    <w:lvl w:ilvl="6">
      <w:numFmt w:val="bullet"/>
      <w:lvlText w:val=""/>
      <w:lvlJc w:val="left"/>
      <w:pPr>
        <w:tabs>
          <w:tab w:val="num" w:pos="0"/>
        </w:tabs>
        <w:ind w:left="5677" w:hanging="240"/>
      </w:pPr>
      <w:rPr>
        <w:rFonts w:ascii="Symbol" w:hAnsi="Symbol" w:cs="Symbol" w:hint="default"/>
        <w:lang w:val="en-US" w:eastAsia="en-US" w:bidi="en-US"/>
      </w:rPr>
    </w:lvl>
    <w:lvl w:ilvl="7">
      <w:numFmt w:val="bullet"/>
      <w:lvlText w:val=""/>
      <w:lvlJc w:val="left"/>
      <w:pPr>
        <w:tabs>
          <w:tab w:val="num" w:pos="0"/>
        </w:tabs>
        <w:ind w:left="6653" w:hanging="240"/>
      </w:pPr>
      <w:rPr>
        <w:rFonts w:ascii="Symbol" w:hAnsi="Symbol" w:cs="Symbol" w:hint="default"/>
        <w:lang w:val="en-US" w:eastAsia="en-US" w:bidi="en-US"/>
      </w:rPr>
    </w:lvl>
    <w:lvl w:ilvl="8">
      <w:numFmt w:val="bullet"/>
      <w:lvlText w:val=""/>
      <w:lvlJc w:val="left"/>
      <w:pPr>
        <w:tabs>
          <w:tab w:val="num" w:pos="0"/>
        </w:tabs>
        <w:ind w:left="7628" w:hanging="240"/>
      </w:pPr>
      <w:rPr>
        <w:rFonts w:ascii="Symbol" w:hAnsi="Symbol" w:cs="Symbol" w:hint="default"/>
        <w:lang w:val="en-US" w:eastAsia="en-US" w:bidi="en-US"/>
      </w:rPr>
    </w:lvl>
  </w:abstractNum>
  <w:abstractNum w:abstractNumId="24"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47B6EA3"/>
    <w:multiLevelType w:val="hybridMultilevel"/>
    <w:tmpl w:val="7E1EE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674377"/>
    <w:multiLevelType w:val="multilevel"/>
    <w:tmpl w:val="E13663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6AC4EE2"/>
    <w:multiLevelType w:val="multilevel"/>
    <w:tmpl w:val="FACAD082"/>
    <w:lvl w:ilvl="0">
      <w:start w:val="1"/>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28"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F72EE7"/>
    <w:multiLevelType w:val="multilevel"/>
    <w:tmpl w:val="18CA80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2A35790"/>
    <w:multiLevelType w:val="hybridMultilevel"/>
    <w:tmpl w:val="EFE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A0B0B"/>
    <w:multiLevelType w:val="hybridMultilevel"/>
    <w:tmpl w:val="9AB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8EF2E65"/>
    <w:multiLevelType w:val="hybridMultilevel"/>
    <w:tmpl w:val="0450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28"/>
  </w:num>
  <w:num w:numId="4">
    <w:abstractNumId w:val="12"/>
  </w:num>
  <w:num w:numId="5">
    <w:abstractNumId w:val="21"/>
  </w:num>
  <w:num w:numId="6">
    <w:abstractNumId w:val="8"/>
  </w:num>
  <w:num w:numId="7">
    <w:abstractNumId w:val="36"/>
  </w:num>
  <w:num w:numId="8">
    <w:abstractNumId w:val="20"/>
  </w:num>
  <w:num w:numId="9">
    <w:abstractNumId w:val="15"/>
  </w:num>
  <w:num w:numId="10">
    <w:abstractNumId w:val="6"/>
  </w:num>
  <w:num w:numId="11">
    <w:abstractNumId w:val="3"/>
  </w:num>
  <w:num w:numId="12">
    <w:abstractNumId w:val="33"/>
  </w:num>
  <w:num w:numId="13">
    <w:abstractNumId w:val="34"/>
  </w:num>
  <w:num w:numId="14">
    <w:abstractNumId w:val="29"/>
  </w:num>
  <w:num w:numId="15">
    <w:abstractNumId w:val="22"/>
  </w:num>
  <w:num w:numId="16">
    <w:abstractNumId w:val="17"/>
  </w:num>
  <w:num w:numId="17">
    <w:abstractNumId w:val="19"/>
  </w:num>
  <w:num w:numId="18">
    <w:abstractNumId w:val="37"/>
  </w:num>
  <w:num w:numId="19">
    <w:abstractNumId w:val="30"/>
  </w:num>
  <w:num w:numId="20">
    <w:abstractNumId w:val="14"/>
  </w:num>
  <w:num w:numId="21">
    <w:abstractNumId w:val="24"/>
  </w:num>
  <w:num w:numId="22">
    <w:abstractNumId w:val="7"/>
  </w:num>
  <w:num w:numId="23">
    <w:abstractNumId w:val="38"/>
  </w:num>
  <w:num w:numId="24">
    <w:abstractNumId w:val="10"/>
  </w:num>
  <w:num w:numId="25">
    <w:abstractNumId w:val="2"/>
  </w:num>
  <w:num w:numId="26">
    <w:abstractNumId w:val="35"/>
  </w:num>
  <w:num w:numId="27">
    <w:abstractNumId w:val="13"/>
  </w:num>
  <w:num w:numId="28">
    <w:abstractNumId w:val="25"/>
  </w:num>
  <w:num w:numId="29">
    <w:abstractNumId w:val="4"/>
  </w:num>
  <w:num w:numId="30">
    <w:abstractNumId w:val="32"/>
  </w:num>
  <w:num w:numId="31">
    <w:abstractNumId w:val="11"/>
  </w:num>
  <w:num w:numId="32">
    <w:abstractNumId w:val="18"/>
  </w:num>
  <w:num w:numId="33">
    <w:abstractNumId w:val="16"/>
  </w:num>
  <w:num w:numId="34">
    <w:abstractNumId w:val="27"/>
  </w:num>
  <w:num w:numId="35">
    <w:abstractNumId w:val="26"/>
  </w:num>
  <w:num w:numId="36">
    <w:abstractNumId w:val="1"/>
  </w:num>
  <w:num w:numId="37">
    <w:abstractNumId w:val="9"/>
  </w:num>
  <w:num w:numId="38">
    <w:abstractNumId w:val="5"/>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E2"/>
    <w:rsid w:val="0003522C"/>
    <w:rsid w:val="00151793"/>
    <w:rsid w:val="00284CE2"/>
    <w:rsid w:val="0028539F"/>
    <w:rsid w:val="008E1587"/>
    <w:rsid w:val="00DA23B8"/>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AC6F3E-CE04-4076-9093-92777349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29"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E2"/>
    <w:rPr>
      <w:rFonts w:ascii="Times New Roman" w:eastAsia="Times New Roman" w:hAnsi="Times New Roman" w:cs="Times New Roman"/>
      <w:lang w:val="ru-RU" w:eastAsia="ru-RU" w:bidi="ar-SA"/>
    </w:rPr>
  </w:style>
  <w:style w:type="paragraph" w:styleId="Heading1">
    <w:name w:val="heading 1"/>
    <w:basedOn w:val="Normal"/>
    <w:next w:val="Normal"/>
    <w:link w:val="Heading1Char"/>
    <w:uiPriority w:val="9"/>
    <w:qFormat/>
    <w:rsid w:val="00284CE2"/>
    <w:pPr>
      <w:keepNext/>
      <w:keepLines/>
      <w:spacing w:before="24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284CE2"/>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qFormat/>
    <w:rsid w:val="00284CE2"/>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284CE2"/>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284CE2"/>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uiPriority w:val="9"/>
    <w:qFormat/>
    <w:rsid w:val="00284CE2"/>
    <w:rPr>
      <w:rFonts w:asciiTheme="majorBidi" w:eastAsiaTheme="majorEastAsia" w:hAnsiTheme="majorBidi" w:cstheme="majorBidi"/>
      <w:b/>
      <w:sz w:val="28"/>
      <w:szCs w:val="32"/>
      <w:lang w:val="ru-RU" w:eastAsia="ru-RU" w:bidi="ar-SA"/>
    </w:rPr>
  </w:style>
  <w:style w:type="character" w:customStyle="1" w:styleId="Heading3Char">
    <w:name w:val="Heading 3 Char"/>
    <w:basedOn w:val="DefaultParagraphFont"/>
    <w:link w:val="Heading3"/>
    <w:uiPriority w:val="9"/>
    <w:qFormat/>
    <w:rsid w:val="00284CE2"/>
    <w:rPr>
      <w:rFonts w:eastAsiaTheme="majorEastAsia" w:cstheme="majorBidi"/>
      <w:b/>
      <w:lang w:val="ru-RU" w:eastAsia="ru-RU" w:bidi="ar-SA"/>
    </w:rPr>
  </w:style>
  <w:style w:type="character" w:customStyle="1" w:styleId="Heading4Char">
    <w:name w:val="Heading 4 Char"/>
    <w:basedOn w:val="DefaultParagraphFont"/>
    <w:link w:val="Heading4"/>
    <w:uiPriority w:val="9"/>
    <w:qFormat/>
    <w:rsid w:val="00284CE2"/>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qFormat/>
    <w:rsid w:val="00284CE2"/>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qFormat/>
    <w:rsid w:val="00284CE2"/>
    <w:rPr>
      <w:rFonts w:ascii="Times New Roman" w:eastAsia="Times New Roman" w:hAnsi="Times New Roman" w:cs="Times New Roman"/>
      <w:i/>
      <w:iCs/>
      <w:lang w:bidi="ar-SA"/>
    </w:rPr>
  </w:style>
  <w:style w:type="character" w:customStyle="1" w:styleId="st">
    <w:name w:val="st"/>
    <w:basedOn w:val="DefaultParagraphFont"/>
    <w:qFormat/>
    <w:rsid w:val="00284CE2"/>
  </w:style>
  <w:style w:type="character" w:styleId="Emphasis">
    <w:name w:val="Emphasis"/>
    <w:uiPriority w:val="20"/>
    <w:qFormat/>
    <w:rsid w:val="00284CE2"/>
    <w:rPr>
      <w:i/>
      <w:iCs/>
    </w:rPr>
  </w:style>
  <w:style w:type="character" w:styleId="Hyperlink">
    <w:name w:val="Hyperlink"/>
    <w:uiPriority w:val="99"/>
    <w:rsid w:val="00284CE2"/>
    <w:rPr>
      <w:color w:val="0000FF"/>
      <w:u w:val="single"/>
    </w:rPr>
  </w:style>
  <w:style w:type="paragraph" w:customStyle="1" w:styleId="ecxmsonormal">
    <w:name w:val="ecxmsonormal"/>
    <w:basedOn w:val="Normal"/>
    <w:qFormat/>
    <w:rsid w:val="00284CE2"/>
    <w:pPr>
      <w:spacing w:before="100" w:beforeAutospacing="1" w:after="100" w:afterAutospacing="1"/>
    </w:pPr>
    <w:rPr>
      <w:lang w:val="en-US" w:eastAsia="en-US" w:bidi="he-IL"/>
    </w:rPr>
  </w:style>
  <w:style w:type="paragraph" w:styleId="Header">
    <w:name w:val="header"/>
    <w:basedOn w:val="Normal"/>
    <w:link w:val="HeaderChar"/>
    <w:uiPriority w:val="99"/>
    <w:rsid w:val="00284CE2"/>
    <w:pPr>
      <w:tabs>
        <w:tab w:val="center" w:pos="4680"/>
        <w:tab w:val="right" w:pos="9360"/>
      </w:tabs>
    </w:pPr>
  </w:style>
  <w:style w:type="character" w:customStyle="1" w:styleId="HeaderChar">
    <w:name w:val="Header Char"/>
    <w:basedOn w:val="DefaultParagraphFont"/>
    <w:link w:val="Header"/>
    <w:uiPriority w:val="99"/>
    <w:qFormat/>
    <w:rsid w:val="00284CE2"/>
    <w:rPr>
      <w:rFonts w:ascii="Times New Roman" w:eastAsia="Times New Roman" w:hAnsi="Times New Roman" w:cs="Times New Roman"/>
      <w:lang w:val="ru-RU" w:eastAsia="ru-RU" w:bidi="ar-SA"/>
    </w:rPr>
  </w:style>
  <w:style w:type="paragraph" w:styleId="Footer">
    <w:name w:val="footer"/>
    <w:basedOn w:val="Normal"/>
    <w:link w:val="FooterChar"/>
    <w:uiPriority w:val="99"/>
    <w:rsid w:val="00284CE2"/>
    <w:pPr>
      <w:tabs>
        <w:tab w:val="center" w:pos="4680"/>
        <w:tab w:val="right" w:pos="9360"/>
      </w:tabs>
    </w:pPr>
  </w:style>
  <w:style w:type="character" w:customStyle="1" w:styleId="FooterChar">
    <w:name w:val="Footer Char"/>
    <w:basedOn w:val="DefaultParagraphFont"/>
    <w:link w:val="Footer"/>
    <w:uiPriority w:val="99"/>
    <w:qFormat/>
    <w:rsid w:val="00284CE2"/>
    <w:rPr>
      <w:rFonts w:ascii="Times New Roman" w:eastAsia="Times New Roman" w:hAnsi="Times New Roman" w:cs="Times New Roman"/>
      <w:lang w:val="ru-RU" w:eastAsia="ru-RU" w:bidi="ar-SA"/>
    </w:rPr>
  </w:style>
  <w:style w:type="character" w:styleId="PageNumber">
    <w:name w:val="page number"/>
    <w:basedOn w:val="DefaultParagraphFont"/>
    <w:qFormat/>
    <w:rsid w:val="00284CE2"/>
  </w:style>
  <w:style w:type="paragraph" w:styleId="ListParagraph">
    <w:name w:val="List Paragraph"/>
    <w:basedOn w:val="Normal"/>
    <w:uiPriority w:val="34"/>
    <w:qFormat/>
    <w:rsid w:val="00284CE2"/>
    <w:pPr>
      <w:ind w:left="720"/>
      <w:contextualSpacing/>
    </w:pPr>
  </w:style>
  <w:style w:type="paragraph" w:styleId="FootnoteText">
    <w:name w:val="footnote text"/>
    <w:basedOn w:val="Normal"/>
    <w:link w:val="FootnoteTextChar"/>
    <w:rsid w:val="00284CE2"/>
    <w:rPr>
      <w:sz w:val="20"/>
      <w:szCs w:val="20"/>
    </w:rPr>
  </w:style>
  <w:style w:type="character" w:customStyle="1" w:styleId="FootnoteTextChar">
    <w:name w:val="Footnote Text Char"/>
    <w:basedOn w:val="DefaultParagraphFont"/>
    <w:link w:val="FootnoteText"/>
    <w:qFormat/>
    <w:rsid w:val="00284CE2"/>
    <w:rPr>
      <w:rFonts w:ascii="Times New Roman" w:eastAsia="Times New Roman" w:hAnsi="Times New Roman" w:cs="Times New Roman"/>
      <w:sz w:val="20"/>
      <w:szCs w:val="20"/>
      <w:lang w:val="ru-RU" w:eastAsia="ru-RU" w:bidi="ar-SA"/>
    </w:rPr>
  </w:style>
  <w:style w:type="character" w:styleId="FootnoteReference">
    <w:name w:val="footnote reference"/>
    <w:rsid w:val="00284CE2"/>
    <w:rPr>
      <w:rFonts w:ascii="Times New Roman" w:hAnsi="Times New Roman"/>
      <w:sz w:val="20"/>
      <w:vertAlign w:val="superscript"/>
    </w:rPr>
  </w:style>
  <w:style w:type="character" w:customStyle="1" w:styleId="dhighlight">
    <w:name w:val="dhighlight"/>
    <w:basedOn w:val="DefaultParagraphFont"/>
    <w:qFormat/>
    <w:rsid w:val="00284CE2"/>
  </w:style>
  <w:style w:type="paragraph" w:customStyle="1" w:styleId="1">
    <w:name w:val="Обычный1"/>
    <w:rsid w:val="00284CE2"/>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uiPriority w:val="99"/>
    <w:qFormat/>
    <w:rsid w:val="00284CE2"/>
    <w:rPr>
      <w:rFonts w:ascii="Arial" w:eastAsia="MS Mincho" w:hAnsi="Arial" w:cs="Arial"/>
      <w:sz w:val="16"/>
      <w:szCs w:val="16"/>
      <w:lang w:eastAsia="ja-JP" w:bidi="he-IL"/>
    </w:rPr>
  </w:style>
  <w:style w:type="paragraph" w:customStyle="1" w:styleId="Default">
    <w:name w:val="Default"/>
    <w:qFormat/>
    <w:rsid w:val="00284CE2"/>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284CE2"/>
    <w:rPr>
      <w:b/>
      <w:bCs/>
    </w:rPr>
  </w:style>
  <w:style w:type="character" w:customStyle="1" w:styleId="text1">
    <w:name w:val="text1"/>
    <w:basedOn w:val="DefaultParagraphFont"/>
    <w:qFormat/>
    <w:rsid w:val="00284CE2"/>
  </w:style>
  <w:style w:type="paragraph" w:customStyle="1" w:styleId="10">
    <w:name w:val="Абзац списка1"/>
    <w:basedOn w:val="Normal"/>
    <w:qFormat/>
    <w:rsid w:val="00284CE2"/>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qFormat/>
    <w:rsid w:val="00284CE2"/>
  </w:style>
  <w:style w:type="character" w:customStyle="1" w:styleId="refid">
    <w:name w:val="refid"/>
    <w:basedOn w:val="DefaultParagraphFont"/>
    <w:qFormat/>
    <w:rsid w:val="00284CE2"/>
  </w:style>
  <w:style w:type="paragraph" w:customStyle="1" w:styleId="p11">
    <w:name w:val="p11"/>
    <w:basedOn w:val="Normal"/>
    <w:qFormat/>
    <w:rsid w:val="00284CE2"/>
    <w:pPr>
      <w:spacing w:before="100" w:beforeAutospacing="1" w:after="100" w:afterAutospacing="1"/>
    </w:pPr>
    <w:rPr>
      <w:rFonts w:eastAsia="MS Mincho"/>
      <w:lang w:eastAsia="ja-JP"/>
    </w:rPr>
  </w:style>
  <w:style w:type="paragraph" w:customStyle="1" w:styleId="p12">
    <w:name w:val="p12"/>
    <w:basedOn w:val="Normal"/>
    <w:qFormat/>
    <w:rsid w:val="00284CE2"/>
    <w:pPr>
      <w:spacing w:before="100" w:beforeAutospacing="1" w:after="100" w:afterAutospacing="1"/>
    </w:pPr>
    <w:rPr>
      <w:rFonts w:eastAsia="MS Mincho"/>
      <w:lang w:eastAsia="ja-JP"/>
    </w:rPr>
  </w:style>
  <w:style w:type="paragraph" w:customStyle="1" w:styleId="p14">
    <w:name w:val="p14"/>
    <w:basedOn w:val="Normal"/>
    <w:qFormat/>
    <w:rsid w:val="00284CE2"/>
    <w:pPr>
      <w:spacing w:before="100" w:beforeAutospacing="1" w:after="100" w:afterAutospacing="1"/>
    </w:pPr>
    <w:rPr>
      <w:rFonts w:eastAsia="MS Mincho"/>
      <w:lang w:eastAsia="ja-JP"/>
    </w:rPr>
  </w:style>
  <w:style w:type="character" w:customStyle="1" w:styleId="FootnoteTextChar1">
    <w:name w:val="Footnote Text Char1"/>
    <w:qFormat/>
    <w:locked/>
    <w:rsid w:val="00284CE2"/>
    <w:rPr>
      <w:lang w:val="ru-RU" w:eastAsia="ru-RU" w:bidi="ar-SA"/>
    </w:rPr>
  </w:style>
  <w:style w:type="character" w:customStyle="1" w:styleId="briefcittitle">
    <w:name w:val="briefcittitle"/>
    <w:basedOn w:val="DefaultParagraphFont"/>
    <w:qFormat/>
    <w:rsid w:val="00284CE2"/>
  </w:style>
  <w:style w:type="character" w:customStyle="1" w:styleId="a">
    <w:name w:val="Символ сноски"/>
    <w:qFormat/>
    <w:rsid w:val="00284CE2"/>
    <w:rPr>
      <w:vertAlign w:val="superscript"/>
    </w:rPr>
  </w:style>
  <w:style w:type="paragraph" w:styleId="BodyTextIndent">
    <w:name w:val="Body Text Indent"/>
    <w:basedOn w:val="Normal"/>
    <w:link w:val="BodyTextIndentChar"/>
    <w:rsid w:val="00284CE2"/>
    <w:pPr>
      <w:ind w:firstLine="1440"/>
    </w:pPr>
    <w:rPr>
      <w:lang w:val="en-US" w:eastAsia="en-US"/>
    </w:rPr>
  </w:style>
  <w:style w:type="character" w:customStyle="1" w:styleId="BodyTextIndentChar">
    <w:name w:val="Body Text Indent Char"/>
    <w:basedOn w:val="DefaultParagraphFont"/>
    <w:link w:val="BodyTextIndent"/>
    <w:qFormat/>
    <w:rsid w:val="00284CE2"/>
    <w:rPr>
      <w:rFonts w:ascii="Times New Roman" w:eastAsia="Times New Roman" w:hAnsi="Times New Roman" w:cs="Times New Roman"/>
      <w:lang w:bidi="ar-SA"/>
    </w:rPr>
  </w:style>
  <w:style w:type="paragraph" w:styleId="BodyTextIndent2">
    <w:name w:val="Body Text Indent 2"/>
    <w:basedOn w:val="Normal"/>
    <w:link w:val="BodyTextIndent2Char"/>
    <w:qFormat/>
    <w:rsid w:val="00284CE2"/>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qFormat/>
    <w:rsid w:val="00284CE2"/>
    <w:rPr>
      <w:rFonts w:ascii="Times New Roman" w:eastAsia="Times New Roman" w:hAnsi="Times New Roman" w:cs="Times New Roman"/>
      <w:lang w:bidi="ar-SA"/>
    </w:rPr>
  </w:style>
  <w:style w:type="paragraph" w:styleId="BodyText">
    <w:name w:val="Body Text"/>
    <w:basedOn w:val="Normal"/>
    <w:link w:val="BodyTextChar"/>
    <w:rsid w:val="00284CE2"/>
    <w:rPr>
      <w:color w:val="0000FF"/>
      <w:lang w:val="en-US" w:eastAsia="en-US"/>
    </w:rPr>
  </w:style>
  <w:style w:type="character" w:customStyle="1" w:styleId="BodyTextChar">
    <w:name w:val="Body Text Char"/>
    <w:basedOn w:val="DefaultParagraphFont"/>
    <w:link w:val="BodyText"/>
    <w:qFormat/>
    <w:rsid w:val="00284CE2"/>
    <w:rPr>
      <w:rFonts w:ascii="Times New Roman" w:eastAsia="Times New Roman" w:hAnsi="Times New Roman" w:cs="Times New Roman"/>
      <w:color w:val="0000FF"/>
      <w:lang w:bidi="ar-SA"/>
    </w:rPr>
  </w:style>
  <w:style w:type="paragraph" w:styleId="BodyText2">
    <w:name w:val="Body Text 2"/>
    <w:basedOn w:val="Normal"/>
    <w:link w:val="BodyText2Char"/>
    <w:qFormat/>
    <w:rsid w:val="00284CE2"/>
    <w:pPr>
      <w:autoSpaceDE w:val="0"/>
      <w:autoSpaceDN w:val="0"/>
      <w:adjustRightInd w:val="0"/>
    </w:pPr>
    <w:rPr>
      <w:color w:val="00FF00"/>
      <w:lang w:val="en-US" w:eastAsia="en-US"/>
    </w:rPr>
  </w:style>
  <w:style w:type="character" w:customStyle="1" w:styleId="BodyText2Char">
    <w:name w:val="Body Text 2 Char"/>
    <w:basedOn w:val="DefaultParagraphFont"/>
    <w:link w:val="BodyText2"/>
    <w:qFormat/>
    <w:rsid w:val="00284CE2"/>
    <w:rPr>
      <w:rFonts w:ascii="Times New Roman" w:eastAsia="Times New Roman" w:hAnsi="Times New Roman" w:cs="Times New Roman"/>
      <w:color w:val="00FF00"/>
      <w:lang w:bidi="ar-SA"/>
    </w:rPr>
  </w:style>
  <w:style w:type="paragraph" w:styleId="BodyText3">
    <w:name w:val="Body Text 3"/>
    <w:basedOn w:val="Normal"/>
    <w:link w:val="BodyText3Char"/>
    <w:qFormat/>
    <w:rsid w:val="00284CE2"/>
    <w:rPr>
      <w:color w:val="FF00FF"/>
      <w:lang w:val="en-US" w:eastAsia="en-US"/>
    </w:rPr>
  </w:style>
  <w:style w:type="character" w:customStyle="1" w:styleId="BodyText3Char">
    <w:name w:val="Body Text 3 Char"/>
    <w:basedOn w:val="DefaultParagraphFont"/>
    <w:link w:val="BodyText3"/>
    <w:qFormat/>
    <w:rsid w:val="00284CE2"/>
    <w:rPr>
      <w:rFonts w:ascii="Times New Roman" w:eastAsia="Times New Roman" w:hAnsi="Times New Roman" w:cs="Times New Roman"/>
      <w:color w:val="FF00FF"/>
      <w:lang w:bidi="ar-SA"/>
    </w:rPr>
  </w:style>
  <w:style w:type="paragraph" w:styleId="ListBullet">
    <w:name w:val="List Bullet"/>
    <w:basedOn w:val="Normal"/>
    <w:autoRedefine/>
    <w:rsid w:val="00284CE2"/>
    <w:pPr>
      <w:numPr>
        <w:numId w:val="2"/>
      </w:numPr>
    </w:pPr>
    <w:rPr>
      <w:lang w:val="en-US" w:eastAsia="en-US"/>
    </w:rPr>
  </w:style>
  <w:style w:type="paragraph" w:styleId="Title">
    <w:name w:val="Title"/>
    <w:basedOn w:val="Normal"/>
    <w:link w:val="TitleChar"/>
    <w:qFormat/>
    <w:rsid w:val="00284CE2"/>
    <w:pPr>
      <w:autoSpaceDE w:val="0"/>
      <w:autoSpaceDN w:val="0"/>
      <w:adjustRightInd w:val="0"/>
      <w:jc w:val="center"/>
    </w:pPr>
    <w:rPr>
      <w:u w:val="single"/>
      <w:lang w:val="en-US" w:eastAsia="en-US"/>
    </w:rPr>
  </w:style>
  <w:style w:type="character" w:customStyle="1" w:styleId="TitleChar">
    <w:name w:val="Title Char"/>
    <w:basedOn w:val="DefaultParagraphFont"/>
    <w:link w:val="Title"/>
    <w:qFormat/>
    <w:rsid w:val="00284CE2"/>
    <w:rPr>
      <w:rFonts w:ascii="Times New Roman" w:eastAsia="Times New Roman" w:hAnsi="Times New Roman" w:cs="Times New Roman"/>
      <w:u w:val="single"/>
      <w:lang w:bidi="ar-SA"/>
    </w:rPr>
  </w:style>
  <w:style w:type="paragraph" w:styleId="BodyTextIndent3">
    <w:name w:val="Body Text Indent 3"/>
    <w:basedOn w:val="Normal"/>
    <w:link w:val="BodyTextIndent3Char"/>
    <w:qFormat/>
    <w:rsid w:val="00284CE2"/>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qFormat/>
    <w:rsid w:val="00284CE2"/>
    <w:rPr>
      <w:rFonts w:ascii="Times New Roman" w:eastAsia="Times New Roman" w:hAnsi="Times New Roman" w:cs="Times New Roman"/>
      <w:color w:val="000000"/>
      <w:lang w:bidi="ar-SA"/>
    </w:rPr>
  </w:style>
  <w:style w:type="character" w:styleId="FollowedHyperlink">
    <w:name w:val="FollowedHyperlink"/>
    <w:rsid w:val="00284CE2"/>
    <w:rPr>
      <w:color w:val="800080"/>
      <w:u w:val="single"/>
    </w:rPr>
  </w:style>
  <w:style w:type="paragraph" w:customStyle="1" w:styleId="noind">
    <w:name w:val="noind"/>
    <w:basedOn w:val="Normal"/>
    <w:qFormat/>
    <w:rsid w:val="00284CE2"/>
    <w:pPr>
      <w:spacing w:before="100" w:beforeAutospacing="1" w:after="100" w:afterAutospacing="1"/>
    </w:pPr>
    <w:rPr>
      <w:rFonts w:eastAsia="MS Mincho"/>
      <w:lang w:eastAsia="ja-JP"/>
    </w:rPr>
  </w:style>
  <w:style w:type="paragraph" w:customStyle="1" w:styleId="hang2">
    <w:name w:val="hang2"/>
    <w:basedOn w:val="Normal"/>
    <w:qFormat/>
    <w:rsid w:val="00284CE2"/>
    <w:pPr>
      <w:spacing w:before="100" w:beforeAutospacing="1" w:after="100" w:afterAutospacing="1"/>
    </w:pPr>
    <w:rPr>
      <w:rFonts w:eastAsia="MS Mincho"/>
      <w:lang w:eastAsia="ja-JP"/>
    </w:rPr>
  </w:style>
  <w:style w:type="paragraph" w:styleId="EndnoteText">
    <w:name w:val="endnote text"/>
    <w:basedOn w:val="Normal"/>
    <w:link w:val="EndnoteTextChar"/>
    <w:uiPriority w:val="99"/>
    <w:rsid w:val="00284CE2"/>
    <w:rPr>
      <w:rFonts w:eastAsia="MS Mincho"/>
      <w:sz w:val="20"/>
      <w:szCs w:val="20"/>
      <w:lang w:eastAsia="ja-JP" w:bidi="he-IL"/>
    </w:rPr>
  </w:style>
  <w:style w:type="character" w:customStyle="1" w:styleId="EndnoteTextChar">
    <w:name w:val="Endnote Text Char"/>
    <w:basedOn w:val="DefaultParagraphFont"/>
    <w:link w:val="EndnoteText"/>
    <w:uiPriority w:val="99"/>
    <w:qFormat/>
    <w:rsid w:val="00284CE2"/>
    <w:rPr>
      <w:rFonts w:ascii="Times New Roman" w:eastAsia="MS Mincho" w:hAnsi="Times New Roman" w:cs="Times New Roman"/>
      <w:sz w:val="20"/>
      <w:szCs w:val="20"/>
      <w:lang w:val="ru-RU" w:eastAsia="ja-JP"/>
    </w:rPr>
  </w:style>
  <w:style w:type="character" w:styleId="EndnoteReference">
    <w:name w:val="endnote reference"/>
    <w:rsid w:val="00284CE2"/>
    <w:rPr>
      <w:vertAlign w:val="superscript"/>
    </w:rPr>
  </w:style>
  <w:style w:type="character" w:customStyle="1" w:styleId="mw-headline">
    <w:name w:val="mw-headline"/>
    <w:basedOn w:val="DefaultParagraphFont"/>
    <w:qFormat/>
    <w:rsid w:val="00284CE2"/>
  </w:style>
  <w:style w:type="character" w:customStyle="1" w:styleId="innerhitauto1">
    <w:name w:val="innerhitauto1"/>
    <w:basedOn w:val="DefaultParagraphFont"/>
    <w:qFormat/>
    <w:rsid w:val="00284CE2"/>
  </w:style>
  <w:style w:type="character" w:customStyle="1" w:styleId="innerhitauto3">
    <w:name w:val="innerhitauto3"/>
    <w:basedOn w:val="DefaultParagraphFont"/>
    <w:qFormat/>
    <w:rsid w:val="00284CE2"/>
  </w:style>
  <w:style w:type="paragraph" w:customStyle="1" w:styleId="a0">
    <w:name w:val="Стиль"/>
    <w:uiPriority w:val="99"/>
    <w:qFormat/>
    <w:rsid w:val="00284CE2"/>
    <w:pPr>
      <w:widowControl w:val="0"/>
      <w:overflowPunct w:val="0"/>
      <w:autoSpaceDE w:val="0"/>
      <w:autoSpaceDN w:val="0"/>
      <w:adjustRightInd w:val="0"/>
      <w:textAlignment w:val="baseline"/>
    </w:pPr>
    <w:rPr>
      <w:rFonts w:ascii="Times New Roman" w:eastAsia="Times New Roman" w:hAnsi="Times New Roman" w:cs="Times New Roman"/>
      <w:sz w:val="20"/>
      <w:szCs w:val="20"/>
      <w:lang w:val="ru-RU" w:bidi="ar-SA"/>
    </w:rPr>
  </w:style>
  <w:style w:type="paragraph" w:styleId="Date">
    <w:name w:val="Date"/>
    <w:basedOn w:val="Normal"/>
    <w:next w:val="Normal"/>
    <w:link w:val="DateChar"/>
    <w:qFormat/>
    <w:rsid w:val="00284CE2"/>
    <w:rPr>
      <w:rFonts w:eastAsia="MS Mincho"/>
      <w:lang w:eastAsia="ja-JP" w:bidi="he-IL"/>
    </w:rPr>
  </w:style>
  <w:style w:type="character" w:customStyle="1" w:styleId="DateChar">
    <w:name w:val="Date Char"/>
    <w:basedOn w:val="DefaultParagraphFont"/>
    <w:link w:val="Date"/>
    <w:qFormat/>
    <w:rsid w:val="00284CE2"/>
    <w:rPr>
      <w:rFonts w:ascii="Times New Roman" w:eastAsia="MS Mincho" w:hAnsi="Times New Roman" w:cs="Times New Roman"/>
      <w:lang w:val="ru-RU" w:eastAsia="ja-JP"/>
    </w:rPr>
  </w:style>
  <w:style w:type="table" w:styleId="TableGrid">
    <w:name w:val="Table Grid"/>
    <w:basedOn w:val="TableNormal"/>
    <w:uiPriority w:val="59"/>
    <w:rsid w:val="00284CE2"/>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284CE2"/>
    <w:pPr>
      <w:tabs>
        <w:tab w:val="right" w:leader="dot" w:pos="7361"/>
      </w:tabs>
      <w:ind w:left="1701" w:hanging="1701"/>
    </w:pPr>
    <w:rPr>
      <w:noProof/>
    </w:rPr>
  </w:style>
  <w:style w:type="character" w:customStyle="1" w:styleId="blockemailwithname">
    <w:name w:val="blockemailwithname"/>
    <w:basedOn w:val="DefaultParagraphFont"/>
    <w:qFormat/>
    <w:rsid w:val="00284CE2"/>
  </w:style>
  <w:style w:type="table" w:styleId="TableList4">
    <w:name w:val="Table List 4"/>
    <w:basedOn w:val="TableNormal"/>
    <w:rsid w:val="00284CE2"/>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uiPriority w:val="39"/>
    <w:rsid w:val="00284CE2"/>
  </w:style>
  <w:style w:type="character" w:customStyle="1" w:styleId="highlight">
    <w:name w:val="highlight"/>
    <w:qFormat/>
    <w:rsid w:val="00284CE2"/>
  </w:style>
  <w:style w:type="character" w:customStyle="1" w:styleId="b-quoteauthorname">
    <w:name w:val="b-quote__author_name"/>
    <w:qFormat/>
    <w:rsid w:val="00284CE2"/>
  </w:style>
  <w:style w:type="paragraph" w:styleId="Revision">
    <w:name w:val="Revision"/>
    <w:hidden/>
    <w:uiPriority w:val="99"/>
    <w:semiHidden/>
    <w:qFormat/>
    <w:rsid w:val="00284CE2"/>
    <w:rPr>
      <w:rFonts w:ascii="Times New Roman" w:eastAsia="Times New Roman" w:hAnsi="Times New Roman" w:cs="Times New Roman"/>
      <w:lang w:val="ru-RU" w:eastAsia="ru-RU" w:bidi="ar-SA"/>
    </w:rPr>
  </w:style>
  <w:style w:type="paragraph" w:styleId="BalloonText">
    <w:name w:val="Balloon Text"/>
    <w:basedOn w:val="Normal"/>
    <w:link w:val="BalloonTextChar"/>
    <w:uiPriority w:val="99"/>
    <w:qFormat/>
    <w:rsid w:val="00284CE2"/>
    <w:rPr>
      <w:rFonts w:ascii="Tahoma" w:hAnsi="Tahoma" w:cs="Tahoma"/>
      <w:sz w:val="16"/>
      <w:szCs w:val="16"/>
    </w:rPr>
  </w:style>
  <w:style w:type="character" w:customStyle="1" w:styleId="BalloonTextChar">
    <w:name w:val="Balloon Text Char"/>
    <w:basedOn w:val="DefaultParagraphFont"/>
    <w:link w:val="BalloonText"/>
    <w:uiPriority w:val="99"/>
    <w:qFormat/>
    <w:rsid w:val="00284CE2"/>
    <w:rPr>
      <w:rFonts w:ascii="Tahoma" w:eastAsia="Times New Roman" w:hAnsi="Tahoma" w:cs="Tahoma"/>
      <w:sz w:val="16"/>
      <w:szCs w:val="16"/>
      <w:lang w:val="ru-RU" w:eastAsia="ru-RU" w:bidi="ar-SA"/>
    </w:rPr>
  </w:style>
  <w:style w:type="paragraph" w:customStyle="1" w:styleId="11">
    <w:name w:val="Текст сноски1"/>
    <w:qFormat/>
    <w:rsid w:val="00284CE2"/>
    <w:pPr>
      <w:pBdr>
        <w:top w:val="nil"/>
        <w:left w:val="nil"/>
        <w:bottom w:val="nil"/>
        <w:right w:val="nil"/>
        <w:between w:val="nil"/>
        <w:bar w:val="nil"/>
      </w:pBdr>
    </w:pPr>
    <w:rPr>
      <w:rFonts w:ascii="Arial" w:eastAsia="Arial" w:hAnsi="Arial" w:cs="Arial"/>
      <w:color w:val="000000"/>
      <w:sz w:val="20"/>
      <w:szCs w:val="20"/>
      <w:u w:color="000000"/>
      <w:bdr w:val="nil"/>
      <w:lang w:bidi="ar-SA"/>
    </w:rPr>
  </w:style>
  <w:style w:type="character" w:customStyle="1" w:styleId="highlighted2">
    <w:name w:val="highlighted2"/>
    <w:basedOn w:val="DefaultParagraphFont"/>
    <w:qFormat/>
    <w:rsid w:val="00284CE2"/>
    <w:rPr>
      <w:shd w:val="clear" w:color="auto" w:fill="AAAAAA"/>
    </w:rPr>
  </w:style>
  <w:style w:type="character" w:customStyle="1" w:styleId="highlighted">
    <w:name w:val="highlighted"/>
    <w:basedOn w:val="DefaultParagraphFont"/>
    <w:qFormat/>
    <w:rsid w:val="00284CE2"/>
  </w:style>
  <w:style w:type="character" w:customStyle="1" w:styleId="unicode">
    <w:name w:val="unicode"/>
    <w:basedOn w:val="DefaultParagraphFont"/>
    <w:qFormat/>
    <w:rsid w:val="00284CE2"/>
  </w:style>
  <w:style w:type="character" w:customStyle="1" w:styleId="ipa">
    <w:name w:val="ipa"/>
    <w:basedOn w:val="DefaultParagraphFont"/>
    <w:qFormat/>
    <w:rsid w:val="00284CE2"/>
  </w:style>
  <w:style w:type="character" w:customStyle="1" w:styleId="shorttext">
    <w:name w:val="short_text"/>
    <w:basedOn w:val="DefaultParagraphFont"/>
    <w:qFormat/>
    <w:rsid w:val="00284CE2"/>
  </w:style>
  <w:style w:type="character" w:customStyle="1" w:styleId="language">
    <w:name w:val="language"/>
    <w:basedOn w:val="DefaultParagraphFont"/>
    <w:qFormat/>
    <w:rsid w:val="00284CE2"/>
  </w:style>
  <w:style w:type="character" w:styleId="CommentReference">
    <w:name w:val="annotation reference"/>
    <w:qFormat/>
    <w:rsid w:val="00284CE2"/>
    <w:rPr>
      <w:sz w:val="16"/>
      <w:szCs w:val="16"/>
    </w:rPr>
  </w:style>
  <w:style w:type="paragraph" w:styleId="CommentText">
    <w:name w:val="annotation text"/>
    <w:basedOn w:val="Normal"/>
    <w:link w:val="CommentTextChar"/>
    <w:qFormat/>
    <w:rsid w:val="00284CE2"/>
    <w:rPr>
      <w:sz w:val="20"/>
      <w:szCs w:val="20"/>
    </w:rPr>
  </w:style>
  <w:style w:type="character" w:customStyle="1" w:styleId="CommentTextChar">
    <w:name w:val="Comment Text Char"/>
    <w:basedOn w:val="DefaultParagraphFont"/>
    <w:link w:val="CommentText"/>
    <w:qFormat/>
    <w:rsid w:val="00284CE2"/>
    <w:rPr>
      <w:rFonts w:ascii="Times New Roman" w:eastAsia="Times New Roman" w:hAnsi="Times New Roman" w:cs="Times New Roman"/>
      <w:sz w:val="20"/>
      <w:szCs w:val="20"/>
      <w:lang w:val="ru-RU" w:eastAsia="ru-RU" w:bidi="ar-SA"/>
    </w:rPr>
  </w:style>
  <w:style w:type="paragraph" w:styleId="CommentSubject">
    <w:name w:val="annotation subject"/>
    <w:basedOn w:val="CommentText"/>
    <w:next w:val="CommentText"/>
    <w:link w:val="CommentSubjectChar"/>
    <w:qFormat/>
    <w:rsid w:val="00284CE2"/>
    <w:rPr>
      <w:b/>
      <w:bCs/>
    </w:rPr>
  </w:style>
  <w:style w:type="character" w:customStyle="1" w:styleId="CommentSubjectChar">
    <w:name w:val="Comment Subject Char"/>
    <w:basedOn w:val="CommentTextChar"/>
    <w:link w:val="CommentSubject"/>
    <w:qFormat/>
    <w:rsid w:val="00284CE2"/>
    <w:rPr>
      <w:rFonts w:ascii="Times New Roman" w:eastAsia="Times New Roman" w:hAnsi="Times New Roman" w:cs="Times New Roman"/>
      <w:b/>
      <w:bCs/>
      <w:sz w:val="20"/>
      <w:szCs w:val="20"/>
      <w:lang w:val="ru-RU" w:eastAsia="ru-RU" w:bidi="ar-SA"/>
    </w:rPr>
  </w:style>
  <w:style w:type="character" w:customStyle="1" w:styleId="ayat-text--addition">
    <w:name w:val="ayat-text--addition"/>
    <w:basedOn w:val="DefaultParagraphFont"/>
    <w:qFormat/>
    <w:rsid w:val="00284CE2"/>
  </w:style>
  <w:style w:type="character" w:customStyle="1" w:styleId="hint">
    <w:name w:val="hint"/>
    <w:basedOn w:val="DefaultParagraphFont"/>
    <w:qFormat/>
    <w:rsid w:val="00284CE2"/>
  </w:style>
  <w:style w:type="paragraph" w:customStyle="1" w:styleId="datemain">
    <w:name w:val="datemain"/>
    <w:basedOn w:val="Normal"/>
    <w:qFormat/>
    <w:rsid w:val="00284CE2"/>
    <w:pPr>
      <w:spacing w:before="100" w:beforeAutospacing="1" w:after="100" w:afterAutospacing="1"/>
    </w:pPr>
    <w:rPr>
      <w:rFonts w:eastAsia="MS Mincho"/>
      <w:lang w:eastAsia="ja-JP" w:bidi="he-IL"/>
    </w:rPr>
  </w:style>
  <w:style w:type="character" w:customStyle="1" w:styleId="apple-converted-space">
    <w:name w:val="apple-converted-space"/>
    <w:qFormat/>
    <w:rsid w:val="00284CE2"/>
  </w:style>
  <w:style w:type="character" w:customStyle="1" w:styleId="nowrap">
    <w:name w:val="nowrap"/>
    <w:qFormat/>
    <w:rsid w:val="00284CE2"/>
  </w:style>
  <w:style w:type="paragraph" w:customStyle="1" w:styleId="verse">
    <w:name w:val="verse"/>
    <w:basedOn w:val="Normal"/>
    <w:qFormat/>
    <w:rsid w:val="00284CE2"/>
    <w:pPr>
      <w:spacing w:before="100" w:beforeAutospacing="1" w:after="100" w:afterAutospacing="1"/>
    </w:pPr>
    <w:rPr>
      <w:lang w:val="en-US" w:eastAsia="en-US" w:bidi="he-IL"/>
    </w:rPr>
  </w:style>
  <w:style w:type="character" w:customStyle="1" w:styleId="citationweb">
    <w:name w:val="citation web"/>
    <w:basedOn w:val="DefaultParagraphFont"/>
    <w:qFormat/>
    <w:rsid w:val="00284CE2"/>
  </w:style>
  <w:style w:type="paragraph" w:customStyle="1" w:styleId="descript">
    <w:name w:val="descript"/>
    <w:basedOn w:val="Normal"/>
    <w:qFormat/>
    <w:rsid w:val="00284CE2"/>
    <w:pPr>
      <w:spacing w:before="100" w:beforeAutospacing="1" w:after="100" w:afterAutospacing="1"/>
    </w:pPr>
    <w:rPr>
      <w:lang w:val="en-US" w:eastAsia="en-US" w:bidi="he-IL"/>
    </w:rPr>
  </w:style>
  <w:style w:type="paragraph" w:customStyle="1" w:styleId="body-paragraph">
    <w:name w:val="body-paragraph"/>
    <w:basedOn w:val="Normal"/>
    <w:qFormat/>
    <w:rsid w:val="00284CE2"/>
    <w:pPr>
      <w:spacing w:before="100" w:beforeAutospacing="1" w:after="100" w:afterAutospacing="1"/>
    </w:pPr>
    <w:rPr>
      <w:lang w:val="en-US" w:eastAsia="en-US" w:bidi="he-IL"/>
    </w:rPr>
  </w:style>
  <w:style w:type="character" w:customStyle="1" w:styleId="updated-short-citation">
    <w:name w:val="updated-short-citation"/>
    <w:basedOn w:val="DefaultParagraphFont"/>
    <w:qFormat/>
    <w:rsid w:val="00284CE2"/>
  </w:style>
  <w:style w:type="character" w:customStyle="1" w:styleId="hidden">
    <w:name w:val="hidden"/>
    <w:basedOn w:val="DefaultParagraphFont"/>
    <w:qFormat/>
    <w:rsid w:val="00284CE2"/>
  </w:style>
  <w:style w:type="paragraph" w:customStyle="1" w:styleId="Caption1">
    <w:name w:val="Caption1"/>
    <w:basedOn w:val="Normal"/>
    <w:qFormat/>
    <w:rsid w:val="00284CE2"/>
    <w:pPr>
      <w:spacing w:before="100" w:beforeAutospacing="1" w:after="100" w:afterAutospacing="1"/>
    </w:pPr>
    <w:rPr>
      <w:lang w:val="en-US" w:eastAsia="en-US" w:bidi="he-IL"/>
    </w:rPr>
  </w:style>
  <w:style w:type="character" w:customStyle="1" w:styleId="standard-view-style">
    <w:name w:val="standard-view-style"/>
    <w:basedOn w:val="DefaultParagraphFont"/>
    <w:qFormat/>
    <w:rsid w:val="00284CE2"/>
  </w:style>
  <w:style w:type="paragraph" w:customStyle="1" w:styleId="texte">
    <w:name w:val="texte"/>
    <w:basedOn w:val="Normal"/>
    <w:qFormat/>
    <w:rsid w:val="00284CE2"/>
    <w:pPr>
      <w:spacing w:before="100" w:beforeAutospacing="1" w:after="100" w:afterAutospacing="1"/>
    </w:pPr>
    <w:rPr>
      <w:lang w:val="en-US" w:eastAsia="en-US" w:bidi="he-IL"/>
    </w:rPr>
  </w:style>
  <w:style w:type="character" w:customStyle="1" w:styleId="paranumber">
    <w:name w:val="paranumber"/>
    <w:basedOn w:val="DefaultParagraphFont"/>
    <w:qFormat/>
    <w:rsid w:val="00284CE2"/>
  </w:style>
  <w:style w:type="character" w:customStyle="1" w:styleId="num">
    <w:name w:val="num"/>
    <w:basedOn w:val="DefaultParagraphFont"/>
    <w:qFormat/>
    <w:rsid w:val="00284CE2"/>
  </w:style>
  <w:style w:type="paragraph" w:customStyle="1" w:styleId="titreillustration">
    <w:name w:val="titreillustration"/>
    <w:basedOn w:val="Normal"/>
    <w:qFormat/>
    <w:rsid w:val="00284CE2"/>
    <w:pPr>
      <w:spacing w:before="100" w:beforeAutospacing="1" w:after="100" w:afterAutospacing="1"/>
    </w:pPr>
    <w:rPr>
      <w:lang w:val="en-US" w:eastAsia="en-US" w:bidi="he-IL"/>
    </w:rPr>
  </w:style>
  <w:style w:type="paragraph" w:customStyle="1" w:styleId="creditillustration">
    <w:name w:val="creditillustration"/>
    <w:basedOn w:val="Normal"/>
    <w:qFormat/>
    <w:rsid w:val="00284CE2"/>
    <w:pPr>
      <w:spacing w:before="100" w:beforeAutospacing="1" w:after="100" w:afterAutospacing="1"/>
    </w:pPr>
    <w:rPr>
      <w:lang w:val="en-US" w:eastAsia="en-US" w:bidi="he-IL"/>
    </w:rPr>
  </w:style>
  <w:style w:type="character" w:customStyle="1" w:styleId="period">
    <w:name w:val="period"/>
    <w:basedOn w:val="DefaultParagraphFont"/>
    <w:qFormat/>
    <w:rsid w:val="00284CE2"/>
  </w:style>
  <w:style w:type="character" w:customStyle="1" w:styleId="Title1">
    <w:name w:val="Title1"/>
    <w:basedOn w:val="DefaultParagraphFont"/>
    <w:qFormat/>
    <w:rsid w:val="00284CE2"/>
  </w:style>
  <w:style w:type="character" w:customStyle="1" w:styleId="familyname">
    <w:name w:val="familyname"/>
    <w:basedOn w:val="DefaultParagraphFont"/>
    <w:qFormat/>
    <w:rsid w:val="00284CE2"/>
  </w:style>
  <w:style w:type="character" w:customStyle="1" w:styleId="reference-text">
    <w:name w:val="reference-text"/>
    <w:qFormat/>
    <w:rsid w:val="00284CE2"/>
  </w:style>
  <w:style w:type="character" w:styleId="HTMLCite">
    <w:name w:val="HTML Cite"/>
    <w:uiPriority w:val="99"/>
    <w:unhideWhenUsed/>
    <w:qFormat/>
    <w:rsid w:val="00284CE2"/>
    <w:rPr>
      <w:i/>
      <w:iCs/>
    </w:rPr>
  </w:style>
  <w:style w:type="paragraph" w:customStyle="1" w:styleId="Caption2">
    <w:name w:val="Caption2"/>
    <w:basedOn w:val="Normal"/>
    <w:qFormat/>
    <w:rsid w:val="00284CE2"/>
    <w:pPr>
      <w:spacing w:before="100" w:beforeAutospacing="1" w:after="100" w:afterAutospacing="1"/>
    </w:pPr>
    <w:rPr>
      <w:lang w:val="en-US" w:eastAsia="en-US" w:bidi="he-IL"/>
    </w:rPr>
  </w:style>
  <w:style w:type="character" w:customStyle="1" w:styleId="Title2">
    <w:name w:val="Title2"/>
    <w:qFormat/>
    <w:rsid w:val="00284CE2"/>
  </w:style>
  <w:style w:type="numbering" w:customStyle="1" w:styleId="NoList1">
    <w:name w:val="No List1"/>
    <w:next w:val="NoList"/>
    <w:uiPriority w:val="99"/>
    <w:semiHidden/>
    <w:unhideWhenUsed/>
    <w:qFormat/>
    <w:rsid w:val="00284CE2"/>
  </w:style>
  <w:style w:type="paragraph" w:styleId="TOC2">
    <w:name w:val="toc 2"/>
    <w:basedOn w:val="Normal"/>
    <w:next w:val="Normal"/>
    <w:autoRedefine/>
    <w:uiPriority w:val="39"/>
    <w:rsid w:val="00284CE2"/>
    <w:pPr>
      <w:ind w:left="240"/>
    </w:pPr>
  </w:style>
  <w:style w:type="paragraph" w:styleId="TOC4">
    <w:name w:val="toc 4"/>
    <w:basedOn w:val="Normal"/>
    <w:next w:val="Normal"/>
    <w:autoRedefine/>
    <w:rsid w:val="00284CE2"/>
    <w:pPr>
      <w:ind w:left="720"/>
    </w:pPr>
  </w:style>
  <w:style w:type="paragraph" w:styleId="TOC5">
    <w:name w:val="toc 5"/>
    <w:basedOn w:val="Normal"/>
    <w:next w:val="Normal"/>
    <w:autoRedefine/>
    <w:rsid w:val="00284CE2"/>
    <w:pPr>
      <w:ind w:left="960"/>
    </w:pPr>
  </w:style>
  <w:style w:type="paragraph" w:styleId="TOC6">
    <w:name w:val="toc 6"/>
    <w:basedOn w:val="Normal"/>
    <w:next w:val="Normal"/>
    <w:autoRedefine/>
    <w:rsid w:val="00284CE2"/>
    <w:pPr>
      <w:ind w:left="1200"/>
    </w:pPr>
  </w:style>
  <w:style w:type="paragraph" w:styleId="TOC7">
    <w:name w:val="toc 7"/>
    <w:basedOn w:val="Normal"/>
    <w:next w:val="Normal"/>
    <w:autoRedefine/>
    <w:rsid w:val="00284CE2"/>
    <w:pPr>
      <w:ind w:left="1440"/>
    </w:pPr>
  </w:style>
  <w:style w:type="paragraph" w:styleId="TOC8">
    <w:name w:val="toc 8"/>
    <w:basedOn w:val="Normal"/>
    <w:next w:val="Normal"/>
    <w:autoRedefine/>
    <w:rsid w:val="00284CE2"/>
    <w:pPr>
      <w:ind w:left="1680"/>
    </w:pPr>
  </w:style>
  <w:style w:type="paragraph" w:styleId="TOC9">
    <w:name w:val="toc 9"/>
    <w:basedOn w:val="Normal"/>
    <w:next w:val="Normal"/>
    <w:autoRedefine/>
    <w:rsid w:val="00284CE2"/>
    <w:pPr>
      <w:ind w:left="1920"/>
    </w:pPr>
  </w:style>
  <w:style w:type="paragraph" w:customStyle="1" w:styleId="a1">
    <w:name w:val="Стандартный"/>
    <w:basedOn w:val="BodyTextIndent"/>
    <w:qFormat/>
    <w:rsid w:val="00284CE2"/>
    <w:pPr>
      <w:spacing w:after="120" w:line="480" w:lineRule="auto"/>
      <w:ind w:firstLine="709"/>
      <w:jc w:val="both"/>
    </w:pPr>
    <w:rPr>
      <w:lang w:val="ru-RU" w:eastAsia="de-DE"/>
    </w:rPr>
  </w:style>
  <w:style w:type="numbering" w:customStyle="1" w:styleId="NoList2">
    <w:name w:val="No List2"/>
    <w:next w:val="NoList"/>
    <w:uiPriority w:val="99"/>
    <w:semiHidden/>
    <w:unhideWhenUsed/>
    <w:qFormat/>
    <w:rsid w:val="00284CE2"/>
  </w:style>
  <w:style w:type="table" w:customStyle="1" w:styleId="TableGrid1">
    <w:name w:val="Table Grid1"/>
    <w:basedOn w:val="TableNormal"/>
    <w:next w:val="TableGrid"/>
    <w:rsid w:val="00284CE2"/>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basename">
    <w:name w:val="databasename"/>
    <w:basedOn w:val="DefaultParagraphFont"/>
    <w:qFormat/>
    <w:rsid w:val="00284CE2"/>
  </w:style>
  <w:style w:type="paragraph" w:customStyle="1" w:styleId="abstract">
    <w:name w:val="abstract"/>
    <w:basedOn w:val="Normal"/>
    <w:qFormat/>
    <w:rsid w:val="00284CE2"/>
    <w:pPr>
      <w:spacing w:before="100" w:beforeAutospacing="1" w:after="100" w:afterAutospacing="1"/>
    </w:pPr>
    <w:rPr>
      <w:lang w:val="en-US" w:eastAsia="en-US" w:bidi="he-IL"/>
    </w:rPr>
  </w:style>
  <w:style w:type="paragraph" w:customStyle="1" w:styleId="subjectresults">
    <w:name w:val="subjectresults"/>
    <w:basedOn w:val="Normal"/>
    <w:qFormat/>
    <w:rsid w:val="00284CE2"/>
    <w:pPr>
      <w:spacing w:before="100" w:beforeAutospacing="1" w:after="100" w:afterAutospacing="1"/>
    </w:pPr>
    <w:rPr>
      <w:lang w:val="en-US" w:eastAsia="en-US" w:bidi="he-IL"/>
    </w:rPr>
  </w:style>
  <w:style w:type="character" w:customStyle="1" w:styleId="item">
    <w:name w:val="item"/>
    <w:basedOn w:val="DefaultParagraphFont"/>
    <w:qFormat/>
    <w:rsid w:val="00284CE2"/>
  </w:style>
  <w:style w:type="character" w:customStyle="1" w:styleId="custom-link">
    <w:name w:val="custom-link"/>
    <w:basedOn w:val="DefaultParagraphFont"/>
    <w:qFormat/>
    <w:rsid w:val="00284CE2"/>
  </w:style>
  <w:style w:type="numbering" w:customStyle="1" w:styleId="NoList3">
    <w:name w:val="No List3"/>
    <w:next w:val="NoList"/>
    <w:uiPriority w:val="99"/>
    <w:semiHidden/>
    <w:unhideWhenUsed/>
    <w:qFormat/>
    <w:rsid w:val="00284CE2"/>
  </w:style>
  <w:style w:type="numbering" w:customStyle="1" w:styleId="NoList4">
    <w:name w:val="No List4"/>
    <w:next w:val="NoList"/>
    <w:uiPriority w:val="99"/>
    <w:semiHidden/>
    <w:unhideWhenUsed/>
    <w:qFormat/>
    <w:rsid w:val="00284CE2"/>
  </w:style>
  <w:style w:type="numbering" w:customStyle="1" w:styleId="NoList5">
    <w:name w:val="No List5"/>
    <w:next w:val="NoList"/>
    <w:uiPriority w:val="99"/>
    <w:semiHidden/>
    <w:unhideWhenUsed/>
    <w:qFormat/>
    <w:rsid w:val="00284CE2"/>
  </w:style>
  <w:style w:type="character" w:customStyle="1" w:styleId="pagenumber0">
    <w:name w:val="pagenumber"/>
    <w:qFormat/>
    <w:rsid w:val="00284CE2"/>
  </w:style>
  <w:style w:type="paragraph" w:styleId="BlockText">
    <w:name w:val="Block Text"/>
    <w:basedOn w:val="Normal"/>
    <w:next w:val="Normal"/>
    <w:link w:val="BlockTextChar"/>
    <w:uiPriority w:val="29"/>
    <w:qFormat/>
    <w:rsid w:val="00284CE2"/>
    <w:pPr>
      <w:spacing w:before="120" w:after="120" w:line="360" w:lineRule="auto"/>
      <w:ind w:left="567" w:right="567"/>
      <w:jc w:val="both"/>
    </w:pPr>
    <w:rPr>
      <w:rFonts w:eastAsia="Calibri" w:cs="Arial"/>
      <w:i/>
      <w:iCs/>
      <w:color w:val="000000"/>
      <w:sz w:val="28"/>
      <w:szCs w:val="22"/>
      <w:lang w:val="uk-UA" w:eastAsia="en-US"/>
    </w:rPr>
  </w:style>
  <w:style w:type="character" w:customStyle="1" w:styleId="BlockTextChar">
    <w:name w:val="Block Text Char"/>
    <w:basedOn w:val="DefaultParagraphFont"/>
    <w:link w:val="BlockText"/>
    <w:uiPriority w:val="29"/>
    <w:qFormat/>
    <w:rsid w:val="00284CE2"/>
    <w:rPr>
      <w:rFonts w:ascii="Times New Roman" w:eastAsia="Calibri" w:hAnsi="Times New Roman" w:cs="Arial"/>
      <w:i/>
      <w:iCs/>
      <w:color w:val="000000"/>
      <w:sz w:val="28"/>
      <w:szCs w:val="22"/>
      <w:lang w:val="uk-UA" w:bidi="ar-SA"/>
    </w:rPr>
  </w:style>
  <w:style w:type="paragraph" w:styleId="Bibliography">
    <w:name w:val="Bibliography"/>
    <w:basedOn w:val="Normal"/>
    <w:next w:val="Normal"/>
    <w:uiPriority w:val="37"/>
    <w:unhideWhenUsed/>
    <w:qFormat/>
    <w:rsid w:val="00284CE2"/>
    <w:pPr>
      <w:spacing w:line="360" w:lineRule="auto"/>
      <w:ind w:firstLine="709"/>
      <w:jc w:val="both"/>
    </w:pPr>
    <w:rPr>
      <w:rFonts w:eastAsia="Calibri" w:cs="Arial"/>
      <w:sz w:val="28"/>
      <w:szCs w:val="22"/>
      <w:lang w:val="uk-UA" w:eastAsia="en-US"/>
    </w:rPr>
  </w:style>
  <w:style w:type="character" w:customStyle="1" w:styleId="avtor">
    <w:name w:val="avtor"/>
    <w:basedOn w:val="DefaultParagraphFont"/>
    <w:qFormat/>
    <w:rsid w:val="00284CE2"/>
  </w:style>
  <w:style w:type="paragraph" w:customStyle="1" w:styleId="rhi-item-link-wrap">
    <w:name w:val="rhi-item-link-wrap"/>
    <w:basedOn w:val="Normal"/>
    <w:qFormat/>
    <w:rsid w:val="00284CE2"/>
    <w:pPr>
      <w:spacing w:before="100" w:beforeAutospacing="1" w:after="100" w:afterAutospacing="1"/>
    </w:pPr>
    <w:rPr>
      <w:lang w:val="en-US" w:eastAsia="en-US" w:bidi="he-IL"/>
    </w:rPr>
  </w:style>
  <w:style w:type="character" w:customStyle="1" w:styleId="rhi-item-duration-overlay">
    <w:name w:val="rhi-item-duration-overlay"/>
    <w:basedOn w:val="DefaultParagraphFont"/>
    <w:qFormat/>
    <w:rsid w:val="00284CE2"/>
  </w:style>
  <w:style w:type="character" w:customStyle="1" w:styleId="record-index">
    <w:name w:val="record-index"/>
    <w:basedOn w:val="DefaultParagraphFont"/>
    <w:qFormat/>
    <w:rsid w:val="00284CE2"/>
  </w:style>
  <w:style w:type="paragraph" w:customStyle="1" w:styleId="Caption3">
    <w:name w:val="Caption3"/>
    <w:basedOn w:val="Normal"/>
    <w:qFormat/>
    <w:rsid w:val="00284CE2"/>
    <w:pPr>
      <w:spacing w:before="100" w:beforeAutospacing="1" w:after="100" w:afterAutospacing="1"/>
    </w:pPr>
    <w:rPr>
      <w:lang w:val="en-US" w:eastAsia="en-US" w:bidi="he-IL"/>
    </w:rPr>
  </w:style>
  <w:style w:type="paragraph" w:styleId="TOCHeading">
    <w:name w:val="TOC Heading"/>
    <w:basedOn w:val="Heading1"/>
    <w:next w:val="Normal"/>
    <w:uiPriority w:val="39"/>
    <w:qFormat/>
    <w:rsid w:val="00284CE2"/>
    <w:pPr>
      <w:spacing w:before="480" w:line="276" w:lineRule="auto"/>
      <w:jc w:val="left"/>
      <w:outlineLvl w:val="9"/>
    </w:pPr>
    <w:rPr>
      <w:rFonts w:ascii="Cambria" w:eastAsia="Times New Roman" w:hAnsi="Cambria" w:cs="Times New Roman"/>
      <w:bCs/>
      <w:color w:val="365F91"/>
      <w:szCs w:val="28"/>
    </w:rPr>
  </w:style>
  <w:style w:type="character" w:customStyle="1" w:styleId="StyleFootnoteReferenceLatinHeadingsCSTimesNewRoman">
    <w:name w:val="Style Footnote Reference + (Latin) +Headings CS (Times New Roman) ..."/>
    <w:basedOn w:val="FootnoteReference"/>
    <w:qFormat/>
    <w:rsid w:val="00284CE2"/>
    <w:rPr>
      <w:rFonts w:asciiTheme="majorBidi" w:hAnsiTheme="majorBidi" w:cstheme="majorBidi"/>
      <w:b w:val="0"/>
      <w:i w:val="0"/>
      <w:sz w:val="16"/>
      <w:vertAlign w:val="baseline"/>
    </w:rPr>
  </w:style>
  <w:style w:type="character" w:customStyle="1" w:styleId="StyleFootnoteReferenceComplexBodyCalibri8pt">
    <w:name w:val="Style Footnote Reference + (Complex) +Body (Calibri) 8 pt"/>
    <w:basedOn w:val="FootnoteReference"/>
    <w:rsid w:val="00284CE2"/>
    <w:rPr>
      <w:rFonts w:ascii="Times New Roman" w:hAnsi="Times New Roman" w:cstheme="minorHAnsi"/>
      <w:sz w:val="24"/>
      <w:szCs w:val="16"/>
      <w:vertAlign w:val="superscript"/>
    </w:rPr>
  </w:style>
  <w:style w:type="character" w:customStyle="1" w:styleId="StyleFootnoteReferenceLatinBodyCalibriComplexBody">
    <w:name w:val="Style Footnote Reference + (Latin) +Body (Calibri) (Complex) +Body..."/>
    <w:basedOn w:val="FootnoteReference"/>
    <w:rsid w:val="00284CE2"/>
    <w:rPr>
      <w:rFonts w:asciiTheme="minorHAnsi" w:hAnsiTheme="minorHAnsi" w:cstheme="minorHAnsi"/>
      <w:sz w:val="20"/>
      <w:szCs w:val="16"/>
      <w:vertAlign w:val="superscript"/>
    </w:rPr>
  </w:style>
  <w:style w:type="paragraph" w:customStyle="1" w:styleId="tm8">
    <w:name w:val="tm8"/>
    <w:basedOn w:val="Normal"/>
    <w:qFormat/>
    <w:rsid w:val="00284CE2"/>
    <w:pPr>
      <w:spacing w:before="20" w:after="20"/>
      <w:ind w:firstLine="450"/>
    </w:pPr>
    <w:rPr>
      <w:color w:val="000000"/>
      <w:sz w:val="20"/>
      <w:szCs w:val="20"/>
      <w:lang w:val="en-US" w:eastAsia="en-US" w:bidi="he-IL"/>
    </w:rPr>
  </w:style>
  <w:style w:type="character" w:customStyle="1" w:styleId="tm91">
    <w:name w:val="tm91"/>
    <w:basedOn w:val="DefaultParagraphFont"/>
    <w:qFormat/>
    <w:rsid w:val="00284CE2"/>
    <w:rPr>
      <w:rFonts w:ascii="Calibri" w:hAnsi="Calibri" w:cs="Calibri" w:hint="default"/>
      <w:sz w:val="24"/>
      <w:szCs w:val="24"/>
    </w:rPr>
  </w:style>
  <w:style w:type="paragraph" w:customStyle="1" w:styleId="Normal1">
    <w:name w:val="Normal1"/>
    <w:basedOn w:val="Normal"/>
    <w:qFormat/>
    <w:rsid w:val="00284CE2"/>
    <w:pPr>
      <w:spacing w:before="20" w:after="20"/>
    </w:pPr>
    <w:rPr>
      <w:color w:val="000000"/>
      <w:sz w:val="20"/>
      <w:szCs w:val="20"/>
      <w:lang w:val="en-US" w:eastAsia="en-US" w:bidi="he-IL"/>
    </w:rPr>
  </w:style>
  <w:style w:type="paragraph" w:customStyle="1" w:styleId="tm12">
    <w:name w:val="tm12"/>
    <w:basedOn w:val="Normal"/>
    <w:qFormat/>
    <w:rsid w:val="00284CE2"/>
    <w:pPr>
      <w:spacing w:before="20" w:after="20"/>
      <w:ind w:left="720"/>
    </w:pPr>
    <w:rPr>
      <w:color w:val="000000"/>
      <w:sz w:val="20"/>
      <w:szCs w:val="20"/>
      <w:lang w:val="en-US" w:eastAsia="en-US" w:bidi="he-IL"/>
    </w:rPr>
  </w:style>
  <w:style w:type="paragraph" w:customStyle="1" w:styleId="tm6">
    <w:name w:val="tm6"/>
    <w:basedOn w:val="Normal"/>
    <w:qFormat/>
    <w:rsid w:val="00284CE2"/>
    <w:pPr>
      <w:spacing w:before="20" w:after="20"/>
      <w:ind w:firstLine="450"/>
    </w:pPr>
    <w:rPr>
      <w:color w:val="000000"/>
      <w:sz w:val="20"/>
      <w:szCs w:val="20"/>
      <w:lang w:val="en-US" w:eastAsia="en-US" w:bidi="he-IL"/>
    </w:rPr>
  </w:style>
  <w:style w:type="character" w:customStyle="1" w:styleId="tm71">
    <w:name w:val="tm71"/>
    <w:basedOn w:val="DefaultParagraphFont"/>
    <w:qFormat/>
    <w:rsid w:val="00284CE2"/>
    <w:rPr>
      <w:rFonts w:ascii="Calibri" w:hAnsi="Calibri" w:cs="Calibri" w:hint="default"/>
      <w:sz w:val="24"/>
      <w:szCs w:val="24"/>
    </w:rPr>
  </w:style>
  <w:style w:type="paragraph" w:customStyle="1" w:styleId="Normal2">
    <w:name w:val="Normal2"/>
    <w:basedOn w:val="Normal"/>
    <w:qFormat/>
    <w:rsid w:val="00284CE2"/>
    <w:pPr>
      <w:spacing w:before="20" w:after="20"/>
    </w:pPr>
    <w:rPr>
      <w:color w:val="000000"/>
      <w:sz w:val="20"/>
      <w:szCs w:val="20"/>
      <w:lang w:val="en-US" w:eastAsia="en-US" w:bidi="he-IL"/>
    </w:rPr>
  </w:style>
  <w:style w:type="character" w:customStyle="1" w:styleId="tm101">
    <w:name w:val="tm101"/>
    <w:basedOn w:val="DefaultParagraphFont"/>
    <w:qFormat/>
    <w:rsid w:val="00284CE2"/>
    <w:rPr>
      <w:rFonts w:ascii="Calibri" w:hAnsi="Calibri" w:cs="Calibri" w:hint="default"/>
    </w:rPr>
  </w:style>
  <w:style w:type="character" w:customStyle="1" w:styleId="rynqvb">
    <w:name w:val="rynqvb"/>
    <w:basedOn w:val="DefaultParagraphFont"/>
    <w:qFormat/>
    <w:rsid w:val="00284CE2"/>
  </w:style>
  <w:style w:type="character" w:customStyle="1" w:styleId="FootnoteCharacters">
    <w:name w:val="Footnote Characters"/>
    <w:qFormat/>
    <w:rsid w:val="00284CE2"/>
    <w:rPr>
      <w:rFonts w:ascii="Times New Roman" w:hAnsi="Times New Roman"/>
      <w:position w:val="0"/>
      <w:sz w:val="20"/>
      <w:vertAlign w:val="baseline"/>
    </w:rPr>
  </w:style>
  <w:style w:type="character" w:customStyle="1" w:styleId="EndnoteCharacters">
    <w:name w:val="Endnote Characters"/>
    <w:uiPriority w:val="99"/>
    <w:qFormat/>
    <w:rsid w:val="00284CE2"/>
    <w:rPr>
      <w:vertAlign w:val="superscript"/>
    </w:rPr>
  </w:style>
  <w:style w:type="paragraph" w:customStyle="1" w:styleId="Heading">
    <w:name w:val="Heading"/>
    <w:basedOn w:val="Normal"/>
    <w:next w:val="BodyText"/>
    <w:qFormat/>
    <w:rsid w:val="00284CE2"/>
    <w:pPr>
      <w:keepNext/>
      <w:suppressAutoHyphens/>
      <w:spacing w:before="240" w:after="120"/>
    </w:pPr>
    <w:rPr>
      <w:rFonts w:ascii="Liberation Sans" w:eastAsia="Microsoft YaHei" w:hAnsi="Liberation Sans" w:cs="Arial"/>
      <w:sz w:val="28"/>
      <w:szCs w:val="28"/>
    </w:rPr>
  </w:style>
  <w:style w:type="paragraph" w:styleId="List">
    <w:name w:val="List"/>
    <w:basedOn w:val="BodyText"/>
    <w:rsid w:val="00284CE2"/>
    <w:pPr>
      <w:suppressAutoHyphens/>
    </w:pPr>
    <w:rPr>
      <w:rFonts w:cs="Arial"/>
    </w:rPr>
  </w:style>
  <w:style w:type="paragraph" w:styleId="Caption">
    <w:name w:val="caption"/>
    <w:basedOn w:val="Normal"/>
    <w:qFormat/>
    <w:rsid w:val="00284CE2"/>
    <w:pPr>
      <w:suppressLineNumbers/>
      <w:suppressAutoHyphens/>
      <w:spacing w:before="120" w:after="120"/>
    </w:pPr>
    <w:rPr>
      <w:rFonts w:cs="Arial"/>
      <w:i/>
      <w:iCs/>
    </w:rPr>
  </w:style>
  <w:style w:type="paragraph" w:customStyle="1" w:styleId="Index">
    <w:name w:val="Index"/>
    <w:basedOn w:val="Normal"/>
    <w:qFormat/>
    <w:rsid w:val="00284CE2"/>
    <w:pPr>
      <w:suppressLineNumbers/>
      <w:suppressAutoHyphens/>
    </w:pPr>
    <w:rPr>
      <w:rFonts w:cs="Arial"/>
    </w:rPr>
  </w:style>
  <w:style w:type="paragraph" w:customStyle="1" w:styleId="HeaderandFooter">
    <w:name w:val="Header and Footer"/>
    <w:basedOn w:val="Normal"/>
    <w:qFormat/>
    <w:rsid w:val="00284CE2"/>
    <w:pPr>
      <w:suppressAutoHyphens/>
    </w:pPr>
  </w:style>
  <w:style w:type="paragraph" w:styleId="Index1">
    <w:name w:val="index 1"/>
    <w:basedOn w:val="Normal"/>
    <w:next w:val="Normal"/>
    <w:autoRedefine/>
    <w:semiHidden/>
    <w:unhideWhenUsed/>
    <w:rsid w:val="00284CE2"/>
    <w:pPr>
      <w:ind w:left="240" w:hanging="240"/>
    </w:pPr>
  </w:style>
  <w:style w:type="paragraph" w:styleId="IndexHeading">
    <w:name w:val="index heading"/>
    <w:basedOn w:val="Heading"/>
    <w:rsid w:val="00284CE2"/>
  </w:style>
  <w:style w:type="paragraph" w:customStyle="1" w:styleId="FrameContents">
    <w:name w:val="Frame Contents"/>
    <w:basedOn w:val="Normal"/>
    <w:qFormat/>
    <w:rsid w:val="00284CE2"/>
    <w:pPr>
      <w:suppressAutoHyphens/>
    </w:pPr>
  </w:style>
  <w:style w:type="character" w:customStyle="1" w:styleId="cite-bracket">
    <w:name w:val="cite-bracket"/>
    <w:basedOn w:val="DefaultParagraphFont"/>
    <w:rsid w:val="00284CE2"/>
  </w:style>
  <w:style w:type="character" w:customStyle="1" w:styleId="searchmatch">
    <w:name w:val="searchmatch"/>
    <w:basedOn w:val="DefaultParagraphFont"/>
    <w:rsid w:val="0028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2025-07-06T13:23:00Z</dcterms:created>
  <dcterms:modified xsi:type="dcterms:W3CDTF">2025-07-06T13:47:00Z</dcterms:modified>
</cp:coreProperties>
</file>