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1638" w:rsidRPr="003A1638" w:rsidRDefault="003A1638" w:rsidP="003A1638">
      <w:pPr>
        <w:pStyle w:val="Heading2"/>
        <w:rPr>
          <w:rFonts w:asciiTheme="minorHAnsi" w:hAnsiTheme="minorHAnsi" w:cstheme="minorHAnsi"/>
          <w:i/>
          <w:lang w:val="en-US"/>
        </w:rPr>
      </w:pPr>
      <w:r w:rsidRPr="003A1638">
        <w:rPr>
          <w:rFonts w:asciiTheme="minorHAnsi" w:hAnsiTheme="minorHAnsi" w:cstheme="minorHAnsi"/>
          <w:lang w:val="en-US"/>
        </w:rPr>
        <w:t>The Lord’s Supper</w:t>
      </w:r>
    </w:p>
    <w:p w:rsidR="003A1638" w:rsidRPr="00306074" w:rsidRDefault="003A1638" w:rsidP="003A1638">
      <w:pPr>
        <w:rPr>
          <w:rFonts w:asciiTheme="minorHAnsi" w:hAnsiTheme="minorHAnsi" w:cstheme="minorHAnsi"/>
          <w:i/>
          <w:iCs/>
          <w:lang w:val="en-US"/>
        </w:rPr>
      </w:pPr>
    </w:p>
    <w:p w:rsidR="003A1638" w:rsidRPr="00081FEF" w:rsidRDefault="003A1638" w:rsidP="003A1638">
      <w:pPr>
        <w:ind w:firstLine="426"/>
        <w:rPr>
          <w:rFonts w:asciiTheme="minorHAnsi" w:hAnsiTheme="minorHAnsi" w:cstheme="minorHAnsi"/>
          <w:lang w:val="en-US"/>
        </w:rPr>
      </w:pPr>
      <w:r>
        <w:rPr>
          <w:rFonts w:asciiTheme="minorHAnsi" w:hAnsiTheme="minorHAnsi" w:cstheme="minorHAnsi"/>
          <w:lang w:val="en-US"/>
        </w:rPr>
        <w:t>Before</w:t>
      </w:r>
      <w:r w:rsidRPr="00081FEF">
        <w:rPr>
          <w:rFonts w:asciiTheme="minorHAnsi" w:hAnsiTheme="minorHAnsi" w:cstheme="minorHAnsi"/>
          <w:lang w:val="en-US"/>
        </w:rPr>
        <w:t xml:space="preserve"> </w:t>
      </w:r>
      <w:r>
        <w:rPr>
          <w:rFonts w:asciiTheme="minorHAnsi" w:hAnsiTheme="minorHAnsi" w:cstheme="minorHAnsi"/>
          <w:lang w:val="en-US"/>
        </w:rPr>
        <w:t>His</w:t>
      </w:r>
      <w:r w:rsidRPr="00081FEF">
        <w:rPr>
          <w:rFonts w:asciiTheme="minorHAnsi" w:hAnsiTheme="minorHAnsi" w:cstheme="minorHAnsi"/>
          <w:lang w:val="en-US"/>
        </w:rPr>
        <w:t xml:space="preserve"> </w:t>
      </w:r>
      <w:r>
        <w:rPr>
          <w:rFonts w:asciiTheme="minorHAnsi" w:hAnsiTheme="minorHAnsi" w:cstheme="minorHAnsi"/>
          <w:lang w:val="en-US"/>
        </w:rPr>
        <w:t>crucifixion, Jesus took bread, blessed it, broke it, and gave it to His disciples, saying, “</w:t>
      </w:r>
      <w:r w:rsidRPr="00081FEF">
        <w:rPr>
          <w:rFonts w:asciiTheme="minorHAnsi" w:hAnsiTheme="minorHAnsi" w:cstheme="minorHAnsi"/>
          <w:lang w:val="en-US"/>
        </w:rPr>
        <w:t xml:space="preserve">Take, eat; this is </w:t>
      </w:r>
      <w:proofErr w:type="gramStart"/>
      <w:r w:rsidRPr="00081FEF">
        <w:rPr>
          <w:rFonts w:asciiTheme="minorHAnsi" w:hAnsiTheme="minorHAnsi" w:cstheme="minorHAnsi"/>
          <w:lang w:val="en-US"/>
        </w:rPr>
        <w:t>My</w:t>
      </w:r>
      <w:proofErr w:type="gramEnd"/>
      <w:r w:rsidRPr="00081FEF">
        <w:rPr>
          <w:rFonts w:asciiTheme="minorHAnsi" w:hAnsiTheme="minorHAnsi" w:cstheme="minorHAnsi"/>
          <w:lang w:val="en-US"/>
        </w:rPr>
        <w:t xml:space="preserve"> body</w:t>
      </w:r>
      <w:r>
        <w:rPr>
          <w:rFonts w:asciiTheme="minorHAnsi" w:hAnsiTheme="minorHAnsi" w:cstheme="minorHAnsi"/>
          <w:lang w:val="en-US"/>
        </w:rPr>
        <w:t>” (Matt 26:26). He</w:t>
      </w:r>
      <w:r w:rsidRPr="00081FEF">
        <w:rPr>
          <w:rFonts w:asciiTheme="minorHAnsi" w:hAnsiTheme="minorHAnsi" w:cstheme="minorHAnsi"/>
          <w:lang w:val="en-US"/>
        </w:rPr>
        <w:t xml:space="preserve"> </w:t>
      </w:r>
      <w:r>
        <w:rPr>
          <w:rFonts w:asciiTheme="minorHAnsi" w:hAnsiTheme="minorHAnsi" w:cstheme="minorHAnsi"/>
          <w:lang w:val="en-US"/>
        </w:rPr>
        <w:t>then</w:t>
      </w:r>
      <w:r w:rsidRPr="00081FEF">
        <w:rPr>
          <w:rFonts w:asciiTheme="minorHAnsi" w:hAnsiTheme="minorHAnsi" w:cstheme="minorHAnsi"/>
          <w:lang w:val="en-US"/>
        </w:rPr>
        <w:t xml:space="preserve"> </w:t>
      </w:r>
      <w:r>
        <w:rPr>
          <w:rFonts w:asciiTheme="minorHAnsi" w:hAnsiTheme="minorHAnsi" w:cstheme="minorHAnsi"/>
          <w:lang w:val="en-US"/>
        </w:rPr>
        <w:t>took</w:t>
      </w:r>
      <w:r w:rsidRPr="00081FEF">
        <w:rPr>
          <w:rFonts w:asciiTheme="minorHAnsi" w:hAnsiTheme="minorHAnsi" w:cstheme="minorHAnsi"/>
          <w:lang w:val="en-US"/>
        </w:rPr>
        <w:t xml:space="preserve"> </w:t>
      </w:r>
      <w:r>
        <w:rPr>
          <w:rFonts w:asciiTheme="minorHAnsi" w:hAnsiTheme="minorHAnsi" w:cstheme="minorHAnsi"/>
          <w:lang w:val="en-US"/>
        </w:rPr>
        <w:t>the</w:t>
      </w:r>
      <w:r w:rsidRPr="00081FEF">
        <w:rPr>
          <w:rFonts w:asciiTheme="minorHAnsi" w:hAnsiTheme="minorHAnsi" w:cstheme="minorHAnsi"/>
          <w:lang w:val="en-US"/>
        </w:rPr>
        <w:t xml:space="preserve"> </w:t>
      </w:r>
      <w:r>
        <w:rPr>
          <w:rFonts w:asciiTheme="minorHAnsi" w:hAnsiTheme="minorHAnsi" w:cstheme="minorHAnsi"/>
          <w:lang w:val="en-US"/>
        </w:rPr>
        <w:t>cup</w:t>
      </w:r>
      <w:r w:rsidRPr="00081FEF">
        <w:rPr>
          <w:rFonts w:asciiTheme="minorHAnsi" w:hAnsiTheme="minorHAnsi" w:cstheme="minorHAnsi"/>
          <w:lang w:val="en-US"/>
        </w:rPr>
        <w:t xml:space="preserve">, </w:t>
      </w:r>
      <w:r>
        <w:rPr>
          <w:rFonts w:asciiTheme="minorHAnsi" w:hAnsiTheme="minorHAnsi" w:cstheme="minorHAnsi"/>
          <w:lang w:val="en-US"/>
        </w:rPr>
        <w:t>blessed</w:t>
      </w:r>
      <w:r w:rsidRPr="00081FEF">
        <w:rPr>
          <w:rFonts w:asciiTheme="minorHAnsi" w:hAnsiTheme="minorHAnsi" w:cstheme="minorHAnsi"/>
          <w:lang w:val="en-US"/>
        </w:rPr>
        <w:t xml:space="preserve"> </w:t>
      </w:r>
      <w:r>
        <w:rPr>
          <w:rFonts w:asciiTheme="minorHAnsi" w:hAnsiTheme="minorHAnsi" w:cstheme="minorHAnsi"/>
          <w:lang w:val="en-US"/>
        </w:rPr>
        <w:t>it</w:t>
      </w:r>
      <w:r w:rsidRPr="00081FEF">
        <w:rPr>
          <w:rFonts w:asciiTheme="minorHAnsi" w:hAnsiTheme="minorHAnsi" w:cstheme="minorHAnsi"/>
          <w:lang w:val="en-US"/>
        </w:rPr>
        <w:t xml:space="preserve">, </w:t>
      </w:r>
      <w:r>
        <w:rPr>
          <w:rFonts w:asciiTheme="minorHAnsi" w:hAnsiTheme="minorHAnsi" w:cstheme="minorHAnsi"/>
          <w:lang w:val="en-US"/>
        </w:rPr>
        <w:t>and</w:t>
      </w:r>
      <w:r w:rsidRPr="00081FEF">
        <w:rPr>
          <w:rFonts w:asciiTheme="minorHAnsi" w:hAnsiTheme="minorHAnsi" w:cstheme="minorHAnsi"/>
          <w:lang w:val="en-US"/>
        </w:rPr>
        <w:t xml:space="preserve"> </w:t>
      </w:r>
      <w:r>
        <w:rPr>
          <w:rFonts w:asciiTheme="minorHAnsi" w:hAnsiTheme="minorHAnsi" w:cstheme="minorHAnsi"/>
          <w:lang w:val="en-US"/>
        </w:rPr>
        <w:t>gave</w:t>
      </w:r>
      <w:r w:rsidRPr="00081FEF">
        <w:rPr>
          <w:rFonts w:asciiTheme="minorHAnsi" w:hAnsiTheme="minorHAnsi" w:cstheme="minorHAnsi"/>
          <w:lang w:val="en-US"/>
        </w:rPr>
        <w:t xml:space="preserve"> </w:t>
      </w:r>
      <w:r>
        <w:rPr>
          <w:rFonts w:asciiTheme="minorHAnsi" w:hAnsiTheme="minorHAnsi" w:cstheme="minorHAnsi"/>
          <w:lang w:val="en-US"/>
        </w:rPr>
        <w:t>it</w:t>
      </w:r>
      <w:r w:rsidRPr="00081FEF">
        <w:rPr>
          <w:rFonts w:asciiTheme="minorHAnsi" w:hAnsiTheme="minorHAnsi" w:cstheme="minorHAnsi"/>
          <w:lang w:val="en-US"/>
        </w:rPr>
        <w:t xml:space="preserve"> </w:t>
      </w:r>
      <w:r>
        <w:rPr>
          <w:rFonts w:asciiTheme="minorHAnsi" w:hAnsiTheme="minorHAnsi" w:cstheme="minorHAnsi"/>
          <w:lang w:val="en-US"/>
        </w:rPr>
        <w:t>to</w:t>
      </w:r>
      <w:r w:rsidRPr="00081FEF">
        <w:rPr>
          <w:rFonts w:asciiTheme="minorHAnsi" w:hAnsiTheme="minorHAnsi" w:cstheme="minorHAnsi"/>
          <w:lang w:val="en-US"/>
        </w:rPr>
        <w:t xml:space="preserve"> </w:t>
      </w:r>
      <w:r>
        <w:rPr>
          <w:rFonts w:asciiTheme="minorHAnsi" w:hAnsiTheme="minorHAnsi" w:cstheme="minorHAnsi"/>
          <w:lang w:val="en-US"/>
        </w:rPr>
        <w:t>them</w:t>
      </w:r>
      <w:r w:rsidRPr="00081FEF">
        <w:rPr>
          <w:rFonts w:asciiTheme="minorHAnsi" w:hAnsiTheme="minorHAnsi" w:cstheme="minorHAnsi"/>
          <w:lang w:val="en-US"/>
        </w:rPr>
        <w:t xml:space="preserve">, </w:t>
      </w:r>
      <w:r>
        <w:rPr>
          <w:rFonts w:asciiTheme="minorHAnsi" w:hAnsiTheme="minorHAnsi" w:cstheme="minorHAnsi"/>
          <w:lang w:val="en-US"/>
        </w:rPr>
        <w:t>saying</w:t>
      </w:r>
      <w:r w:rsidRPr="00081FEF">
        <w:rPr>
          <w:rFonts w:asciiTheme="minorHAnsi" w:hAnsiTheme="minorHAnsi" w:cstheme="minorHAnsi"/>
          <w:lang w:val="en-US"/>
        </w:rPr>
        <w:t>, “</w:t>
      </w:r>
      <w:r>
        <w:rPr>
          <w:rFonts w:asciiTheme="minorHAnsi" w:hAnsiTheme="minorHAnsi" w:cstheme="minorHAnsi"/>
          <w:lang w:val="en-US"/>
        </w:rPr>
        <w:t xml:space="preserve">Drink from it, all of you; </w:t>
      </w:r>
      <w:r w:rsidRPr="00081FEF">
        <w:rPr>
          <w:rFonts w:asciiTheme="minorHAnsi" w:hAnsiTheme="minorHAnsi" w:cstheme="minorHAnsi"/>
          <w:lang w:val="en-US"/>
        </w:rPr>
        <w:t xml:space="preserve">for this is </w:t>
      </w:r>
      <w:proofErr w:type="gramStart"/>
      <w:r w:rsidRPr="00081FEF">
        <w:rPr>
          <w:rFonts w:asciiTheme="minorHAnsi" w:hAnsiTheme="minorHAnsi" w:cstheme="minorHAnsi"/>
          <w:lang w:val="en-US"/>
        </w:rPr>
        <w:t>My</w:t>
      </w:r>
      <w:proofErr w:type="gramEnd"/>
      <w:r w:rsidRPr="00081FEF">
        <w:rPr>
          <w:rFonts w:asciiTheme="minorHAnsi" w:hAnsiTheme="minorHAnsi" w:cstheme="minorHAnsi"/>
          <w:lang w:val="en-US"/>
        </w:rPr>
        <w:t xml:space="preserve"> blood of the covenant, which is poured out for many for forgiveness of sins”</w:t>
      </w:r>
      <w:r>
        <w:rPr>
          <w:rFonts w:asciiTheme="minorHAnsi" w:hAnsiTheme="minorHAnsi" w:cstheme="minorHAnsi"/>
          <w:lang w:val="en-US"/>
        </w:rPr>
        <w:t xml:space="preserve"> (Matt 26:27-28). From</w:t>
      </w:r>
      <w:r w:rsidRPr="00081FEF">
        <w:rPr>
          <w:rFonts w:asciiTheme="minorHAnsi" w:hAnsiTheme="minorHAnsi" w:cstheme="minorHAnsi"/>
          <w:lang w:val="en-US"/>
        </w:rPr>
        <w:t xml:space="preserve"> </w:t>
      </w:r>
      <w:r>
        <w:rPr>
          <w:rFonts w:asciiTheme="minorHAnsi" w:hAnsiTheme="minorHAnsi" w:cstheme="minorHAnsi"/>
          <w:lang w:val="en-US"/>
        </w:rPr>
        <w:t>that</w:t>
      </w:r>
      <w:r w:rsidRPr="00081FEF">
        <w:rPr>
          <w:rFonts w:asciiTheme="minorHAnsi" w:hAnsiTheme="minorHAnsi" w:cstheme="minorHAnsi"/>
          <w:lang w:val="en-US"/>
        </w:rPr>
        <w:t xml:space="preserve"> </w:t>
      </w:r>
      <w:r>
        <w:rPr>
          <w:rFonts w:asciiTheme="minorHAnsi" w:hAnsiTheme="minorHAnsi" w:cstheme="minorHAnsi"/>
          <w:lang w:val="en-US"/>
        </w:rPr>
        <w:t>time</w:t>
      </w:r>
      <w:r w:rsidRPr="00081FEF">
        <w:rPr>
          <w:rFonts w:asciiTheme="minorHAnsi" w:hAnsiTheme="minorHAnsi" w:cstheme="minorHAnsi"/>
          <w:lang w:val="en-US"/>
        </w:rPr>
        <w:t xml:space="preserve">, </w:t>
      </w:r>
      <w:r>
        <w:rPr>
          <w:rFonts w:asciiTheme="minorHAnsi" w:hAnsiTheme="minorHAnsi" w:cstheme="minorHAnsi"/>
          <w:lang w:val="en-US"/>
        </w:rPr>
        <w:t>nearly</w:t>
      </w:r>
      <w:r w:rsidRPr="00081FEF">
        <w:rPr>
          <w:rFonts w:asciiTheme="minorHAnsi" w:hAnsiTheme="minorHAnsi" w:cstheme="minorHAnsi"/>
          <w:lang w:val="en-US"/>
        </w:rPr>
        <w:t xml:space="preserve"> </w:t>
      </w:r>
      <w:r>
        <w:rPr>
          <w:rFonts w:asciiTheme="minorHAnsi" w:hAnsiTheme="minorHAnsi" w:cstheme="minorHAnsi"/>
          <w:lang w:val="en-US"/>
        </w:rPr>
        <w:t>all</w:t>
      </w:r>
      <w:r w:rsidRPr="00081FEF">
        <w:rPr>
          <w:rFonts w:asciiTheme="minorHAnsi" w:hAnsiTheme="minorHAnsi" w:cstheme="minorHAnsi"/>
          <w:lang w:val="en-US"/>
        </w:rPr>
        <w:t xml:space="preserve"> </w:t>
      </w:r>
      <w:r>
        <w:rPr>
          <w:rFonts w:asciiTheme="minorHAnsi" w:hAnsiTheme="minorHAnsi" w:cstheme="minorHAnsi"/>
          <w:lang w:val="en-US"/>
        </w:rPr>
        <w:t>Christian</w:t>
      </w:r>
      <w:r w:rsidRPr="00081FEF">
        <w:rPr>
          <w:rFonts w:asciiTheme="minorHAnsi" w:hAnsiTheme="minorHAnsi" w:cstheme="minorHAnsi"/>
          <w:lang w:val="en-US"/>
        </w:rPr>
        <w:t xml:space="preserve"> </w:t>
      </w:r>
      <w:r>
        <w:rPr>
          <w:rFonts w:asciiTheme="minorHAnsi" w:hAnsiTheme="minorHAnsi" w:cstheme="minorHAnsi"/>
          <w:lang w:val="en-US"/>
        </w:rPr>
        <w:t>denominations</w:t>
      </w:r>
      <w:r w:rsidRPr="00081FEF">
        <w:rPr>
          <w:rFonts w:asciiTheme="minorHAnsi" w:hAnsiTheme="minorHAnsi" w:cstheme="minorHAnsi"/>
          <w:lang w:val="en-US"/>
        </w:rPr>
        <w:t xml:space="preserve"> </w:t>
      </w:r>
      <w:r>
        <w:rPr>
          <w:rFonts w:asciiTheme="minorHAnsi" w:hAnsiTheme="minorHAnsi" w:cstheme="minorHAnsi"/>
          <w:lang w:val="en-US"/>
        </w:rPr>
        <w:t>have</w:t>
      </w:r>
      <w:r w:rsidRPr="00081FEF">
        <w:rPr>
          <w:rFonts w:asciiTheme="minorHAnsi" w:hAnsiTheme="minorHAnsi" w:cstheme="minorHAnsi"/>
          <w:lang w:val="en-US"/>
        </w:rPr>
        <w:t xml:space="preserve"> </w:t>
      </w:r>
      <w:r>
        <w:rPr>
          <w:rFonts w:asciiTheme="minorHAnsi" w:hAnsiTheme="minorHAnsi" w:cstheme="minorHAnsi"/>
          <w:lang w:val="en-US"/>
        </w:rPr>
        <w:t>celebrated the Lord’s Supper, recalling the redemptive work of our Savior, Jesus Christ.</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081FEF">
        <w:rPr>
          <w:rFonts w:asciiTheme="minorHAnsi" w:hAnsiTheme="minorHAnsi" w:cstheme="minorHAnsi"/>
          <w:lang w:val="en-US"/>
        </w:rPr>
        <w:t xml:space="preserve"> </w:t>
      </w:r>
      <w:r>
        <w:rPr>
          <w:rFonts w:asciiTheme="minorHAnsi" w:hAnsiTheme="minorHAnsi" w:cstheme="minorHAnsi"/>
          <w:lang w:val="en-US"/>
        </w:rPr>
        <w:t>Scripture</w:t>
      </w:r>
      <w:r w:rsidRPr="00081FEF">
        <w:rPr>
          <w:rFonts w:asciiTheme="minorHAnsi" w:hAnsiTheme="minorHAnsi" w:cstheme="minorHAnsi"/>
          <w:lang w:val="en-US"/>
        </w:rPr>
        <w:t xml:space="preserve">, </w:t>
      </w:r>
      <w:r>
        <w:rPr>
          <w:rFonts w:asciiTheme="minorHAnsi" w:hAnsiTheme="minorHAnsi" w:cstheme="minorHAnsi"/>
          <w:lang w:val="en-US"/>
        </w:rPr>
        <w:t>this</w:t>
      </w:r>
      <w:r w:rsidRPr="00081FEF">
        <w:rPr>
          <w:rFonts w:asciiTheme="minorHAnsi" w:hAnsiTheme="minorHAnsi" w:cstheme="minorHAnsi"/>
          <w:lang w:val="en-US"/>
        </w:rPr>
        <w:t xml:space="preserve"> </w:t>
      </w:r>
      <w:r>
        <w:rPr>
          <w:rFonts w:asciiTheme="minorHAnsi" w:hAnsiTheme="minorHAnsi" w:cstheme="minorHAnsi"/>
          <w:lang w:val="en-US"/>
        </w:rPr>
        <w:t>commemoration</w:t>
      </w:r>
      <w:r w:rsidRPr="00081FEF">
        <w:rPr>
          <w:rFonts w:asciiTheme="minorHAnsi" w:hAnsiTheme="minorHAnsi" w:cstheme="minorHAnsi"/>
          <w:lang w:val="en-US"/>
        </w:rPr>
        <w:t xml:space="preserve"> </w:t>
      </w:r>
      <w:proofErr w:type="gramStart"/>
      <w:r>
        <w:rPr>
          <w:rFonts w:asciiTheme="minorHAnsi" w:hAnsiTheme="minorHAnsi" w:cstheme="minorHAnsi"/>
          <w:lang w:val="en-US"/>
        </w:rPr>
        <w:t>is</w:t>
      </w:r>
      <w:r w:rsidRPr="00081FEF">
        <w:rPr>
          <w:rFonts w:asciiTheme="minorHAnsi" w:hAnsiTheme="minorHAnsi" w:cstheme="minorHAnsi"/>
          <w:lang w:val="en-US"/>
        </w:rPr>
        <w:t xml:space="preserve"> </w:t>
      </w:r>
      <w:r>
        <w:rPr>
          <w:rFonts w:asciiTheme="minorHAnsi" w:hAnsiTheme="minorHAnsi" w:cstheme="minorHAnsi"/>
          <w:lang w:val="en-US"/>
        </w:rPr>
        <w:t>known</w:t>
      </w:r>
      <w:proofErr w:type="gramEnd"/>
      <w:r w:rsidRPr="00081FEF">
        <w:rPr>
          <w:rFonts w:asciiTheme="minorHAnsi" w:hAnsiTheme="minorHAnsi" w:cstheme="minorHAnsi"/>
          <w:lang w:val="en-US"/>
        </w:rPr>
        <w:t xml:space="preserve"> </w:t>
      </w:r>
      <w:r>
        <w:rPr>
          <w:rFonts w:asciiTheme="minorHAnsi" w:hAnsiTheme="minorHAnsi" w:cstheme="minorHAnsi"/>
          <w:lang w:val="en-US"/>
        </w:rPr>
        <w:t>by</w:t>
      </w:r>
      <w:r w:rsidRPr="00081FEF">
        <w:rPr>
          <w:rFonts w:asciiTheme="minorHAnsi" w:hAnsiTheme="minorHAnsi" w:cstheme="minorHAnsi"/>
          <w:lang w:val="en-US"/>
        </w:rPr>
        <w:t xml:space="preserve"> </w:t>
      </w:r>
      <w:r>
        <w:rPr>
          <w:rFonts w:asciiTheme="minorHAnsi" w:hAnsiTheme="minorHAnsi" w:cstheme="minorHAnsi"/>
          <w:lang w:val="en-US"/>
        </w:rPr>
        <w:t>various</w:t>
      </w:r>
      <w:r w:rsidRPr="00081FEF">
        <w:rPr>
          <w:rFonts w:asciiTheme="minorHAnsi" w:hAnsiTheme="minorHAnsi" w:cstheme="minorHAnsi"/>
          <w:lang w:val="en-US"/>
        </w:rPr>
        <w:t xml:space="preserve"> </w:t>
      </w:r>
      <w:r>
        <w:rPr>
          <w:rFonts w:asciiTheme="minorHAnsi" w:hAnsiTheme="minorHAnsi" w:cstheme="minorHAnsi"/>
          <w:lang w:val="en-US"/>
        </w:rPr>
        <w:t>names</w:t>
      </w:r>
      <w:r w:rsidRPr="00081FEF">
        <w:rPr>
          <w:rFonts w:asciiTheme="minorHAnsi" w:hAnsiTheme="minorHAnsi" w:cstheme="minorHAnsi"/>
          <w:lang w:val="en-US"/>
        </w:rPr>
        <w:t xml:space="preserve">: </w:t>
      </w:r>
      <w:r>
        <w:rPr>
          <w:rFonts w:asciiTheme="minorHAnsi" w:hAnsiTheme="minorHAnsi" w:cstheme="minorHAnsi"/>
          <w:lang w:val="en-US"/>
        </w:rPr>
        <w:t>the breaking of bread, the Lord’s Supper, the table of the Lord, and fellowship in the body and blood of Christ</w:t>
      </w:r>
      <w:r w:rsidRPr="00081FEF">
        <w:rPr>
          <w:rFonts w:asciiTheme="minorHAnsi" w:hAnsiTheme="minorHAnsi" w:cstheme="minorHAnsi"/>
          <w:lang w:val="en-US"/>
        </w:rPr>
        <w:t xml:space="preserve">. </w:t>
      </w:r>
      <w:r>
        <w:rPr>
          <w:rFonts w:asciiTheme="minorHAnsi" w:hAnsiTheme="minorHAnsi" w:cstheme="minorHAnsi"/>
          <w:lang w:val="en-US"/>
        </w:rPr>
        <w:t>Often</w:t>
      </w:r>
      <w:r w:rsidRPr="00081FEF">
        <w:rPr>
          <w:rFonts w:asciiTheme="minorHAnsi" w:hAnsiTheme="minorHAnsi" w:cstheme="minorHAnsi"/>
          <w:lang w:val="en-US"/>
        </w:rPr>
        <w:t xml:space="preserve"> </w:t>
      </w:r>
      <w:r>
        <w:rPr>
          <w:rFonts w:asciiTheme="minorHAnsi" w:hAnsiTheme="minorHAnsi" w:cstheme="minorHAnsi"/>
          <w:lang w:val="en-US"/>
        </w:rPr>
        <w:t>it</w:t>
      </w:r>
      <w:r w:rsidRPr="00081FEF">
        <w:rPr>
          <w:rFonts w:asciiTheme="minorHAnsi" w:hAnsiTheme="minorHAnsi" w:cstheme="minorHAnsi"/>
          <w:lang w:val="en-US"/>
        </w:rPr>
        <w:t xml:space="preserve"> </w:t>
      </w:r>
      <w:proofErr w:type="gramStart"/>
      <w:r>
        <w:rPr>
          <w:rFonts w:asciiTheme="minorHAnsi" w:hAnsiTheme="minorHAnsi" w:cstheme="minorHAnsi"/>
          <w:lang w:val="en-US"/>
        </w:rPr>
        <w:t>is</w:t>
      </w:r>
      <w:r w:rsidRPr="00081FEF">
        <w:rPr>
          <w:rFonts w:asciiTheme="minorHAnsi" w:hAnsiTheme="minorHAnsi" w:cstheme="minorHAnsi"/>
          <w:lang w:val="en-US"/>
        </w:rPr>
        <w:t xml:space="preserve"> </w:t>
      </w:r>
      <w:r>
        <w:rPr>
          <w:rFonts w:asciiTheme="minorHAnsi" w:hAnsiTheme="minorHAnsi" w:cstheme="minorHAnsi"/>
          <w:lang w:val="en-US"/>
        </w:rPr>
        <w:t>called</w:t>
      </w:r>
      <w:proofErr w:type="gramEnd"/>
      <w:r w:rsidRPr="00081FEF">
        <w:rPr>
          <w:rFonts w:asciiTheme="minorHAnsi" w:hAnsiTheme="minorHAnsi" w:cstheme="minorHAnsi"/>
          <w:lang w:val="en-US"/>
        </w:rPr>
        <w:t xml:space="preserve"> </w:t>
      </w:r>
      <w:r>
        <w:rPr>
          <w:rFonts w:asciiTheme="minorHAnsi" w:hAnsiTheme="minorHAnsi" w:cstheme="minorHAnsi"/>
          <w:lang w:val="en-US"/>
        </w:rPr>
        <w:t>the</w:t>
      </w:r>
      <w:r w:rsidRPr="00081FEF">
        <w:rPr>
          <w:rFonts w:asciiTheme="minorHAnsi" w:hAnsiTheme="minorHAnsi" w:cstheme="minorHAnsi"/>
          <w:lang w:val="en-US"/>
        </w:rPr>
        <w:t xml:space="preserve"> </w:t>
      </w:r>
      <w:r>
        <w:rPr>
          <w:rFonts w:asciiTheme="minorHAnsi" w:hAnsiTheme="minorHAnsi" w:cstheme="minorHAnsi"/>
          <w:lang w:val="en-US"/>
        </w:rPr>
        <w:t>Eucharist</w:t>
      </w:r>
      <w:r w:rsidRPr="00081FEF">
        <w:rPr>
          <w:rFonts w:asciiTheme="minorHAnsi" w:hAnsiTheme="minorHAnsi" w:cstheme="minorHAnsi"/>
          <w:lang w:val="en-US"/>
        </w:rPr>
        <w:t xml:space="preserve">, </w:t>
      </w:r>
      <w:r>
        <w:rPr>
          <w:rFonts w:asciiTheme="minorHAnsi" w:hAnsiTheme="minorHAnsi" w:cstheme="minorHAnsi"/>
          <w:lang w:val="en-US"/>
        </w:rPr>
        <w:t>which</w:t>
      </w:r>
      <w:r w:rsidRPr="00081FEF">
        <w:rPr>
          <w:rFonts w:asciiTheme="minorHAnsi" w:hAnsiTheme="minorHAnsi" w:cstheme="minorHAnsi"/>
          <w:lang w:val="en-US"/>
        </w:rPr>
        <w:t xml:space="preserve"> </w:t>
      </w:r>
      <w:r>
        <w:rPr>
          <w:rFonts w:asciiTheme="minorHAnsi" w:hAnsiTheme="minorHAnsi" w:cstheme="minorHAnsi"/>
          <w:lang w:val="en-US"/>
        </w:rPr>
        <w:t>derives</w:t>
      </w:r>
      <w:r w:rsidRPr="00081FEF">
        <w:rPr>
          <w:rFonts w:asciiTheme="minorHAnsi" w:hAnsiTheme="minorHAnsi" w:cstheme="minorHAnsi"/>
          <w:lang w:val="en-US"/>
        </w:rPr>
        <w:t xml:space="preserve"> </w:t>
      </w:r>
      <w:r>
        <w:rPr>
          <w:rFonts w:asciiTheme="minorHAnsi" w:hAnsiTheme="minorHAnsi" w:cstheme="minorHAnsi"/>
          <w:lang w:val="en-US"/>
        </w:rPr>
        <w:t>from</w:t>
      </w:r>
      <w:r w:rsidRPr="00081FEF">
        <w:rPr>
          <w:rFonts w:asciiTheme="minorHAnsi" w:hAnsiTheme="minorHAnsi" w:cstheme="minorHAnsi"/>
          <w:lang w:val="en-US"/>
        </w:rPr>
        <w:t xml:space="preserve"> </w:t>
      </w:r>
      <w:r>
        <w:rPr>
          <w:rFonts w:asciiTheme="minorHAnsi" w:hAnsiTheme="minorHAnsi" w:cstheme="minorHAnsi"/>
          <w:lang w:val="en-US"/>
        </w:rPr>
        <w:t xml:space="preserve">the Greek word </w:t>
      </w:r>
      <w:r w:rsidRPr="002D7706">
        <w:rPr>
          <w:rFonts w:asciiTheme="minorHAnsi" w:hAnsiTheme="minorHAnsi" w:cstheme="minorHAnsi"/>
        </w:rPr>
        <w:t>εὐχαριστία</w:t>
      </w:r>
      <w:r w:rsidRPr="00081FEF">
        <w:rPr>
          <w:rFonts w:asciiTheme="minorHAnsi" w:hAnsiTheme="minorHAnsi" w:cstheme="minorHAnsi"/>
          <w:lang w:val="en-US"/>
        </w:rPr>
        <w:t xml:space="preserve"> (</w:t>
      </w:r>
      <w:r>
        <w:rPr>
          <w:rFonts w:asciiTheme="minorHAnsi" w:hAnsiTheme="minorHAnsi" w:cstheme="minorHAnsi"/>
          <w:i/>
          <w:iCs/>
          <w:lang w:val="en-US"/>
        </w:rPr>
        <w:t>eucharistia</w:t>
      </w:r>
      <w:r w:rsidRPr="00081FEF">
        <w:rPr>
          <w:rFonts w:asciiTheme="minorHAnsi" w:hAnsiTheme="minorHAnsi" w:cstheme="minorHAnsi"/>
          <w:lang w:val="en-US"/>
        </w:rPr>
        <w:t xml:space="preserve">), </w:t>
      </w:r>
      <w:r>
        <w:rPr>
          <w:rFonts w:asciiTheme="minorHAnsi" w:hAnsiTheme="minorHAnsi" w:cstheme="minorHAnsi"/>
          <w:lang w:val="en-US"/>
        </w:rPr>
        <w:t xml:space="preserve">the verbal form of which is translated in </w:t>
      </w:r>
      <w:r w:rsidRPr="00081FEF">
        <w:rPr>
          <w:rFonts w:asciiTheme="minorHAnsi" w:hAnsiTheme="minorHAnsi" w:cstheme="minorHAnsi"/>
          <w:lang w:val="en-US"/>
        </w:rPr>
        <w:t>M</w:t>
      </w:r>
      <w:r>
        <w:rPr>
          <w:rFonts w:asciiTheme="minorHAnsi" w:hAnsiTheme="minorHAnsi" w:cstheme="minorHAnsi"/>
          <w:lang w:val="en-US"/>
        </w:rPr>
        <w:t>ar</w:t>
      </w:r>
      <w:r w:rsidRPr="00081FEF">
        <w:rPr>
          <w:rFonts w:asciiTheme="minorHAnsi" w:hAnsiTheme="minorHAnsi" w:cstheme="minorHAnsi"/>
          <w:lang w:val="en-US"/>
        </w:rPr>
        <w:t>k 14:23</w:t>
      </w:r>
      <w:r>
        <w:rPr>
          <w:rFonts w:asciiTheme="minorHAnsi" w:hAnsiTheme="minorHAnsi" w:cstheme="minorHAnsi"/>
          <w:lang w:val="en-US"/>
        </w:rPr>
        <w:t>, “give thanks,” recounting when our Lord blessed the bread at the Last Supper.</w:t>
      </w:r>
      <w:r w:rsidRPr="00353D1C">
        <w:rPr>
          <w:rStyle w:val="FootnoteReference"/>
          <w:rFonts w:asciiTheme="minorHAnsi" w:hAnsiTheme="minorHAnsi" w:cstheme="minorHAnsi"/>
          <w:sz w:val="24"/>
        </w:rPr>
        <w:footnoteReference w:id="1"/>
      </w:r>
      <w:r w:rsidRPr="00081FEF">
        <w:rPr>
          <w:rFonts w:asciiTheme="minorHAnsi" w:hAnsiTheme="minorHAnsi" w:cstheme="minorHAnsi"/>
          <w:lang w:val="en-US"/>
        </w:rPr>
        <w:t xml:space="preserve"> </w:t>
      </w:r>
      <w:r>
        <w:rPr>
          <w:rFonts w:asciiTheme="minorHAnsi" w:hAnsiTheme="minorHAnsi" w:cstheme="minorHAnsi"/>
          <w:lang w:val="en-US"/>
        </w:rPr>
        <w:t>In</w:t>
      </w:r>
      <w:r w:rsidRPr="00532C86">
        <w:rPr>
          <w:rFonts w:asciiTheme="minorHAnsi" w:hAnsiTheme="minorHAnsi" w:cstheme="minorHAnsi"/>
          <w:lang w:val="en-US"/>
        </w:rPr>
        <w:t xml:space="preserve"> </w:t>
      </w:r>
      <w:r>
        <w:rPr>
          <w:rFonts w:asciiTheme="minorHAnsi" w:hAnsiTheme="minorHAnsi" w:cstheme="minorHAnsi"/>
          <w:lang w:val="en-US"/>
        </w:rPr>
        <w:t>church</w:t>
      </w:r>
      <w:r w:rsidRPr="00532C86">
        <w:rPr>
          <w:rFonts w:asciiTheme="minorHAnsi" w:hAnsiTheme="minorHAnsi" w:cstheme="minorHAnsi"/>
          <w:lang w:val="en-US"/>
        </w:rPr>
        <w:t xml:space="preserve"> </w:t>
      </w:r>
      <w:r>
        <w:rPr>
          <w:rFonts w:asciiTheme="minorHAnsi" w:hAnsiTheme="minorHAnsi" w:cstheme="minorHAnsi"/>
          <w:lang w:val="en-US"/>
        </w:rPr>
        <w:t>history</w:t>
      </w:r>
      <w:r w:rsidRPr="00532C86">
        <w:rPr>
          <w:rFonts w:asciiTheme="minorHAnsi" w:hAnsiTheme="minorHAnsi" w:cstheme="minorHAnsi"/>
          <w:lang w:val="en-US"/>
        </w:rPr>
        <w:t xml:space="preserve">, </w:t>
      </w:r>
      <w:r>
        <w:rPr>
          <w:rFonts w:asciiTheme="minorHAnsi" w:hAnsiTheme="minorHAnsi" w:cstheme="minorHAnsi"/>
          <w:lang w:val="en-US"/>
        </w:rPr>
        <w:t>other</w:t>
      </w:r>
      <w:r w:rsidRPr="00532C86">
        <w:rPr>
          <w:rFonts w:asciiTheme="minorHAnsi" w:hAnsiTheme="minorHAnsi" w:cstheme="minorHAnsi"/>
          <w:lang w:val="en-US"/>
        </w:rPr>
        <w:t xml:space="preserve"> </w:t>
      </w:r>
      <w:r>
        <w:rPr>
          <w:rFonts w:asciiTheme="minorHAnsi" w:hAnsiTheme="minorHAnsi" w:cstheme="minorHAnsi"/>
          <w:lang w:val="en-US"/>
        </w:rPr>
        <w:t>designations</w:t>
      </w:r>
      <w:r w:rsidRPr="00532C86">
        <w:rPr>
          <w:rFonts w:asciiTheme="minorHAnsi" w:hAnsiTheme="minorHAnsi" w:cstheme="minorHAnsi"/>
          <w:lang w:val="en-US"/>
        </w:rPr>
        <w:t xml:space="preserve"> </w:t>
      </w:r>
      <w:r>
        <w:rPr>
          <w:rFonts w:asciiTheme="minorHAnsi" w:hAnsiTheme="minorHAnsi" w:cstheme="minorHAnsi"/>
          <w:lang w:val="en-US"/>
        </w:rPr>
        <w:t>were</w:t>
      </w:r>
      <w:r w:rsidRPr="00532C86">
        <w:rPr>
          <w:rFonts w:asciiTheme="minorHAnsi" w:hAnsiTheme="minorHAnsi" w:cstheme="minorHAnsi"/>
          <w:lang w:val="en-US"/>
        </w:rPr>
        <w:t xml:space="preserve"> </w:t>
      </w:r>
      <w:r>
        <w:rPr>
          <w:rFonts w:asciiTheme="minorHAnsi" w:hAnsiTheme="minorHAnsi" w:cstheme="minorHAnsi"/>
          <w:lang w:val="en-US"/>
        </w:rPr>
        <w:t>added</w:t>
      </w:r>
      <w:r w:rsidRPr="00532C86">
        <w:rPr>
          <w:rFonts w:asciiTheme="minorHAnsi" w:hAnsiTheme="minorHAnsi" w:cstheme="minorHAnsi"/>
          <w:lang w:val="en-US"/>
        </w:rPr>
        <w:t xml:space="preserve">: </w:t>
      </w:r>
      <w:r>
        <w:rPr>
          <w:rFonts w:asciiTheme="minorHAnsi" w:hAnsiTheme="minorHAnsi" w:cstheme="minorHAnsi"/>
          <w:lang w:val="en-US"/>
        </w:rPr>
        <w:t>“communion”</w:t>
      </w:r>
      <w:r w:rsidRPr="00F839DB">
        <w:rPr>
          <w:rFonts w:asciiTheme="minorHAnsi" w:hAnsiTheme="minorHAnsi" w:cstheme="minorHAnsi"/>
          <w:lang w:val="en-US"/>
        </w:rPr>
        <w:t xml:space="preserve"> </w:t>
      </w:r>
      <w:r>
        <w:rPr>
          <w:rFonts w:asciiTheme="minorHAnsi" w:hAnsiTheme="minorHAnsi" w:cstheme="minorHAnsi"/>
          <w:lang w:val="en-US"/>
        </w:rPr>
        <w:t>(the traditional P</w:t>
      </w:r>
      <w:r w:rsidRPr="004B00E6">
        <w:rPr>
          <w:rFonts w:asciiTheme="minorHAnsi" w:hAnsiTheme="minorHAnsi" w:cstheme="minorHAnsi"/>
          <w:lang w:val="en-US"/>
        </w:rPr>
        <w:t>rotestant designation)</w:t>
      </w:r>
      <w:r>
        <w:rPr>
          <w:rFonts w:asciiTheme="minorHAnsi" w:hAnsiTheme="minorHAnsi" w:cstheme="minorHAnsi"/>
          <w:lang w:val="en-US"/>
        </w:rPr>
        <w:t xml:space="preserve">, </w:t>
      </w:r>
      <w:r w:rsidRPr="00532C86">
        <w:rPr>
          <w:rFonts w:asciiTheme="minorHAnsi" w:hAnsiTheme="minorHAnsi" w:cstheme="minorHAnsi"/>
          <w:lang w:val="en-US"/>
        </w:rPr>
        <w:t>“</w:t>
      </w:r>
      <w:r>
        <w:rPr>
          <w:rFonts w:asciiTheme="minorHAnsi" w:hAnsiTheme="minorHAnsi" w:cstheme="minorHAnsi"/>
          <w:lang w:val="en-US"/>
        </w:rPr>
        <w:t>religious service,” “love feast,” “liturgy</w:t>
      </w:r>
      <w:proofErr w:type="gramStart"/>
      <w:r>
        <w:rPr>
          <w:rFonts w:asciiTheme="minorHAnsi" w:hAnsiTheme="minorHAnsi" w:cstheme="minorHAnsi"/>
          <w:lang w:val="en-US"/>
        </w:rPr>
        <w:t>,“</w:t>
      </w:r>
      <w:proofErr w:type="gramEnd"/>
      <w:r>
        <w:rPr>
          <w:rFonts w:asciiTheme="minorHAnsi" w:hAnsiTheme="minorHAnsi" w:cstheme="minorHAnsi"/>
          <w:lang w:val="en-US"/>
        </w:rPr>
        <w:t xml:space="preserve"> “sacrifice,” “offering,” and “mass.”</w:t>
      </w:r>
      <w:r w:rsidRPr="00353D1C">
        <w:rPr>
          <w:rStyle w:val="FootnoteReference"/>
          <w:rFonts w:asciiTheme="minorHAnsi" w:hAnsiTheme="minorHAnsi" w:cstheme="minorHAnsi"/>
          <w:sz w:val="24"/>
        </w:rPr>
        <w:footnoteReference w:id="2"/>
      </w:r>
      <w:r w:rsidRPr="00532C86">
        <w:rPr>
          <w:rFonts w:asciiTheme="minorHAnsi" w:hAnsiTheme="minorHAnsi" w:cstheme="minorHAnsi"/>
          <w:lang w:val="en-US"/>
        </w:rPr>
        <w:t xml:space="preserve"> </w:t>
      </w:r>
    </w:p>
    <w:p w:rsidR="003A1638" w:rsidRPr="00EE46F6" w:rsidRDefault="003A1638" w:rsidP="003A1638">
      <w:pPr>
        <w:ind w:firstLine="426"/>
        <w:rPr>
          <w:rFonts w:asciiTheme="minorHAnsi" w:hAnsiTheme="minorHAnsi" w:cstheme="minorHAnsi"/>
          <w:lang w:val="en-US"/>
        </w:rPr>
      </w:pPr>
      <w:r w:rsidRPr="00EE46F6">
        <w:rPr>
          <w:rFonts w:asciiTheme="minorHAnsi" w:hAnsiTheme="minorHAnsi" w:cstheme="minorHAnsi"/>
          <w:lang w:val="en-US"/>
        </w:rPr>
        <w:t>In our discussion of the L</w:t>
      </w:r>
      <w:r>
        <w:rPr>
          <w:rFonts w:asciiTheme="minorHAnsi" w:hAnsiTheme="minorHAnsi" w:cstheme="minorHAnsi"/>
          <w:lang w:val="en-US"/>
        </w:rPr>
        <w:t xml:space="preserve">ord’s </w:t>
      </w:r>
      <w:r w:rsidRPr="00EE46F6">
        <w:rPr>
          <w:rFonts w:asciiTheme="minorHAnsi" w:hAnsiTheme="minorHAnsi" w:cstheme="minorHAnsi"/>
          <w:lang w:val="en-US"/>
        </w:rPr>
        <w:t>S</w:t>
      </w:r>
      <w:r>
        <w:rPr>
          <w:rFonts w:asciiTheme="minorHAnsi" w:hAnsiTheme="minorHAnsi" w:cstheme="minorHAnsi"/>
          <w:lang w:val="en-US"/>
        </w:rPr>
        <w:t>upper</w:t>
      </w:r>
      <w:r w:rsidRPr="00EE46F6">
        <w:rPr>
          <w:rFonts w:asciiTheme="minorHAnsi" w:hAnsiTheme="minorHAnsi" w:cstheme="minorHAnsi"/>
          <w:lang w:val="en-US"/>
        </w:rPr>
        <w:t>, we will be focusing almost exclusively on the question of Christ’s phys</w:t>
      </w:r>
      <w:r>
        <w:rPr>
          <w:rFonts w:asciiTheme="minorHAnsi" w:hAnsiTheme="minorHAnsi" w:cstheme="minorHAnsi"/>
          <w:lang w:val="en-US"/>
        </w:rPr>
        <w:t>ical presence in the elements (i.e., “</w:t>
      </w:r>
      <w:r w:rsidRPr="00EE46F6">
        <w:rPr>
          <w:rFonts w:asciiTheme="minorHAnsi" w:hAnsiTheme="minorHAnsi" w:cstheme="minorHAnsi"/>
          <w:lang w:val="en-US"/>
        </w:rPr>
        <w:t>transubstantiation</w:t>
      </w:r>
      <w:r>
        <w:rPr>
          <w:rFonts w:asciiTheme="minorHAnsi" w:hAnsiTheme="minorHAnsi" w:cstheme="minorHAnsi"/>
          <w:lang w:val="en-US"/>
        </w:rPr>
        <w:t xml:space="preserve">”). </w:t>
      </w:r>
      <w:r w:rsidRPr="00EE46F6">
        <w:rPr>
          <w:rFonts w:asciiTheme="minorHAnsi" w:hAnsiTheme="minorHAnsi" w:cstheme="minorHAnsi"/>
          <w:lang w:val="en-US"/>
        </w:rPr>
        <w:t>In order to do this formidable topic justice, we will briefly present the arguments for and against transubstantiation and then follow wi</w:t>
      </w:r>
      <w:r>
        <w:rPr>
          <w:rFonts w:asciiTheme="minorHAnsi" w:hAnsiTheme="minorHAnsi" w:cstheme="minorHAnsi"/>
          <w:lang w:val="en-US"/>
        </w:rPr>
        <w:t xml:space="preserve">th a </w:t>
      </w:r>
      <w:r w:rsidRPr="00EE46F6">
        <w:rPr>
          <w:rFonts w:asciiTheme="minorHAnsi" w:hAnsiTheme="minorHAnsi" w:cstheme="minorHAnsi"/>
          <w:lang w:val="en-US"/>
        </w:rPr>
        <w:t xml:space="preserve">discussion </w:t>
      </w:r>
      <w:r>
        <w:rPr>
          <w:rFonts w:asciiTheme="minorHAnsi" w:hAnsiTheme="minorHAnsi" w:cstheme="minorHAnsi"/>
          <w:lang w:val="en-US"/>
        </w:rPr>
        <w:t xml:space="preserve">of the development of this topic </w:t>
      </w:r>
      <w:r w:rsidRPr="00EE46F6">
        <w:rPr>
          <w:rFonts w:asciiTheme="minorHAnsi" w:hAnsiTheme="minorHAnsi" w:cstheme="minorHAnsi"/>
          <w:lang w:val="en-US"/>
        </w:rPr>
        <w:t xml:space="preserve">throughout the course of church history. </w:t>
      </w:r>
      <w:r>
        <w:rPr>
          <w:rFonts w:asciiTheme="minorHAnsi" w:hAnsiTheme="minorHAnsi" w:cstheme="minorHAnsi"/>
          <w:lang w:val="en-US"/>
        </w:rPr>
        <w:t xml:space="preserve"> </w:t>
      </w:r>
    </w:p>
    <w:p w:rsidR="003A1638" w:rsidRPr="00532C86" w:rsidRDefault="003A1638" w:rsidP="003A1638">
      <w:pPr>
        <w:rPr>
          <w:rFonts w:asciiTheme="minorHAnsi" w:hAnsiTheme="minorHAnsi" w:cstheme="minorHAnsi"/>
          <w:lang w:val="en-US"/>
        </w:rPr>
      </w:pPr>
    </w:p>
    <w:p w:rsidR="003A1638" w:rsidRPr="00AA77F8" w:rsidRDefault="003A1638" w:rsidP="003A1638">
      <w:pPr>
        <w:pStyle w:val="Heading3"/>
        <w:rPr>
          <w:rFonts w:cstheme="minorHAnsi"/>
          <w:lang w:val="en-US"/>
        </w:rPr>
      </w:pPr>
      <w:r w:rsidRPr="002D7706">
        <w:rPr>
          <w:rFonts w:cstheme="minorHAnsi"/>
        </w:rPr>
        <w:t>А</w:t>
      </w:r>
      <w:r w:rsidRPr="00AA77F8">
        <w:rPr>
          <w:rFonts w:cstheme="minorHAnsi"/>
          <w:lang w:val="en-US"/>
        </w:rPr>
        <w:t xml:space="preserve">. </w:t>
      </w:r>
      <w:r>
        <w:rPr>
          <w:rFonts w:cstheme="minorHAnsi"/>
          <w:lang w:val="en-US"/>
        </w:rPr>
        <w:t>The</w:t>
      </w:r>
      <w:r w:rsidRPr="00AA77F8">
        <w:rPr>
          <w:rFonts w:cstheme="minorHAnsi"/>
          <w:lang w:val="en-US"/>
        </w:rPr>
        <w:t xml:space="preserve"> </w:t>
      </w:r>
      <w:r>
        <w:rPr>
          <w:rFonts w:cstheme="minorHAnsi"/>
          <w:lang w:val="en-US"/>
        </w:rPr>
        <w:t>Question</w:t>
      </w:r>
      <w:r w:rsidRPr="00AA77F8">
        <w:rPr>
          <w:rFonts w:cstheme="minorHAnsi"/>
          <w:lang w:val="en-US"/>
        </w:rPr>
        <w:t xml:space="preserve"> </w:t>
      </w:r>
      <w:r>
        <w:rPr>
          <w:rFonts w:cstheme="minorHAnsi"/>
          <w:lang w:val="en-US"/>
        </w:rPr>
        <w:t>of</w:t>
      </w:r>
      <w:r w:rsidRPr="00AA77F8">
        <w:rPr>
          <w:rFonts w:cstheme="minorHAnsi"/>
          <w:lang w:val="en-US"/>
        </w:rPr>
        <w:t xml:space="preserve"> </w:t>
      </w:r>
      <w:r>
        <w:rPr>
          <w:rFonts w:cstheme="minorHAnsi"/>
          <w:lang w:val="en-US"/>
        </w:rPr>
        <w:t>Transubstantiation</w:t>
      </w:r>
    </w:p>
    <w:p w:rsidR="003A1638" w:rsidRPr="00AA77F8" w:rsidRDefault="003A1638" w:rsidP="003A1638">
      <w:pPr>
        <w:rPr>
          <w:rFonts w:asciiTheme="minorHAnsi" w:hAnsiTheme="minorHAnsi" w:cstheme="minorHAnsi"/>
          <w:lang w:val="en-US"/>
        </w:rPr>
      </w:pPr>
    </w:p>
    <w:p w:rsidR="003A1638" w:rsidRPr="00532C86"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significance</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this ordinance has</w:t>
      </w:r>
      <w:r w:rsidRPr="00532C86">
        <w:rPr>
          <w:rFonts w:asciiTheme="minorHAnsi" w:hAnsiTheme="minorHAnsi" w:cstheme="minorHAnsi"/>
          <w:lang w:val="en-US"/>
        </w:rPr>
        <w:t xml:space="preserve"> </w:t>
      </w:r>
      <w:r>
        <w:rPr>
          <w:rFonts w:asciiTheme="minorHAnsi" w:hAnsiTheme="minorHAnsi" w:cstheme="minorHAnsi"/>
          <w:lang w:val="en-US"/>
        </w:rPr>
        <w:t>concerned</w:t>
      </w:r>
      <w:r w:rsidRPr="00532C86">
        <w:rPr>
          <w:rFonts w:asciiTheme="minorHAnsi" w:hAnsiTheme="minorHAnsi" w:cstheme="minorHAnsi"/>
          <w:lang w:val="en-US"/>
        </w:rPr>
        <w:t xml:space="preserve"> </w:t>
      </w:r>
      <w:r>
        <w:rPr>
          <w:rFonts w:asciiTheme="minorHAnsi" w:hAnsiTheme="minorHAnsi" w:cstheme="minorHAnsi"/>
          <w:lang w:val="en-US"/>
        </w:rPr>
        <w:t>Christians</w:t>
      </w:r>
      <w:r w:rsidRPr="00532C86">
        <w:rPr>
          <w:rFonts w:asciiTheme="minorHAnsi" w:hAnsiTheme="minorHAnsi" w:cstheme="minorHAnsi"/>
          <w:lang w:val="en-US"/>
        </w:rPr>
        <w:t xml:space="preserve"> </w:t>
      </w:r>
      <w:r>
        <w:rPr>
          <w:rFonts w:asciiTheme="minorHAnsi" w:hAnsiTheme="minorHAnsi" w:cstheme="minorHAnsi"/>
          <w:lang w:val="en-US"/>
        </w:rPr>
        <w:t>over</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course</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church</w:t>
      </w:r>
      <w:r w:rsidRPr="00532C86">
        <w:rPr>
          <w:rFonts w:asciiTheme="minorHAnsi" w:hAnsiTheme="minorHAnsi" w:cstheme="minorHAnsi"/>
          <w:lang w:val="en-US"/>
        </w:rPr>
        <w:t xml:space="preserve"> </w:t>
      </w:r>
      <w:r>
        <w:rPr>
          <w:rFonts w:asciiTheme="minorHAnsi" w:hAnsiTheme="minorHAnsi" w:cstheme="minorHAnsi"/>
          <w:lang w:val="en-US"/>
        </w:rPr>
        <w:t>history. All</w:t>
      </w:r>
      <w:r w:rsidRPr="00532C86">
        <w:rPr>
          <w:rFonts w:asciiTheme="minorHAnsi" w:hAnsiTheme="minorHAnsi" w:cstheme="minorHAnsi"/>
          <w:lang w:val="en-US"/>
        </w:rPr>
        <w:t xml:space="preserve"> </w:t>
      </w:r>
      <w:r>
        <w:rPr>
          <w:rFonts w:asciiTheme="minorHAnsi" w:hAnsiTheme="minorHAnsi" w:cstheme="minorHAnsi"/>
          <w:lang w:val="en-US"/>
        </w:rPr>
        <w:t>would</w:t>
      </w:r>
      <w:r w:rsidRPr="00532C86">
        <w:rPr>
          <w:rFonts w:asciiTheme="minorHAnsi" w:hAnsiTheme="minorHAnsi" w:cstheme="minorHAnsi"/>
          <w:lang w:val="en-US"/>
        </w:rPr>
        <w:t xml:space="preserve"> </w:t>
      </w:r>
      <w:r>
        <w:rPr>
          <w:rFonts w:asciiTheme="minorHAnsi" w:hAnsiTheme="minorHAnsi" w:cstheme="minorHAnsi"/>
          <w:lang w:val="en-US"/>
        </w:rPr>
        <w:t>agree</w:t>
      </w:r>
      <w:r w:rsidRPr="00532C86">
        <w:rPr>
          <w:rFonts w:asciiTheme="minorHAnsi" w:hAnsiTheme="minorHAnsi" w:cstheme="minorHAnsi"/>
          <w:lang w:val="en-US"/>
        </w:rPr>
        <w:t xml:space="preserve"> </w:t>
      </w:r>
      <w:r>
        <w:rPr>
          <w:rFonts w:asciiTheme="minorHAnsi" w:hAnsiTheme="minorHAnsi" w:cstheme="minorHAnsi"/>
          <w:lang w:val="en-US"/>
        </w:rPr>
        <w:t>that</w:t>
      </w:r>
      <w:r w:rsidRPr="00532C86">
        <w:rPr>
          <w:rFonts w:asciiTheme="minorHAnsi" w:hAnsiTheme="minorHAnsi" w:cstheme="minorHAnsi"/>
          <w:lang w:val="en-US"/>
        </w:rPr>
        <w:t xml:space="preserve"> </w:t>
      </w:r>
      <w:r>
        <w:rPr>
          <w:rFonts w:asciiTheme="minorHAnsi" w:hAnsiTheme="minorHAnsi" w:cstheme="minorHAnsi"/>
          <w:lang w:val="en-US"/>
        </w:rPr>
        <w:t>the participants receive</w:t>
      </w:r>
      <w:r w:rsidRPr="00532C86">
        <w:rPr>
          <w:rFonts w:asciiTheme="minorHAnsi" w:hAnsiTheme="minorHAnsi" w:cstheme="minorHAnsi"/>
          <w:lang w:val="en-US"/>
        </w:rPr>
        <w:t xml:space="preserve"> </w:t>
      </w:r>
      <w:r>
        <w:rPr>
          <w:rFonts w:asciiTheme="minorHAnsi" w:hAnsiTheme="minorHAnsi" w:cstheme="minorHAnsi"/>
          <w:lang w:val="en-US"/>
        </w:rPr>
        <w:t>grace</w:t>
      </w:r>
      <w:r w:rsidRPr="00532C86">
        <w:rPr>
          <w:rFonts w:asciiTheme="minorHAnsi" w:hAnsiTheme="minorHAnsi" w:cstheme="minorHAnsi"/>
          <w:lang w:val="en-US"/>
        </w:rPr>
        <w:t xml:space="preserve"> </w:t>
      </w:r>
      <w:r>
        <w:rPr>
          <w:rFonts w:asciiTheme="minorHAnsi" w:hAnsiTheme="minorHAnsi" w:cstheme="minorHAnsi"/>
          <w:lang w:val="en-US"/>
        </w:rPr>
        <w:t>through</w:t>
      </w:r>
      <w:r w:rsidRPr="00532C86">
        <w:rPr>
          <w:rFonts w:asciiTheme="minorHAnsi" w:hAnsiTheme="minorHAnsi" w:cstheme="minorHAnsi"/>
          <w:lang w:val="en-US"/>
        </w:rPr>
        <w:t xml:space="preserve"> </w:t>
      </w:r>
      <w:r>
        <w:rPr>
          <w:rFonts w:asciiTheme="minorHAnsi" w:hAnsiTheme="minorHAnsi" w:cstheme="minorHAnsi"/>
          <w:lang w:val="en-US"/>
        </w:rPr>
        <w:t>it</w:t>
      </w:r>
      <w:r w:rsidRPr="00532C86">
        <w:rPr>
          <w:rFonts w:asciiTheme="minorHAnsi" w:hAnsiTheme="minorHAnsi" w:cstheme="minorHAnsi"/>
          <w:lang w:val="en-US"/>
        </w:rPr>
        <w:t xml:space="preserve">, </w:t>
      </w:r>
      <w:r>
        <w:rPr>
          <w:rFonts w:asciiTheme="minorHAnsi" w:hAnsiTheme="minorHAnsi" w:cstheme="minorHAnsi"/>
          <w:lang w:val="en-US"/>
        </w:rPr>
        <w:t>but</w:t>
      </w:r>
      <w:r w:rsidRPr="00532C86">
        <w:rPr>
          <w:rFonts w:asciiTheme="minorHAnsi" w:hAnsiTheme="minorHAnsi" w:cstheme="minorHAnsi"/>
          <w:lang w:val="en-US"/>
        </w:rPr>
        <w:t xml:space="preserve"> </w:t>
      </w:r>
      <w:r>
        <w:rPr>
          <w:rFonts w:asciiTheme="minorHAnsi" w:hAnsiTheme="minorHAnsi" w:cstheme="minorHAnsi"/>
          <w:lang w:val="en-US"/>
        </w:rPr>
        <w:t>many</w:t>
      </w:r>
      <w:r w:rsidRPr="00532C86">
        <w:rPr>
          <w:rFonts w:asciiTheme="minorHAnsi" w:hAnsiTheme="minorHAnsi" w:cstheme="minorHAnsi"/>
          <w:lang w:val="en-US"/>
        </w:rPr>
        <w:t xml:space="preserve"> </w:t>
      </w:r>
      <w:r>
        <w:rPr>
          <w:rFonts w:asciiTheme="minorHAnsi" w:hAnsiTheme="minorHAnsi" w:cstheme="minorHAnsi"/>
          <w:lang w:val="en-US"/>
        </w:rPr>
        <w:t>disagree as to how that grace is imparted. Does</w:t>
      </w:r>
      <w:r w:rsidRPr="00532C86">
        <w:rPr>
          <w:rFonts w:asciiTheme="minorHAnsi" w:hAnsiTheme="minorHAnsi" w:cstheme="minorHAnsi"/>
          <w:lang w:val="en-US"/>
        </w:rPr>
        <w:t xml:space="preserve"> </w:t>
      </w:r>
      <w:r>
        <w:rPr>
          <w:rFonts w:asciiTheme="minorHAnsi" w:hAnsiTheme="minorHAnsi" w:cstheme="minorHAnsi"/>
          <w:lang w:val="en-US"/>
        </w:rPr>
        <w:t>one</w:t>
      </w:r>
      <w:r w:rsidRPr="00532C86">
        <w:rPr>
          <w:rFonts w:asciiTheme="minorHAnsi" w:hAnsiTheme="minorHAnsi" w:cstheme="minorHAnsi"/>
          <w:lang w:val="en-US"/>
        </w:rPr>
        <w:t xml:space="preserve"> </w:t>
      </w:r>
      <w:r>
        <w:rPr>
          <w:rFonts w:asciiTheme="minorHAnsi" w:hAnsiTheme="minorHAnsi" w:cstheme="minorHAnsi"/>
          <w:lang w:val="en-US"/>
        </w:rPr>
        <w:t>experience</w:t>
      </w:r>
      <w:r w:rsidRPr="00532C86">
        <w:rPr>
          <w:rFonts w:asciiTheme="minorHAnsi" w:hAnsiTheme="minorHAnsi" w:cstheme="minorHAnsi"/>
          <w:lang w:val="en-US"/>
        </w:rPr>
        <w:t xml:space="preserve"> </w:t>
      </w:r>
      <w:r>
        <w:rPr>
          <w:rFonts w:asciiTheme="minorHAnsi" w:hAnsiTheme="minorHAnsi" w:cstheme="minorHAnsi"/>
          <w:lang w:val="en-US"/>
        </w:rPr>
        <w:t>God</w:t>
      </w:r>
      <w:r w:rsidRPr="00532C86">
        <w:rPr>
          <w:rFonts w:asciiTheme="minorHAnsi" w:hAnsiTheme="minorHAnsi" w:cstheme="minorHAnsi"/>
          <w:lang w:val="en-US"/>
        </w:rPr>
        <w:t>’</w:t>
      </w:r>
      <w:r>
        <w:rPr>
          <w:rFonts w:asciiTheme="minorHAnsi" w:hAnsiTheme="minorHAnsi" w:cstheme="minorHAnsi"/>
          <w:lang w:val="en-US"/>
        </w:rPr>
        <w:t>s</w:t>
      </w:r>
      <w:r w:rsidRPr="00532C86">
        <w:rPr>
          <w:rFonts w:asciiTheme="minorHAnsi" w:hAnsiTheme="minorHAnsi" w:cstheme="minorHAnsi"/>
          <w:lang w:val="en-US"/>
        </w:rPr>
        <w:t xml:space="preserve"> </w:t>
      </w:r>
      <w:r>
        <w:rPr>
          <w:rFonts w:asciiTheme="minorHAnsi" w:hAnsiTheme="minorHAnsi" w:cstheme="minorHAnsi"/>
          <w:lang w:val="en-US"/>
        </w:rPr>
        <w:t>grace</w:t>
      </w:r>
      <w:r w:rsidRPr="00532C86">
        <w:rPr>
          <w:rFonts w:asciiTheme="minorHAnsi" w:hAnsiTheme="minorHAnsi" w:cstheme="minorHAnsi"/>
          <w:lang w:val="en-US"/>
        </w:rPr>
        <w:t xml:space="preserve"> </w:t>
      </w:r>
      <w:r>
        <w:rPr>
          <w:rFonts w:asciiTheme="minorHAnsi" w:hAnsiTheme="minorHAnsi" w:cstheme="minorHAnsi"/>
          <w:lang w:val="en-US"/>
        </w:rPr>
        <w:t>through</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actual</w:t>
      </w:r>
      <w:r w:rsidRPr="00532C86">
        <w:rPr>
          <w:rFonts w:asciiTheme="minorHAnsi" w:hAnsiTheme="minorHAnsi" w:cstheme="minorHAnsi"/>
          <w:lang w:val="en-US"/>
        </w:rPr>
        <w:t xml:space="preserve"> </w:t>
      </w:r>
      <w:r>
        <w:rPr>
          <w:rFonts w:asciiTheme="minorHAnsi" w:hAnsiTheme="minorHAnsi" w:cstheme="minorHAnsi"/>
          <w:lang w:val="en-US"/>
        </w:rPr>
        <w:t>eating</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communion elements, or do they merely inspire faith, which is means by which grace comes</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question</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transmission</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 xml:space="preserve">grace </w:t>
      </w:r>
      <w:proofErr w:type="gramStart"/>
      <w:r>
        <w:rPr>
          <w:rFonts w:asciiTheme="minorHAnsi" w:hAnsiTheme="minorHAnsi" w:cstheme="minorHAnsi"/>
          <w:lang w:val="en-US"/>
        </w:rPr>
        <w:t>is directly linked</w:t>
      </w:r>
      <w:proofErr w:type="gramEnd"/>
      <w:r>
        <w:rPr>
          <w:rFonts w:asciiTheme="minorHAnsi" w:hAnsiTheme="minorHAnsi" w:cstheme="minorHAnsi"/>
          <w:lang w:val="en-US"/>
        </w:rPr>
        <w:t xml:space="preserve"> to question of the real, physical presence of Christ in the sacrament. </w:t>
      </w:r>
    </w:p>
    <w:p w:rsidR="003A1638" w:rsidRPr="00532C86" w:rsidRDefault="003A1638" w:rsidP="003A1638">
      <w:pPr>
        <w:ind w:firstLine="426"/>
        <w:rPr>
          <w:rFonts w:asciiTheme="minorHAnsi" w:hAnsiTheme="minorHAnsi" w:cstheme="minorHAnsi"/>
          <w:lang w:val="en-US"/>
        </w:rPr>
      </w:pPr>
      <w:r>
        <w:rPr>
          <w:rFonts w:asciiTheme="minorHAnsi" w:hAnsiTheme="minorHAnsi" w:cstheme="minorHAnsi"/>
          <w:lang w:val="en-US"/>
        </w:rPr>
        <w:t>If</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elements</w:t>
      </w:r>
      <w:r w:rsidRPr="00532C86">
        <w:rPr>
          <w:rFonts w:asciiTheme="minorHAnsi" w:hAnsiTheme="minorHAnsi" w:cstheme="minorHAnsi"/>
          <w:lang w:val="en-US"/>
        </w:rPr>
        <w:t xml:space="preserve"> </w:t>
      </w:r>
      <w:r>
        <w:rPr>
          <w:rFonts w:asciiTheme="minorHAnsi" w:hAnsiTheme="minorHAnsi" w:cstheme="minorHAnsi"/>
          <w:lang w:val="en-US"/>
        </w:rPr>
        <w:t>actually</w:t>
      </w:r>
      <w:r w:rsidRPr="00532C86">
        <w:rPr>
          <w:rFonts w:asciiTheme="minorHAnsi" w:hAnsiTheme="minorHAnsi" w:cstheme="minorHAnsi"/>
          <w:lang w:val="en-US"/>
        </w:rPr>
        <w:t xml:space="preserve"> </w:t>
      </w:r>
      <w:r>
        <w:rPr>
          <w:rFonts w:asciiTheme="minorHAnsi" w:hAnsiTheme="minorHAnsi" w:cstheme="minorHAnsi"/>
          <w:lang w:val="en-US"/>
        </w:rPr>
        <w:t>become</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body</w:t>
      </w:r>
      <w:r w:rsidRPr="00532C86">
        <w:rPr>
          <w:rFonts w:asciiTheme="minorHAnsi" w:hAnsiTheme="minorHAnsi" w:cstheme="minorHAnsi"/>
          <w:lang w:val="en-US"/>
        </w:rPr>
        <w:t xml:space="preserve"> </w:t>
      </w:r>
      <w:r>
        <w:rPr>
          <w:rFonts w:asciiTheme="minorHAnsi" w:hAnsiTheme="minorHAnsi" w:cstheme="minorHAnsi"/>
          <w:lang w:val="en-US"/>
        </w:rPr>
        <w:t>and</w:t>
      </w:r>
      <w:r w:rsidRPr="00532C86">
        <w:rPr>
          <w:rFonts w:asciiTheme="minorHAnsi" w:hAnsiTheme="minorHAnsi" w:cstheme="minorHAnsi"/>
          <w:lang w:val="en-US"/>
        </w:rPr>
        <w:t xml:space="preserve"> </w:t>
      </w:r>
      <w:r>
        <w:rPr>
          <w:rFonts w:asciiTheme="minorHAnsi" w:hAnsiTheme="minorHAnsi" w:cstheme="minorHAnsi"/>
          <w:lang w:val="en-US"/>
        </w:rPr>
        <w:t>blood</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Christ (i.e., “transubstantiation”)</w:t>
      </w:r>
      <w:r w:rsidRPr="00532C86">
        <w:rPr>
          <w:rFonts w:asciiTheme="minorHAnsi" w:hAnsiTheme="minorHAnsi" w:cstheme="minorHAnsi"/>
          <w:lang w:val="en-US"/>
        </w:rPr>
        <w:t xml:space="preserve">, </w:t>
      </w:r>
      <w:r>
        <w:rPr>
          <w:rFonts w:asciiTheme="minorHAnsi" w:hAnsiTheme="minorHAnsi" w:cstheme="minorHAnsi"/>
          <w:lang w:val="en-US"/>
        </w:rPr>
        <w:t>then</w:t>
      </w:r>
      <w:r w:rsidRPr="00532C86">
        <w:rPr>
          <w:rFonts w:asciiTheme="minorHAnsi" w:hAnsiTheme="minorHAnsi" w:cstheme="minorHAnsi"/>
          <w:lang w:val="en-US"/>
        </w:rPr>
        <w:t xml:space="preserve"> </w:t>
      </w:r>
      <w:r>
        <w:rPr>
          <w:rFonts w:asciiTheme="minorHAnsi" w:hAnsiTheme="minorHAnsi" w:cstheme="minorHAnsi"/>
          <w:lang w:val="en-US"/>
        </w:rPr>
        <w:t>one</w:t>
      </w:r>
      <w:r w:rsidRPr="00532C86">
        <w:rPr>
          <w:rFonts w:asciiTheme="minorHAnsi" w:hAnsiTheme="minorHAnsi" w:cstheme="minorHAnsi"/>
          <w:lang w:val="en-US"/>
        </w:rPr>
        <w:t xml:space="preserve"> </w:t>
      </w:r>
      <w:r>
        <w:rPr>
          <w:rFonts w:asciiTheme="minorHAnsi" w:hAnsiTheme="minorHAnsi" w:cstheme="minorHAnsi"/>
          <w:lang w:val="en-US"/>
        </w:rPr>
        <w:t>may</w:t>
      </w:r>
      <w:r w:rsidRPr="00532C86">
        <w:rPr>
          <w:rFonts w:asciiTheme="minorHAnsi" w:hAnsiTheme="minorHAnsi" w:cstheme="minorHAnsi"/>
          <w:lang w:val="en-US"/>
        </w:rPr>
        <w:t xml:space="preserve"> </w:t>
      </w:r>
      <w:r>
        <w:rPr>
          <w:rFonts w:asciiTheme="minorHAnsi" w:hAnsiTheme="minorHAnsi" w:cstheme="minorHAnsi"/>
          <w:lang w:val="en-US"/>
        </w:rPr>
        <w:t>expect</w:t>
      </w:r>
      <w:r w:rsidRPr="00532C86">
        <w:rPr>
          <w:rFonts w:asciiTheme="minorHAnsi" w:hAnsiTheme="minorHAnsi" w:cstheme="minorHAnsi"/>
          <w:lang w:val="en-US"/>
        </w:rPr>
        <w:t xml:space="preserve"> </w:t>
      </w:r>
      <w:r>
        <w:rPr>
          <w:rFonts w:asciiTheme="minorHAnsi" w:hAnsiTheme="minorHAnsi" w:cstheme="minorHAnsi"/>
          <w:lang w:val="en-US"/>
        </w:rPr>
        <w:t>a</w:t>
      </w:r>
      <w:r w:rsidRPr="00532C86">
        <w:rPr>
          <w:rFonts w:asciiTheme="minorHAnsi" w:hAnsiTheme="minorHAnsi" w:cstheme="minorHAnsi"/>
          <w:lang w:val="en-US"/>
        </w:rPr>
        <w:t xml:space="preserve"> </w:t>
      </w:r>
      <w:r>
        <w:rPr>
          <w:rFonts w:asciiTheme="minorHAnsi" w:hAnsiTheme="minorHAnsi" w:cstheme="minorHAnsi"/>
          <w:lang w:val="en-US"/>
        </w:rPr>
        <w:t>direct</w:t>
      </w:r>
      <w:r w:rsidRPr="00532C86">
        <w:rPr>
          <w:rFonts w:asciiTheme="minorHAnsi" w:hAnsiTheme="minorHAnsi" w:cstheme="minorHAnsi"/>
          <w:lang w:val="en-US"/>
        </w:rPr>
        <w:t xml:space="preserve">, </w:t>
      </w:r>
      <w:r>
        <w:rPr>
          <w:rFonts w:asciiTheme="minorHAnsi" w:hAnsiTheme="minorHAnsi" w:cstheme="minorHAnsi"/>
          <w:lang w:val="en-US"/>
        </w:rPr>
        <w:t>physical impartation of grace through partaking in communion. If</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elements</w:t>
      </w:r>
      <w:r w:rsidRPr="00532C86">
        <w:rPr>
          <w:rFonts w:asciiTheme="minorHAnsi" w:hAnsiTheme="minorHAnsi" w:cstheme="minorHAnsi"/>
          <w:lang w:val="en-US"/>
        </w:rPr>
        <w:t xml:space="preserve"> </w:t>
      </w:r>
      <w:r>
        <w:rPr>
          <w:rFonts w:asciiTheme="minorHAnsi" w:hAnsiTheme="minorHAnsi" w:cstheme="minorHAnsi"/>
          <w:lang w:val="en-US"/>
        </w:rPr>
        <w:t>remain</w:t>
      </w:r>
      <w:r w:rsidRPr="00532C86">
        <w:rPr>
          <w:rFonts w:asciiTheme="minorHAnsi" w:hAnsiTheme="minorHAnsi" w:cstheme="minorHAnsi"/>
          <w:lang w:val="en-US"/>
        </w:rPr>
        <w:t xml:space="preserve"> </w:t>
      </w:r>
      <w:r>
        <w:rPr>
          <w:rFonts w:asciiTheme="minorHAnsi" w:hAnsiTheme="minorHAnsi" w:cstheme="minorHAnsi"/>
          <w:lang w:val="en-US"/>
        </w:rPr>
        <w:t>merely</w:t>
      </w:r>
      <w:r w:rsidRPr="00532C86">
        <w:rPr>
          <w:rFonts w:asciiTheme="minorHAnsi" w:hAnsiTheme="minorHAnsi" w:cstheme="minorHAnsi"/>
          <w:lang w:val="en-US"/>
        </w:rPr>
        <w:t xml:space="preserve"> </w:t>
      </w:r>
      <w:r>
        <w:rPr>
          <w:rFonts w:asciiTheme="minorHAnsi" w:hAnsiTheme="minorHAnsi" w:cstheme="minorHAnsi"/>
          <w:lang w:val="en-US"/>
        </w:rPr>
        <w:t>bread</w:t>
      </w:r>
      <w:r w:rsidRPr="00532C86">
        <w:rPr>
          <w:rFonts w:asciiTheme="minorHAnsi" w:hAnsiTheme="minorHAnsi" w:cstheme="minorHAnsi"/>
          <w:lang w:val="en-US"/>
        </w:rPr>
        <w:t xml:space="preserve"> </w:t>
      </w:r>
      <w:r>
        <w:rPr>
          <w:rFonts w:asciiTheme="minorHAnsi" w:hAnsiTheme="minorHAnsi" w:cstheme="minorHAnsi"/>
          <w:lang w:val="en-US"/>
        </w:rPr>
        <w:t>and</w:t>
      </w:r>
      <w:r w:rsidRPr="00532C86">
        <w:rPr>
          <w:rFonts w:asciiTheme="minorHAnsi" w:hAnsiTheme="minorHAnsi" w:cstheme="minorHAnsi"/>
          <w:lang w:val="en-US"/>
        </w:rPr>
        <w:t xml:space="preserve"> </w:t>
      </w:r>
      <w:r>
        <w:rPr>
          <w:rFonts w:asciiTheme="minorHAnsi" w:hAnsiTheme="minorHAnsi" w:cstheme="minorHAnsi"/>
          <w:lang w:val="en-US"/>
        </w:rPr>
        <w:t>wine</w:t>
      </w:r>
      <w:r w:rsidRPr="00532C86">
        <w:rPr>
          <w:rFonts w:asciiTheme="minorHAnsi" w:hAnsiTheme="minorHAnsi" w:cstheme="minorHAnsi"/>
          <w:lang w:val="en-US"/>
        </w:rPr>
        <w:t xml:space="preserve">, </w:t>
      </w:r>
      <w:r>
        <w:rPr>
          <w:rFonts w:asciiTheme="minorHAnsi" w:hAnsiTheme="minorHAnsi" w:cstheme="minorHAnsi"/>
          <w:lang w:val="en-US"/>
        </w:rPr>
        <w:t>then</w:t>
      </w:r>
      <w:r w:rsidRPr="00532C86">
        <w:rPr>
          <w:rFonts w:asciiTheme="minorHAnsi" w:hAnsiTheme="minorHAnsi" w:cstheme="minorHAnsi"/>
          <w:lang w:val="en-US"/>
        </w:rPr>
        <w:t xml:space="preserve"> </w:t>
      </w:r>
      <w:r>
        <w:rPr>
          <w:rFonts w:asciiTheme="minorHAnsi" w:hAnsiTheme="minorHAnsi" w:cstheme="minorHAnsi"/>
          <w:lang w:val="en-US"/>
        </w:rPr>
        <w:t>they</w:t>
      </w:r>
      <w:r w:rsidRPr="00532C86">
        <w:rPr>
          <w:rFonts w:asciiTheme="minorHAnsi" w:hAnsiTheme="minorHAnsi" w:cstheme="minorHAnsi"/>
          <w:lang w:val="en-US"/>
        </w:rPr>
        <w:t xml:space="preserve"> </w:t>
      </w:r>
      <w:r>
        <w:rPr>
          <w:rFonts w:asciiTheme="minorHAnsi" w:hAnsiTheme="minorHAnsi" w:cstheme="minorHAnsi"/>
          <w:lang w:val="en-US"/>
        </w:rPr>
        <w:t>only</w:t>
      </w:r>
      <w:r w:rsidRPr="00532C86">
        <w:rPr>
          <w:rFonts w:asciiTheme="minorHAnsi" w:hAnsiTheme="minorHAnsi" w:cstheme="minorHAnsi"/>
          <w:lang w:val="en-US"/>
        </w:rPr>
        <w:t xml:space="preserve"> </w:t>
      </w:r>
      <w:r>
        <w:rPr>
          <w:rFonts w:asciiTheme="minorHAnsi" w:hAnsiTheme="minorHAnsi" w:cstheme="minorHAnsi"/>
          <w:lang w:val="en-US"/>
        </w:rPr>
        <w:t>serve</w:t>
      </w:r>
      <w:r w:rsidRPr="00532C86">
        <w:rPr>
          <w:rFonts w:asciiTheme="minorHAnsi" w:hAnsiTheme="minorHAnsi" w:cstheme="minorHAnsi"/>
          <w:lang w:val="en-US"/>
        </w:rPr>
        <w:t xml:space="preserve"> </w:t>
      </w:r>
      <w:r>
        <w:rPr>
          <w:rFonts w:asciiTheme="minorHAnsi" w:hAnsiTheme="minorHAnsi" w:cstheme="minorHAnsi"/>
          <w:lang w:val="en-US"/>
        </w:rPr>
        <w:t>to</w:t>
      </w:r>
      <w:r w:rsidRPr="00532C86">
        <w:rPr>
          <w:rFonts w:asciiTheme="minorHAnsi" w:hAnsiTheme="minorHAnsi" w:cstheme="minorHAnsi"/>
          <w:lang w:val="en-US"/>
        </w:rPr>
        <w:t xml:space="preserve"> </w:t>
      </w:r>
      <w:r>
        <w:rPr>
          <w:rFonts w:asciiTheme="minorHAnsi" w:hAnsiTheme="minorHAnsi" w:cstheme="minorHAnsi"/>
          <w:lang w:val="en-US"/>
        </w:rPr>
        <w:t>inspire</w:t>
      </w:r>
      <w:r w:rsidRPr="00532C86">
        <w:rPr>
          <w:rFonts w:asciiTheme="minorHAnsi" w:hAnsiTheme="minorHAnsi" w:cstheme="minorHAnsi"/>
          <w:lang w:val="en-US"/>
        </w:rPr>
        <w:t xml:space="preserve"> </w:t>
      </w:r>
      <w:r>
        <w:rPr>
          <w:rFonts w:asciiTheme="minorHAnsi" w:hAnsiTheme="minorHAnsi" w:cstheme="minorHAnsi"/>
          <w:lang w:val="en-US"/>
        </w:rPr>
        <w:t>reflection</w:t>
      </w:r>
      <w:r w:rsidRPr="00532C86">
        <w:rPr>
          <w:rFonts w:asciiTheme="minorHAnsi" w:hAnsiTheme="minorHAnsi" w:cstheme="minorHAnsi"/>
          <w:lang w:val="en-US"/>
        </w:rPr>
        <w:t xml:space="preserve"> </w:t>
      </w:r>
      <w:r>
        <w:rPr>
          <w:rFonts w:asciiTheme="minorHAnsi" w:hAnsiTheme="minorHAnsi" w:cstheme="minorHAnsi"/>
          <w:lang w:val="en-US"/>
        </w:rPr>
        <w:t>on</w:t>
      </w:r>
      <w:r w:rsidRPr="00532C86">
        <w:rPr>
          <w:rFonts w:asciiTheme="minorHAnsi" w:hAnsiTheme="minorHAnsi" w:cstheme="minorHAnsi"/>
          <w:lang w:val="en-US"/>
        </w:rPr>
        <w:t xml:space="preserve"> </w:t>
      </w:r>
      <w:r>
        <w:rPr>
          <w:rFonts w:asciiTheme="minorHAnsi" w:hAnsiTheme="minorHAnsi" w:cstheme="minorHAnsi"/>
          <w:lang w:val="en-US"/>
        </w:rPr>
        <w:t>the sacrifice accomplished on Calvary.</w:t>
      </w:r>
      <w:r w:rsidRPr="00532C86">
        <w:rPr>
          <w:rFonts w:asciiTheme="minorHAnsi" w:hAnsiTheme="minorHAnsi" w:cstheme="minorHAnsi"/>
          <w:lang w:val="en-US"/>
        </w:rPr>
        <w:t xml:space="preserve"> </w:t>
      </w:r>
      <w:r>
        <w:rPr>
          <w:rFonts w:asciiTheme="minorHAnsi" w:hAnsiTheme="minorHAnsi" w:cstheme="minorHAnsi"/>
          <w:lang w:val="en-US"/>
        </w:rPr>
        <w:t>So</w:t>
      </w:r>
      <w:r w:rsidRPr="00532C86">
        <w:rPr>
          <w:rFonts w:asciiTheme="minorHAnsi" w:hAnsiTheme="minorHAnsi" w:cstheme="minorHAnsi"/>
          <w:lang w:val="en-US"/>
        </w:rPr>
        <w:t xml:space="preserve"> </w:t>
      </w:r>
      <w:r>
        <w:rPr>
          <w:rFonts w:asciiTheme="minorHAnsi" w:hAnsiTheme="minorHAnsi" w:cstheme="minorHAnsi"/>
          <w:lang w:val="en-US"/>
        </w:rPr>
        <w:t>then</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answer</w:t>
      </w:r>
      <w:r w:rsidRPr="00532C86">
        <w:rPr>
          <w:rFonts w:asciiTheme="minorHAnsi" w:hAnsiTheme="minorHAnsi" w:cstheme="minorHAnsi"/>
          <w:lang w:val="en-US"/>
        </w:rPr>
        <w:t xml:space="preserve"> </w:t>
      </w:r>
      <w:r>
        <w:rPr>
          <w:rFonts w:asciiTheme="minorHAnsi" w:hAnsiTheme="minorHAnsi" w:cstheme="minorHAnsi"/>
          <w:lang w:val="en-US"/>
        </w:rPr>
        <w:t>to</w:t>
      </w:r>
      <w:r w:rsidRPr="00532C86">
        <w:rPr>
          <w:rFonts w:asciiTheme="minorHAnsi" w:hAnsiTheme="minorHAnsi" w:cstheme="minorHAnsi"/>
          <w:lang w:val="en-US"/>
        </w:rPr>
        <w:t xml:space="preserve"> </w:t>
      </w:r>
      <w:r>
        <w:rPr>
          <w:rFonts w:asciiTheme="minorHAnsi" w:hAnsiTheme="minorHAnsi" w:cstheme="minorHAnsi"/>
          <w:lang w:val="en-US"/>
        </w:rPr>
        <w:t>our</w:t>
      </w:r>
      <w:r w:rsidRPr="00532C86">
        <w:rPr>
          <w:rFonts w:asciiTheme="minorHAnsi" w:hAnsiTheme="minorHAnsi" w:cstheme="minorHAnsi"/>
          <w:lang w:val="en-US"/>
        </w:rPr>
        <w:t xml:space="preserve"> </w:t>
      </w:r>
      <w:r>
        <w:rPr>
          <w:rFonts w:asciiTheme="minorHAnsi" w:hAnsiTheme="minorHAnsi" w:cstheme="minorHAnsi"/>
          <w:lang w:val="en-US"/>
        </w:rPr>
        <w:t>question</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the</w:t>
      </w:r>
      <w:r w:rsidRPr="00532C86">
        <w:rPr>
          <w:rFonts w:asciiTheme="minorHAnsi" w:hAnsiTheme="minorHAnsi" w:cstheme="minorHAnsi"/>
          <w:lang w:val="en-US"/>
        </w:rPr>
        <w:t xml:space="preserve"> </w:t>
      </w:r>
      <w:r>
        <w:rPr>
          <w:rFonts w:asciiTheme="minorHAnsi" w:hAnsiTheme="minorHAnsi" w:cstheme="minorHAnsi"/>
          <w:lang w:val="en-US"/>
        </w:rPr>
        <w:t>transmission</w:t>
      </w:r>
      <w:r w:rsidRPr="00532C86">
        <w:rPr>
          <w:rFonts w:asciiTheme="minorHAnsi" w:hAnsiTheme="minorHAnsi" w:cstheme="minorHAnsi"/>
          <w:lang w:val="en-US"/>
        </w:rPr>
        <w:t xml:space="preserve"> </w:t>
      </w:r>
      <w:r>
        <w:rPr>
          <w:rFonts w:asciiTheme="minorHAnsi" w:hAnsiTheme="minorHAnsi" w:cstheme="minorHAnsi"/>
          <w:lang w:val="en-US"/>
        </w:rPr>
        <w:t>of</w:t>
      </w:r>
      <w:r w:rsidRPr="00532C86">
        <w:rPr>
          <w:rFonts w:asciiTheme="minorHAnsi" w:hAnsiTheme="minorHAnsi" w:cstheme="minorHAnsi"/>
          <w:lang w:val="en-US"/>
        </w:rPr>
        <w:t xml:space="preserve"> </w:t>
      </w:r>
      <w:r>
        <w:rPr>
          <w:rFonts w:asciiTheme="minorHAnsi" w:hAnsiTheme="minorHAnsi" w:cstheme="minorHAnsi"/>
          <w:lang w:val="en-US"/>
        </w:rPr>
        <w:t>grace</w:t>
      </w:r>
      <w:r w:rsidRPr="00532C86">
        <w:rPr>
          <w:rFonts w:asciiTheme="minorHAnsi" w:hAnsiTheme="minorHAnsi" w:cstheme="minorHAnsi"/>
          <w:lang w:val="en-US"/>
        </w:rPr>
        <w:t xml:space="preserve"> </w:t>
      </w:r>
      <w:r>
        <w:rPr>
          <w:rFonts w:asciiTheme="minorHAnsi" w:hAnsiTheme="minorHAnsi" w:cstheme="minorHAnsi"/>
          <w:lang w:val="en-US"/>
        </w:rPr>
        <w:t>depends</w:t>
      </w:r>
      <w:r w:rsidRPr="00532C86">
        <w:rPr>
          <w:rFonts w:asciiTheme="minorHAnsi" w:hAnsiTheme="minorHAnsi" w:cstheme="minorHAnsi"/>
          <w:lang w:val="en-US"/>
        </w:rPr>
        <w:t xml:space="preserve"> </w:t>
      </w:r>
      <w:r>
        <w:rPr>
          <w:rFonts w:asciiTheme="minorHAnsi" w:hAnsiTheme="minorHAnsi" w:cstheme="minorHAnsi"/>
          <w:lang w:val="en-US"/>
        </w:rPr>
        <w:t>on</w:t>
      </w:r>
      <w:r w:rsidRPr="00532C86">
        <w:rPr>
          <w:rFonts w:asciiTheme="minorHAnsi" w:hAnsiTheme="minorHAnsi" w:cstheme="minorHAnsi"/>
          <w:lang w:val="en-US"/>
        </w:rPr>
        <w:t xml:space="preserve"> </w:t>
      </w:r>
      <w:r>
        <w:rPr>
          <w:rFonts w:asciiTheme="minorHAnsi" w:hAnsiTheme="minorHAnsi" w:cstheme="minorHAnsi"/>
          <w:lang w:val="en-US"/>
        </w:rPr>
        <w:t>determining whether the Lord is actually present in the elements of communion</w:t>
      </w:r>
      <w:r w:rsidRPr="00532C86">
        <w:rPr>
          <w:rFonts w:asciiTheme="minorHAnsi" w:hAnsiTheme="minorHAnsi" w:cstheme="minorHAnsi"/>
          <w:lang w:val="en-US"/>
        </w:rPr>
        <w:t xml:space="preserve">. </w:t>
      </w:r>
    </w:p>
    <w:p w:rsidR="003A1638" w:rsidRPr="00532C86" w:rsidRDefault="003A1638" w:rsidP="003A1638">
      <w:pPr>
        <w:ind w:left="360" w:firstLine="348"/>
        <w:rPr>
          <w:rFonts w:asciiTheme="minorHAnsi" w:hAnsiTheme="minorHAnsi" w:cstheme="minorHAnsi"/>
          <w:lang w:val="en-US"/>
        </w:rPr>
      </w:pPr>
    </w:p>
    <w:p w:rsidR="003A1638" w:rsidRPr="00AA77F8" w:rsidRDefault="003A1638" w:rsidP="003A1638">
      <w:pPr>
        <w:ind w:left="720" w:hanging="270"/>
        <w:rPr>
          <w:rFonts w:asciiTheme="minorHAnsi" w:hAnsiTheme="minorHAnsi" w:cstheme="minorHAnsi"/>
          <w:b/>
          <w:bCs/>
          <w:lang w:val="en-US"/>
        </w:rPr>
      </w:pPr>
      <w:r w:rsidRPr="00AA77F8">
        <w:rPr>
          <w:rFonts w:asciiTheme="minorHAnsi" w:hAnsiTheme="minorHAnsi" w:cstheme="minorHAnsi"/>
          <w:b/>
          <w:bCs/>
          <w:lang w:val="en-US"/>
        </w:rPr>
        <w:t xml:space="preserve">1. </w:t>
      </w:r>
      <w:r w:rsidRPr="00B5395F">
        <w:rPr>
          <w:rFonts w:asciiTheme="minorHAnsi" w:hAnsiTheme="minorHAnsi" w:cstheme="minorHAnsi"/>
          <w:b/>
          <w:bCs/>
          <w:lang w:val="en-US"/>
        </w:rPr>
        <w:t>Evidence</w:t>
      </w:r>
      <w:r w:rsidRPr="00AA77F8">
        <w:rPr>
          <w:rFonts w:asciiTheme="minorHAnsi" w:hAnsiTheme="minorHAnsi" w:cstheme="minorHAnsi"/>
          <w:b/>
          <w:bCs/>
          <w:lang w:val="en-US"/>
        </w:rPr>
        <w:t xml:space="preserve"> </w:t>
      </w:r>
      <w:r w:rsidRPr="00B5395F">
        <w:rPr>
          <w:rFonts w:asciiTheme="minorHAnsi" w:hAnsiTheme="minorHAnsi" w:cstheme="minorHAnsi"/>
          <w:b/>
          <w:bCs/>
          <w:lang w:val="en-US"/>
        </w:rPr>
        <w:t>for</w:t>
      </w:r>
      <w:r w:rsidRPr="00AA77F8">
        <w:rPr>
          <w:rFonts w:asciiTheme="minorHAnsi" w:hAnsiTheme="minorHAnsi" w:cstheme="minorHAnsi"/>
          <w:b/>
          <w:bCs/>
          <w:lang w:val="en-US"/>
        </w:rPr>
        <w:t xml:space="preserve"> </w:t>
      </w:r>
      <w:r w:rsidRPr="00B5395F">
        <w:rPr>
          <w:rFonts w:asciiTheme="minorHAnsi" w:hAnsiTheme="minorHAnsi" w:cstheme="minorHAnsi"/>
          <w:b/>
          <w:bCs/>
          <w:lang w:val="en-US"/>
        </w:rPr>
        <w:t>Transubstantiation</w:t>
      </w:r>
    </w:p>
    <w:p w:rsidR="003A1638" w:rsidRPr="00AA77F8" w:rsidRDefault="003A1638" w:rsidP="003A1638">
      <w:pPr>
        <w:ind w:left="360" w:firstLine="348"/>
        <w:rPr>
          <w:rFonts w:asciiTheme="minorHAnsi" w:hAnsiTheme="minorHAnsi" w:cstheme="minorHAnsi"/>
          <w:lang w:val="en-US"/>
        </w:rPr>
      </w:pPr>
    </w:p>
    <w:p w:rsidR="003A1638" w:rsidRPr="00911C8D" w:rsidRDefault="003A1638" w:rsidP="003A1638">
      <w:pPr>
        <w:ind w:firstLine="426"/>
        <w:rPr>
          <w:rFonts w:asciiTheme="minorHAnsi" w:hAnsiTheme="minorHAnsi" w:cstheme="minorHAnsi"/>
          <w:lang w:val="en-US"/>
        </w:rPr>
      </w:pPr>
      <w:r>
        <w:rPr>
          <w:rFonts w:asciiTheme="minorHAnsi" w:hAnsiTheme="minorHAnsi" w:cstheme="minorHAnsi"/>
          <w:lang w:val="en-US"/>
        </w:rPr>
        <w:lastRenderedPageBreak/>
        <w:t>The</w:t>
      </w:r>
      <w:r w:rsidRPr="00911C8D">
        <w:rPr>
          <w:rFonts w:asciiTheme="minorHAnsi" w:hAnsiTheme="minorHAnsi" w:cstheme="minorHAnsi"/>
          <w:lang w:val="en-US"/>
        </w:rPr>
        <w:t xml:space="preserve"> </w:t>
      </w:r>
      <w:r>
        <w:rPr>
          <w:rFonts w:asciiTheme="minorHAnsi" w:hAnsiTheme="minorHAnsi" w:cstheme="minorHAnsi"/>
          <w:lang w:val="en-US"/>
        </w:rPr>
        <w:t>following</w:t>
      </w:r>
      <w:r w:rsidRPr="00911C8D">
        <w:rPr>
          <w:rFonts w:asciiTheme="minorHAnsi" w:hAnsiTheme="minorHAnsi" w:cstheme="minorHAnsi"/>
          <w:lang w:val="en-US"/>
        </w:rPr>
        <w:t xml:space="preserve"> </w:t>
      </w:r>
      <w:r>
        <w:rPr>
          <w:rFonts w:asciiTheme="minorHAnsi" w:hAnsiTheme="minorHAnsi" w:cstheme="minorHAnsi"/>
          <w:lang w:val="en-US"/>
        </w:rPr>
        <w:t>verses</w:t>
      </w:r>
      <w:r w:rsidRPr="00911C8D">
        <w:rPr>
          <w:rFonts w:asciiTheme="minorHAnsi" w:hAnsiTheme="minorHAnsi" w:cstheme="minorHAnsi"/>
          <w:lang w:val="en-US"/>
        </w:rPr>
        <w:t xml:space="preserve"> </w:t>
      </w:r>
      <w:proofErr w:type="gramStart"/>
      <w:r>
        <w:rPr>
          <w:rFonts w:asciiTheme="minorHAnsi" w:hAnsiTheme="minorHAnsi" w:cstheme="minorHAnsi"/>
          <w:lang w:val="en-US"/>
        </w:rPr>
        <w:t>are</w:t>
      </w:r>
      <w:r w:rsidRPr="00911C8D">
        <w:rPr>
          <w:rFonts w:asciiTheme="minorHAnsi" w:hAnsiTheme="minorHAnsi" w:cstheme="minorHAnsi"/>
          <w:lang w:val="en-US"/>
        </w:rPr>
        <w:t xml:space="preserve"> </w:t>
      </w:r>
      <w:r>
        <w:rPr>
          <w:rFonts w:asciiTheme="minorHAnsi" w:hAnsiTheme="minorHAnsi" w:cstheme="minorHAnsi"/>
          <w:lang w:val="en-US"/>
        </w:rPr>
        <w:t>employed</w:t>
      </w:r>
      <w:proofErr w:type="gramEnd"/>
      <w:r w:rsidRPr="00911C8D">
        <w:rPr>
          <w:rFonts w:asciiTheme="minorHAnsi" w:hAnsiTheme="minorHAnsi" w:cstheme="minorHAnsi"/>
          <w:lang w:val="en-US"/>
        </w:rPr>
        <w:t xml:space="preserve"> </w:t>
      </w:r>
      <w:r>
        <w:rPr>
          <w:rFonts w:asciiTheme="minorHAnsi" w:hAnsiTheme="minorHAnsi" w:cstheme="minorHAnsi"/>
          <w:lang w:val="en-US"/>
        </w:rPr>
        <w:t>in</w:t>
      </w:r>
      <w:r w:rsidRPr="00911C8D">
        <w:rPr>
          <w:rFonts w:asciiTheme="minorHAnsi" w:hAnsiTheme="minorHAnsi" w:cstheme="minorHAnsi"/>
          <w:lang w:val="en-US"/>
        </w:rPr>
        <w:t xml:space="preserve"> </w:t>
      </w:r>
      <w:r>
        <w:rPr>
          <w:rFonts w:asciiTheme="minorHAnsi" w:hAnsiTheme="minorHAnsi" w:cstheme="minorHAnsi"/>
          <w:lang w:val="en-US"/>
        </w:rPr>
        <w:t>favor</w:t>
      </w:r>
      <w:r w:rsidRPr="00911C8D">
        <w:rPr>
          <w:rFonts w:asciiTheme="minorHAnsi" w:hAnsiTheme="minorHAnsi" w:cstheme="minorHAnsi"/>
          <w:lang w:val="en-US"/>
        </w:rPr>
        <w:t xml:space="preserve"> </w:t>
      </w:r>
      <w:r>
        <w:rPr>
          <w:rFonts w:asciiTheme="minorHAnsi" w:hAnsiTheme="minorHAnsi" w:cstheme="minorHAnsi"/>
          <w:lang w:val="en-US"/>
        </w:rPr>
        <w:t>of</w:t>
      </w:r>
      <w:r w:rsidRPr="00911C8D">
        <w:rPr>
          <w:rFonts w:asciiTheme="minorHAnsi" w:hAnsiTheme="minorHAnsi" w:cstheme="minorHAnsi"/>
          <w:lang w:val="en-US"/>
        </w:rPr>
        <w:t xml:space="preserve"> </w:t>
      </w:r>
      <w:r>
        <w:rPr>
          <w:rFonts w:asciiTheme="minorHAnsi" w:hAnsiTheme="minorHAnsi" w:cstheme="minorHAnsi"/>
          <w:lang w:val="en-US"/>
        </w:rPr>
        <w:t>the</w:t>
      </w:r>
      <w:r w:rsidRPr="00911C8D">
        <w:rPr>
          <w:rFonts w:asciiTheme="minorHAnsi" w:hAnsiTheme="minorHAnsi" w:cstheme="minorHAnsi"/>
          <w:lang w:val="en-US"/>
        </w:rPr>
        <w:t xml:space="preserve"> </w:t>
      </w:r>
      <w:r>
        <w:rPr>
          <w:rFonts w:asciiTheme="minorHAnsi" w:hAnsiTheme="minorHAnsi" w:cstheme="minorHAnsi"/>
          <w:lang w:val="en-US"/>
        </w:rPr>
        <w:t>doctrine</w:t>
      </w:r>
      <w:r w:rsidRPr="00911C8D">
        <w:rPr>
          <w:rFonts w:asciiTheme="minorHAnsi" w:hAnsiTheme="minorHAnsi" w:cstheme="minorHAnsi"/>
          <w:lang w:val="en-US"/>
        </w:rPr>
        <w:t xml:space="preserve"> </w:t>
      </w:r>
      <w:r>
        <w:rPr>
          <w:rFonts w:asciiTheme="minorHAnsi" w:hAnsiTheme="minorHAnsi" w:cstheme="minorHAnsi"/>
          <w:lang w:val="en-US"/>
        </w:rPr>
        <w:t>of</w:t>
      </w:r>
      <w:r w:rsidRPr="00911C8D">
        <w:rPr>
          <w:rFonts w:asciiTheme="minorHAnsi" w:hAnsiTheme="minorHAnsi" w:cstheme="minorHAnsi"/>
          <w:lang w:val="en-US"/>
        </w:rPr>
        <w:t xml:space="preserve"> </w:t>
      </w:r>
      <w:r>
        <w:rPr>
          <w:rFonts w:asciiTheme="minorHAnsi" w:hAnsiTheme="minorHAnsi" w:cstheme="minorHAnsi"/>
          <w:lang w:val="en-US"/>
        </w:rPr>
        <w:t>transubstantiation</w:t>
      </w:r>
      <w:r w:rsidRPr="00911C8D">
        <w:rPr>
          <w:rFonts w:asciiTheme="minorHAnsi" w:hAnsiTheme="minorHAnsi" w:cstheme="minorHAnsi"/>
          <w:lang w:val="en-US"/>
        </w:rPr>
        <w:t xml:space="preserve">: </w:t>
      </w:r>
    </w:p>
    <w:p w:rsidR="003A1638" w:rsidRPr="00911C8D" w:rsidRDefault="003A1638" w:rsidP="003A1638">
      <w:pPr>
        <w:ind w:left="360"/>
        <w:rPr>
          <w:rFonts w:asciiTheme="minorHAnsi" w:hAnsiTheme="minorHAnsi" w:cstheme="minorHAnsi"/>
          <w:lang w:val="en-US"/>
        </w:rPr>
      </w:pPr>
    </w:p>
    <w:p w:rsidR="003A1638" w:rsidRPr="002607FF" w:rsidRDefault="003A1638" w:rsidP="003A1638">
      <w:pPr>
        <w:ind w:left="720"/>
        <w:rPr>
          <w:rFonts w:asciiTheme="minorHAnsi" w:hAnsiTheme="minorHAnsi" w:cstheme="minorHAnsi"/>
          <w:lang w:val="en-US"/>
        </w:rPr>
      </w:pPr>
      <w:r>
        <w:rPr>
          <w:rFonts w:asciiTheme="minorHAnsi" w:hAnsiTheme="minorHAnsi" w:cstheme="minorHAnsi"/>
          <w:lang w:val="en-US"/>
        </w:rPr>
        <w:t>W</w:t>
      </w:r>
      <w:r w:rsidRPr="002607FF">
        <w:rPr>
          <w:rFonts w:asciiTheme="minorHAnsi" w:hAnsiTheme="minorHAnsi" w:cstheme="minorHAnsi"/>
          <w:lang w:val="en-US"/>
        </w:rPr>
        <w:t>hen He had taken {some} bread {and} given thanks, He broke i</w:t>
      </w:r>
      <w:r>
        <w:rPr>
          <w:rFonts w:asciiTheme="minorHAnsi" w:hAnsiTheme="minorHAnsi" w:cstheme="minorHAnsi"/>
          <w:lang w:val="en-US"/>
        </w:rPr>
        <w:t>t and gave it to them, saying, “</w:t>
      </w:r>
      <w:r w:rsidRPr="002607FF">
        <w:rPr>
          <w:rFonts w:asciiTheme="minorHAnsi" w:hAnsiTheme="minorHAnsi" w:cstheme="minorHAnsi"/>
          <w:lang w:val="en-US"/>
        </w:rPr>
        <w:t xml:space="preserve">This is </w:t>
      </w:r>
      <w:proofErr w:type="gramStart"/>
      <w:r w:rsidRPr="002607FF">
        <w:rPr>
          <w:rFonts w:asciiTheme="minorHAnsi" w:hAnsiTheme="minorHAnsi" w:cstheme="minorHAnsi"/>
          <w:lang w:val="en-US"/>
        </w:rPr>
        <w:t>My</w:t>
      </w:r>
      <w:proofErr w:type="gramEnd"/>
      <w:r w:rsidRPr="002607FF">
        <w:rPr>
          <w:rFonts w:asciiTheme="minorHAnsi" w:hAnsiTheme="minorHAnsi" w:cstheme="minorHAnsi"/>
          <w:lang w:val="en-US"/>
        </w:rPr>
        <w:t xml:space="preserve"> body which is given for you; do</w:t>
      </w:r>
      <w:r>
        <w:rPr>
          <w:rFonts w:asciiTheme="minorHAnsi" w:hAnsiTheme="minorHAnsi" w:cstheme="minorHAnsi"/>
          <w:lang w:val="en-US"/>
        </w:rPr>
        <w:t xml:space="preserve"> this in remembrance of Me.” </w:t>
      </w:r>
      <w:proofErr w:type="gramStart"/>
      <w:r w:rsidRPr="002607FF">
        <w:rPr>
          <w:rFonts w:asciiTheme="minorHAnsi" w:hAnsiTheme="minorHAnsi" w:cstheme="minorHAnsi"/>
          <w:lang w:val="en-US"/>
        </w:rPr>
        <w:t>And</w:t>
      </w:r>
      <w:proofErr w:type="gramEnd"/>
      <w:r w:rsidRPr="002607FF">
        <w:rPr>
          <w:rFonts w:asciiTheme="minorHAnsi" w:hAnsiTheme="minorHAnsi" w:cstheme="minorHAnsi"/>
          <w:lang w:val="en-US"/>
        </w:rPr>
        <w:t xml:space="preserve"> in the same way {He took} the cup</w:t>
      </w:r>
      <w:r>
        <w:rPr>
          <w:rFonts w:asciiTheme="minorHAnsi" w:hAnsiTheme="minorHAnsi" w:cstheme="minorHAnsi"/>
          <w:lang w:val="en-US"/>
        </w:rPr>
        <w:t xml:space="preserve"> after they had eaten, saying, “</w:t>
      </w:r>
      <w:r w:rsidRPr="002607FF">
        <w:rPr>
          <w:rFonts w:asciiTheme="minorHAnsi" w:hAnsiTheme="minorHAnsi" w:cstheme="minorHAnsi"/>
          <w:lang w:val="en-US"/>
        </w:rPr>
        <w:t xml:space="preserve">This cup which is poured out for you </w:t>
      </w:r>
      <w:r>
        <w:rPr>
          <w:rFonts w:asciiTheme="minorHAnsi" w:hAnsiTheme="minorHAnsi" w:cstheme="minorHAnsi"/>
          <w:lang w:val="en-US"/>
        </w:rPr>
        <w:t>is the new covenant in My blood”</w:t>
      </w:r>
      <w:r w:rsidRPr="002607FF">
        <w:rPr>
          <w:rFonts w:asciiTheme="minorHAnsi" w:hAnsiTheme="minorHAnsi" w:cstheme="minorHAnsi"/>
          <w:lang w:val="en-US"/>
        </w:rPr>
        <w:t xml:space="preserve"> (Lk 22:19-20).</w:t>
      </w:r>
    </w:p>
    <w:p w:rsidR="003A1638" w:rsidRPr="002607FF" w:rsidRDefault="003A1638" w:rsidP="003A1638">
      <w:pPr>
        <w:ind w:left="774"/>
        <w:rPr>
          <w:rFonts w:asciiTheme="minorHAnsi" w:hAnsiTheme="minorHAnsi" w:cstheme="minorHAnsi"/>
          <w:lang w:val="en-US"/>
        </w:rPr>
      </w:pPr>
    </w:p>
    <w:p w:rsidR="003A1638" w:rsidRPr="002607FF" w:rsidRDefault="003A1638" w:rsidP="003A1638">
      <w:pPr>
        <w:ind w:left="774"/>
        <w:rPr>
          <w:rFonts w:asciiTheme="minorHAnsi" w:hAnsiTheme="minorHAnsi" w:cstheme="minorHAnsi"/>
          <w:lang w:val="en-US"/>
        </w:rPr>
      </w:pPr>
      <w:r>
        <w:rPr>
          <w:rFonts w:asciiTheme="minorHAnsi" w:hAnsiTheme="minorHAnsi" w:cstheme="minorHAnsi"/>
          <w:lang w:val="en-US"/>
        </w:rPr>
        <w:t>Jesus said to them, “</w:t>
      </w:r>
      <w:r w:rsidRPr="002607FF">
        <w:rPr>
          <w:rFonts w:asciiTheme="minorHAnsi" w:hAnsiTheme="minorHAnsi" w:cstheme="minorHAnsi"/>
          <w:lang w:val="en-US"/>
        </w:rPr>
        <w:t xml:space="preserve">Truly, truly, I say to you, unless you eat the flesh of the Son of Man and drink His blood, you </w:t>
      </w:r>
      <w:r>
        <w:rPr>
          <w:rFonts w:asciiTheme="minorHAnsi" w:hAnsiTheme="minorHAnsi" w:cstheme="minorHAnsi"/>
          <w:lang w:val="en-US"/>
        </w:rPr>
        <w:t xml:space="preserve">have no life in yourselves. </w:t>
      </w:r>
      <w:r w:rsidRPr="002607FF">
        <w:rPr>
          <w:rFonts w:asciiTheme="minorHAnsi" w:hAnsiTheme="minorHAnsi" w:cstheme="minorHAnsi"/>
          <w:lang w:val="en-US"/>
        </w:rPr>
        <w:t xml:space="preserve">He who eats </w:t>
      </w:r>
      <w:proofErr w:type="gramStart"/>
      <w:r w:rsidRPr="002607FF">
        <w:rPr>
          <w:rFonts w:asciiTheme="minorHAnsi" w:hAnsiTheme="minorHAnsi" w:cstheme="minorHAnsi"/>
          <w:lang w:val="en-US"/>
        </w:rPr>
        <w:t>My</w:t>
      </w:r>
      <w:proofErr w:type="gramEnd"/>
      <w:r w:rsidRPr="002607FF">
        <w:rPr>
          <w:rFonts w:asciiTheme="minorHAnsi" w:hAnsiTheme="minorHAnsi" w:cstheme="minorHAnsi"/>
          <w:lang w:val="en-US"/>
        </w:rPr>
        <w:t xml:space="preserve"> flesh and drinks My blood has eternal life, and I will raise him up on the l</w:t>
      </w:r>
      <w:r>
        <w:rPr>
          <w:rFonts w:asciiTheme="minorHAnsi" w:hAnsiTheme="minorHAnsi" w:cstheme="minorHAnsi"/>
          <w:lang w:val="en-US"/>
        </w:rPr>
        <w:t xml:space="preserve">ast day. </w:t>
      </w:r>
      <w:r w:rsidRPr="002607FF">
        <w:rPr>
          <w:rFonts w:asciiTheme="minorHAnsi" w:hAnsiTheme="minorHAnsi" w:cstheme="minorHAnsi"/>
          <w:lang w:val="en-US"/>
        </w:rPr>
        <w:t>For My flesh is true f</w:t>
      </w:r>
      <w:r>
        <w:rPr>
          <w:rFonts w:asciiTheme="minorHAnsi" w:hAnsiTheme="minorHAnsi" w:cstheme="minorHAnsi"/>
          <w:lang w:val="en-US"/>
        </w:rPr>
        <w:t xml:space="preserve">ood, and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blood is true drink” </w:t>
      </w:r>
      <w:r w:rsidRPr="002607FF">
        <w:rPr>
          <w:rFonts w:asciiTheme="minorHAnsi" w:hAnsiTheme="minorHAnsi" w:cstheme="minorHAnsi"/>
          <w:lang w:val="en-US"/>
        </w:rPr>
        <w:t>(</w:t>
      </w:r>
      <w:proofErr w:type="spellStart"/>
      <w:r w:rsidRPr="002607FF">
        <w:rPr>
          <w:rFonts w:asciiTheme="minorHAnsi" w:hAnsiTheme="minorHAnsi" w:cstheme="minorHAnsi"/>
          <w:lang w:val="en-US"/>
        </w:rPr>
        <w:t>Jn</w:t>
      </w:r>
      <w:proofErr w:type="spellEnd"/>
      <w:r w:rsidRPr="002607FF">
        <w:rPr>
          <w:rFonts w:asciiTheme="minorHAnsi" w:hAnsiTheme="minorHAnsi" w:cstheme="minorHAnsi"/>
          <w:lang w:val="en-US"/>
        </w:rPr>
        <w:t xml:space="preserve"> 6:53-55).</w:t>
      </w:r>
    </w:p>
    <w:p w:rsidR="003A1638" w:rsidRPr="002607FF" w:rsidRDefault="003A1638" w:rsidP="003A1638">
      <w:pPr>
        <w:ind w:left="774"/>
        <w:rPr>
          <w:rFonts w:asciiTheme="minorHAnsi" w:hAnsiTheme="minorHAnsi" w:cstheme="minorHAnsi"/>
          <w:lang w:val="en-US"/>
        </w:rPr>
      </w:pPr>
    </w:p>
    <w:p w:rsidR="003A1638" w:rsidRPr="002607FF" w:rsidRDefault="003A1638" w:rsidP="003A1638">
      <w:pPr>
        <w:ind w:left="774"/>
        <w:rPr>
          <w:rFonts w:asciiTheme="minorHAnsi" w:hAnsiTheme="minorHAnsi" w:cstheme="minorHAnsi"/>
          <w:lang w:val="en-US"/>
        </w:rPr>
      </w:pPr>
      <w:r w:rsidRPr="002607FF">
        <w:rPr>
          <w:rFonts w:asciiTheme="minorHAnsi" w:hAnsiTheme="minorHAnsi" w:cstheme="minorHAnsi"/>
          <w:lang w:val="en-US"/>
        </w:rPr>
        <w:t xml:space="preserve">Therefore whoever eats the bread or drinks the cup of the Lord in an unworthy manner, shall be guilty of the </w:t>
      </w:r>
      <w:r>
        <w:rPr>
          <w:rFonts w:asciiTheme="minorHAnsi" w:hAnsiTheme="minorHAnsi" w:cstheme="minorHAnsi"/>
          <w:lang w:val="en-US"/>
        </w:rPr>
        <w:t>body and the blood of the Lord</w:t>
      </w:r>
      <w:r w:rsidRPr="002607FF">
        <w:rPr>
          <w:rFonts w:asciiTheme="minorHAnsi" w:hAnsiTheme="minorHAnsi" w:cstheme="minorHAnsi"/>
          <w:lang w:val="en-US"/>
        </w:rPr>
        <w:t xml:space="preserve"> (</w:t>
      </w:r>
      <w:proofErr w:type="gramStart"/>
      <w:r w:rsidRPr="002607FF">
        <w:rPr>
          <w:rFonts w:asciiTheme="minorHAnsi" w:hAnsiTheme="minorHAnsi" w:cstheme="minorHAnsi"/>
          <w:lang w:val="en-US"/>
        </w:rPr>
        <w:t>1</w:t>
      </w:r>
      <w:proofErr w:type="gramEnd"/>
      <w:r w:rsidRPr="002607FF">
        <w:rPr>
          <w:rFonts w:asciiTheme="minorHAnsi" w:hAnsiTheme="minorHAnsi" w:cstheme="minorHAnsi"/>
          <w:lang w:val="en-US"/>
        </w:rPr>
        <w:t xml:space="preserve"> </w:t>
      </w:r>
      <w:proofErr w:type="spellStart"/>
      <w:r w:rsidRPr="002607FF">
        <w:rPr>
          <w:rFonts w:asciiTheme="minorHAnsi" w:hAnsiTheme="minorHAnsi" w:cstheme="minorHAnsi"/>
          <w:lang w:val="en-US"/>
        </w:rPr>
        <w:t>Cor</w:t>
      </w:r>
      <w:proofErr w:type="spellEnd"/>
      <w:r w:rsidRPr="002607FF">
        <w:rPr>
          <w:rFonts w:asciiTheme="minorHAnsi" w:hAnsiTheme="minorHAnsi" w:cstheme="minorHAnsi"/>
          <w:lang w:val="en-US"/>
        </w:rPr>
        <w:t xml:space="preserve"> 11:27).</w:t>
      </w:r>
    </w:p>
    <w:p w:rsidR="003A1638" w:rsidRPr="002607FF" w:rsidRDefault="003A1638" w:rsidP="003A1638">
      <w:pPr>
        <w:ind w:left="774"/>
        <w:rPr>
          <w:rFonts w:asciiTheme="minorHAnsi" w:hAnsiTheme="minorHAnsi" w:cstheme="minorHAnsi"/>
          <w:lang w:val="en-US"/>
        </w:rPr>
      </w:pPr>
    </w:p>
    <w:p w:rsidR="003A1638" w:rsidRPr="00AA77F8" w:rsidRDefault="003A1638" w:rsidP="003A1638">
      <w:pPr>
        <w:ind w:left="774"/>
        <w:rPr>
          <w:rFonts w:asciiTheme="minorHAnsi" w:hAnsiTheme="minorHAnsi" w:cstheme="minorHAnsi"/>
          <w:lang w:val="en-US"/>
        </w:rPr>
      </w:pPr>
      <w:r w:rsidRPr="002607FF">
        <w:rPr>
          <w:rFonts w:asciiTheme="minorHAnsi" w:hAnsiTheme="minorHAnsi" w:cstheme="minorHAnsi"/>
          <w:lang w:val="en-US"/>
        </w:rPr>
        <w:t xml:space="preserve">Is not the cup of blessing which we bless a sharing in the blood of Christ? Is not the </w:t>
      </w:r>
      <w:proofErr w:type="gramStart"/>
      <w:r w:rsidRPr="002607FF">
        <w:rPr>
          <w:rFonts w:asciiTheme="minorHAnsi" w:hAnsiTheme="minorHAnsi" w:cstheme="minorHAnsi"/>
          <w:lang w:val="en-US"/>
        </w:rPr>
        <w:t>bread which</w:t>
      </w:r>
      <w:proofErr w:type="gramEnd"/>
      <w:r w:rsidRPr="002607FF">
        <w:rPr>
          <w:rFonts w:asciiTheme="minorHAnsi" w:hAnsiTheme="minorHAnsi" w:cstheme="minorHAnsi"/>
          <w:lang w:val="en-US"/>
        </w:rPr>
        <w:t xml:space="preserve"> we break a sharing in the body of Christ? </w:t>
      </w:r>
      <w:r w:rsidRPr="00AA77F8">
        <w:rPr>
          <w:rFonts w:asciiTheme="minorHAnsi" w:hAnsiTheme="minorHAnsi" w:cstheme="minorHAnsi"/>
          <w:lang w:val="en-US"/>
        </w:rPr>
        <w:t>(</w:t>
      </w:r>
      <w:proofErr w:type="gramStart"/>
      <w:r w:rsidRPr="00AA77F8">
        <w:rPr>
          <w:rFonts w:asciiTheme="minorHAnsi" w:hAnsiTheme="minorHAnsi" w:cstheme="minorHAnsi"/>
          <w:lang w:val="en-US"/>
        </w:rPr>
        <w:t>1</w:t>
      </w:r>
      <w:proofErr w:type="gramEnd"/>
      <w:r w:rsidRPr="00AA77F8">
        <w:rPr>
          <w:rFonts w:asciiTheme="minorHAnsi" w:hAnsiTheme="minorHAnsi" w:cstheme="minorHAnsi"/>
          <w:lang w:val="en-US"/>
        </w:rPr>
        <w:t xml:space="preserve"> </w:t>
      </w:r>
      <w:proofErr w:type="spellStart"/>
      <w:r w:rsidRPr="00AA77F8">
        <w:rPr>
          <w:rFonts w:asciiTheme="minorHAnsi" w:hAnsiTheme="minorHAnsi" w:cstheme="minorHAnsi"/>
          <w:lang w:val="en-US"/>
        </w:rPr>
        <w:t>Cor</w:t>
      </w:r>
      <w:proofErr w:type="spellEnd"/>
      <w:r w:rsidRPr="00AA77F8">
        <w:rPr>
          <w:rFonts w:asciiTheme="minorHAnsi" w:hAnsiTheme="minorHAnsi" w:cstheme="minorHAnsi"/>
          <w:lang w:val="en-US"/>
        </w:rPr>
        <w:t xml:space="preserve"> 10:16).</w:t>
      </w:r>
    </w:p>
    <w:p w:rsidR="003A1638" w:rsidRPr="00AA77F8" w:rsidRDefault="003A1638" w:rsidP="003A1638">
      <w:pPr>
        <w:ind w:left="360" w:firstLine="348"/>
        <w:rPr>
          <w:rFonts w:asciiTheme="minorHAnsi" w:hAnsiTheme="minorHAnsi" w:cstheme="minorHAnsi"/>
          <w:lang w:val="en-US"/>
        </w:rPr>
      </w:pPr>
    </w:p>
    <w:p w:rsidR="003A1638" w:rsidRPr="00290D93" w:rsidRDefault="003A1638" w:rsidP="003A1638">
      <w:pPr>
        <w:ind w:firstLine="426"/>
        <w:rPr>
          <w:rFonts w:asciiTheme="minorHAnsi" w:hAnsiTheme="minorHAnsi" w:cstheme="minorHAnsi"/>
          <w:lang w:val="en-US"/>
        </w:rPr>
      </w:pPr>
      <w:r>
        <w:rPr>
          <w:rFonts w:asciiTheme="minorHAnsi" w:hAnsiTheme="minorHAnsi" w:cstheme="minorHAnsi"/>
          <w:lang w:val="en-US"/>
        </w:rPr>
        <w:t>Other</w:t>
      </w:r>
      <w:r w:rsidRPr="00FE5B75">
        <w:rPr>
          <w:rFonts w:asciiTheme="minorHAnsi" w:hAnsiTheme="minorHAnsi" w:cstheme="minorHAnsi"/>
          <w:lang w:val="en-US"/>
        </w:rPr>
        <w:t xml:space="preserve"> </w:t>
      </w:r>
      <w:r>
        <w:rPr>
          <w:rFonts w:asciiTheme="minorHAnsi" w:hAnsiTheme="minorHAnsi" w:cstheme="minorHAnsi"/>
          <w:lang w:val="en-US"/>
        </w:rPr>
        <w:t>proofs</w:t>
      </w:r>
      <w:r w:rsidRPr="00FE5B75">
        <w:rPr>
          <w:rFonts w:asciiTheme="minorHAnsi" w:hAnsiTheme="minorHAnsi" w:cstheme="minorHAnsi"/>
          <w:lang w:val="en-US"/>
        </w:rPr>
        <w:t xml:space="preserve"> </w:t>
      </w:r>
      <w:proofErr w:type="gramStart"/>
      <w:r>
        <w:rPr>
          <w:rFonts w:asciiTheme="minorHAnsi" w:hAnsiTheme="minorHAnsi" w:cstheme="minorHAnsi"/>
          <w:lang w:val="en-US"/>
        </w:rPr>
        <w:t>are</w:t>
      </w:r>
      <w:r w:rsidRPr="00FE5B75">
        <w:rPr>
          <w:rFonts w:asciiTheme="minorHAnsi" w:hAnsiTheme="minorHAnsi" w:cstheme="minorHAnsi"/>
          <w:lang w:val="en-US"/>
        </w:rPr>
        <w:t xml:space="preserve"> </w:t>
      </w:r>
      <w:r>
        <w:rPr>
          <w:rFonts w:asciiTheme="minorHAnsi" w:hAnsiTheme="minorHAnsi" w:cstheme="minorHAnsi"/>
          <w:lang w:val="en-US"/>
        </w:rPr>
        <w:t>offered</w:t>
      </w:r>
      <w:proofErr w:type="gramEnd"/>
      <w:r w:rsidRPr="00FE5B75">
        <w:rPr>
          <w:rFonts w:asciiTheme="minorHAnsi" w:hAnsiTheme="minorHAnsi" w:cstheme="minorHAnsi"/>
          <w:lang w:val="en-US"/>
        </w:rPr>
        <w:t>.</w:t>
      </w:r>
      <w:r w:rsidRPr="00353D1C">
        <w:rPr>
          <w:rStyle w:val="FootnoteReference"/>
          <w:rFonts w:asciiTheme="minorHAnsi" w:hAnsiTheme="minorHAnsi" w:cstheme="minorHAnsi"/>
          <w:sz w:val="24"/>
        </w:rPr>
        <w:footnoteReference w:id="3"/>
      </w:r>
      <w:r w:rsidRPr="00FE5B75">
        <w:rPr>
          <w:rFonts w:asciiTheme="minorHAnsi" w:hAnsiTheme="minorHAnsi" w:cstheme="minorHAnsi"/>
          <w:lang w:val="en-US"/>
        </w:rPr>
        <w:t xml:space="preserve"> </w:t>
      </w:r>
      <w:r>
        <w:rPr>
          <w:rFonts w:asciiTheme="minorHAnsi" w:hAnsiTheme="minorHAnsi" w:cstheme="minorHAnsi"/>
          <w:lang w:val="en-US"/>
        </w:rPr>
        <w:t>Jesus</w:t>
      </w:r>
      <w:r w:rsidRPr="00FE5B75">
        <w:rPr>
          <w:rFonts w:asciiTheme="minorHAnsi" w:hAnsiTheme="minorHAnsi" w:cstheme="minorHAnsi"/>
          <w:lang w:val="en-US"/>
        </w:rPr>
        <w:t xml:space="preserve"> </w:t>
      </w:r>
      <w:r>
        <w:rPr>
          <w:rFonts w:asciiTheme="minorHAnsi" w:hAnsiTheme="minorHAnsi" w:cstheme="minorHAnsi"/>
          <w:lang w:val="en-US"/>
        </w:rPr>
        <w:t>spoke</w:t>
      </w:r>
      <w:r w:rsidRPr="00FE5B75">
        <w:rPr>
          <w:rFonts w:asciiTheme="minorHAnsi" w:hAnsiTheme="minorHAnsi" w:cstheme="minorHAnsi"/>
          <w:lang w:val="en-US"/>
        </w:rPr>
        <w:t xml:space="preserve"> </w:t>
      </w:r>
      <w:r>
        <w:rPr>
          <w:rFonts w:asciiTheme="minorHAnsi" w:hAnsiTheme="minorHAnsi" w:cstheme="minorHAnsi"/>
          <w:lang w:val="en-US"/>
        </w:rPr>
        <w:t>of</w:t>
      </w:r>
      <w:r w:rsidRPr="00FE5B75">
        <w:rPr>
          <w:rFonts w:asciiTheme="minorHAnsi" w:hAnsiTheme="minorHAnsi" w:cstheme="minorHAnsi"/>
          <w:lang w:val="en-US"/>
        </w:rPr>
        <w:t xml:space="preserve"> </w:t>
      </w:r>
      <w:r>
        <w:rPr>
          <w:rFonts w:asciiTheme="minorHAnsi" w:hAnsiTheme="minorHAnsi" w:cstheme="minorHAnsi"/>
          <w:lang w:val="en-US"/>
        </w:rPr>
        <w:t>His future presence among His disciples (</w:t>
      </w:r>
      <w:r w:rsidRPr="00FE5B75">
        <w:rPr>
          <w:rFonts w:asciiTheme="minorHAnsi" w:hAnsiTheme="minorHAnsi" w:cstheme="minorHAnsi"/>
          <w:lang w:val="en-US"/>
        </w:rPr>
        <w:t>Matt 18:20</w:t>
      </w:r>
      <w:r>
        <w:rPr>
          <w:rFonts w:asciiTheme="minorHAnsi" w:hAnsiTheme="minorHAnsi" w:cstheme="minorHAnsi"/>
          <w:lang w:val="en-US"/>
        </w:rPr>
        <w:t xml:space="preserve">; </w:t>
      </w:r>
      <w:r w:rsidRPr="00FE5B75">
        <w:rPr>
          <w:rFonts w:asciiTheme="minorHAnsi" w:hAnsiTheme="minorHAnsi" w:cstheme="minorHAnsi"/>
          <w:lang w:val="en-US"/>
        </w:rPr>
        <w:t>28:20</w:t>
      </w:r>
      <w:r>
        <w:rPr>
          <w:rFonts w:asciiTheme="minorHAnsi" w:hAnsiTheme="minorHAnsi" w:cstheme="minorHAnsi"/>
          <w:lang w:val="en-US"/>
        </w:rPr>
        <w:t>)</w:t>
      </w:r>
      <w:r w:rsidRPr="00FE5B75">
        <w:rPr>
          <w:rFonts w:asciiTheme="minorHAnsi" w:hAnsiTheme="minorHAnsi" w:cstheme="minorHAnsi"/>
          <w:lang w:val="en-US"/>
        </w:rPr>
        <w:t xml:space="preserve">. </w:t>
      </w:r>
      <w:r>
        <w:rPr>
          <w:rFonts w:asciiTheme="minorHAnsi" w:hAnsiTheme="minorHAnsi" w:cstheme="minorHAnsi"/>
          <w:lang w:val="en-US"/>
        </w:rPr>
        <w:t>Furthermore</w:t>
      </w:r>
      <w:r w:rsidRPr="00FE5B75">
        <w:rPr>
          <w:rFonts w:asciiTheme="minorHAnsi" w:hAnsiTheme="minorHAnsi" w:cstheme="minorHAnsi"/>
          <w:lang w:val="en-US"/>
        </w:rPr>
        <w:t xml:space="preserve">, </w:t>
      </w:r>
      <w:r>
        <w:rPr>
          <w:rFonts w:asciiTheme="minorHAnsi" w:hAnsiTheme="minorHAnsi" w:cstheme="minorHAnsi"/>
          <w:lang w:val="en-US"/>
        </w:rPr>
        <w:t>when</w:t>
      </w:r>
      <w:r w:rsidRPr="00FE5B75">
        <w:rPr>
          <w:rFonts w:asciiTheme="minorHAnsi" w:hAnsiTheme="minorHAnsi" w:cstheme="minorHAnsi"/>
          <w:lang w:val="en-US"/>
        </w:rPr>
        <w:t xml:space="preserve"> </w:t>
      </w:r>
      <w:r>
        <w:rPr>
          <w:rFonts w:asciiTheme="minorHAnsi" w:hAnsiTheme="minorHAnsi" w:cstheme="minorHAnsi"/>
          <w:lang w:val="en-US"/>
        </w:rPr>
        <w:t>Jesus</w:t>
      </w:r>
      <w:r w:rsidRPr="00FE5B75">
        <w:rPr>
          <w:rFonts w:asciiTheme="minorHAnsi" w:hAnsiTheme="minorHAnsi" w:cstheme="minorHAnsi"/>
          <w:lang w:val="en-US"/>
        </w:rPr>
        <w:t xml:space="preserve"> </w:t>
      </w:r>
      <w:r>
        <w:rPr>
          <w:rFonts w:asciiTheme="minorHAnsi" w:hAnsiTheme="minorHAnsi" w:cstheme="minorHAnsi"/>
          <w:lang w:val="en-US"/>
        </w:rPr>
        <w:t>spoke</w:t>
      </w:r>
      <w:r w:rsidRPr="00FE5B75">
        <w:rPr>
          <w:rFonts w:asciiTheme="minorHAnsi" w:hAnsiTheme="minorHAnsi" w:cstheme="minorHAnsi"/>
          <w:lang w:val="en-US"/>
        </w:rPr>
        <w:t xml:space="preserve"> </w:t>
      </w:r>
      <w:r>
        <w:rPr>
          <w:rFonts w:asciiTheme="minorHAnsi" w:hAnsiTheme="minorHAnsi" w:cstheme="minorHAnsi"/>
          <w:lang w:val="en-US"/>
        </w:rPr>
        <w:t>in</w:t>
      </w:r>
      <w:r w:rsidRPr="00FE5B75">
        <w:rPr>
          <w:rFonts w:asciiTheme="minorHAnsi" w:hAnsiTheme="minorHAnsi" w:cstheme="minorHAnsi"/>
          <w:lang w:val="en-US"/>
        </w:rPr>
        <w:t xml:space="preserve"> </w:t>
      </w:r>
      <w:r>
        <w:rPr>
          <w:rFonts w:asciiTheme="minorHAnsi" w:hAnsiTheme="minorHAnsi" w:cstheme="minorHAnsi"/>
          <w:lang w:val="en-US"/>
        </w:rPr>
        <w:t>parables</w:t>
      </w:r>
      <w:r w:rsidRPr="00FE5B75">
        <w:rPr>
          <w:rFonts w:asciiTheme="minorHAnsi" w:hAnsiTheme="minorHAnsi" w:cstheme="minorHAnsi"/>
          <w:lang w:val="en-US"/>
        </w:rPr>
        <w:t xml:space="preserve">, </w:t>
      </w:r>
      <w:r>
        <w:rPr>
          <w:rFonts w:asciiTheme="minorHAnsi" w:hAnsiTheme="minorHAnsi" w:cstheme="minorHAnsi"/>
          <w:lang w:val="en-US"/>
        </w:rPr>
        <w:t>He</w:t>
      </w:r>
      <w:r w:rsidRPr="00FE5B75">
        <w:rPr>
          <w:rFonts w:asciiTheme="minorHAnsi" w:hAnsiTheme="minorHAnsi" w:cstheme="minorHAnsi"/>
          <w:lang w:val="en-US"/>
        </w:rPr>
        <w:t xml:space="preserve"> </w:t>
      </w:r>
      <w:r>
        <w:rPr>
          <w:rFonts w:asciiTheme="minorHAnsi" w:hAnsiTheme="minorHAnsi" w:cstheme="minorHAnsi"/>
          <w:lang w:val="en-US"/>
        </w:rPr>
        <w:t>often explained their meaning. If</w:t>
      </w:r>
      <w:r w:rsidRPr="00FE5B75">
        <w:rPr>
          <w:rFonts w:asciiTheme="minorHAnsi" w:hAnsiTheme="minorHAnsi" w:cstheme="minorHAnsi"/>
          <w:lang w:val="en-US"/>
        </w:rPr>
        <w:t xml:space="preserve"> </w:t>
      </w:r>
      <w:r>
        <w:rPr>
          <w:rFonts w:asciiTheme="minorHAnsi" w:hAnsiTheme="minorHAnsi" w:cstheme="minorHAnsi"/>
          <w:lang w:val="en-US"/>
        </w:rPr>
        <w:t>the</w:t>
      </w:r>
      <w:r w:rsidRPr="00FE5B75">
        <w:rPr>
          <w:rFonts w:asciiTheme="minorHAnsi" w:hAnsiTheme="minorHAnsi" w:cstheme="minorHAnsi"/>
          <w:lang w:val="en-US"/>
        </w:rPr>
        <w:t xml:space="preserve"> </w:t>
      </w:r>
      <w:r>
        <w:rPr>
          <w:rFonts w:asciiTheme="minorHAnsi" w:hAnsiTheme="minorHAnsi" w:cstheme="minorHAnsi"/>
          <w:lang w:val="en-US"/>
        </w:rPr>
        <w:t>Lord</w:t>
      </w:r>
      <w:r w:rsidRPr="00FE5B75">
        <w:rPr>
          <w:rFonts w:asciiTheme="minorHAnsi" w:hAnsiTheme="minorHAnsi" w:cstheme="minorHAnsi"/>
          <w:lang w:val="en-US"/>
        </w:rPr>
        <w:t>’</w:t>
      </w:r>
      <w:r>
        <w:rPr>
          <w:rFonts w:asciiTheme="minorHAnsi" w:hAnsiTheme="minorHAnsi" w:cstheme="minorHAnsi"/>
          <w:lang w:val="en-US"/>
        </w:rPr>
        <w:t>s</w:t>
      </w:r>
      <w:r w:rsidRPr="00FE5B75">
        <w:rPr>
          <w:rFonts w:asciiTheme="minorHAnsi" w:hAnsiTheme="minorHAnsi" w:cstheme="minorHAnsi"/>
          <w:lang w:val="en-US"/>
        </w:rPr>
        <w:t xml:space="preserve"> </w:t>
      </w:r>
      <w:r>
        <w:rPr>
          <w:rFonts w:asciiTheme="minorHAnsi" w:hAnsiTheme="minorHAnsi" w:cstheme="minorHAnsi"/>
          <w:lang w:val="en-US"/>
        </w:rPr>
        <w:t>Supper</w:t>
      </w:r>
      <w:r w:rsidRPr="00FE5B75">
        <w:rPr>
          <w:rFonts w:asciiTheme="minorHAnsi" w:hAnsiTheme="minorHAnsi" w:cstheme="minorHAnsi"/>
          <w:lang w:val="en-US"/>
        </w:rPr>
        <w:t xml:space="preserve"> </w:t>
      </w:r>
      <w:r>
        <w:rPr>
          <w:rFonts w:asciiTheme="minorHAnsi" w:hAnsiTheme="minorHAnsi" w:cstheme="minorHAnsi"/>
          <w:lang w:val="en-US"/>
        </w:rPr>
        <w:t>is</w:t>
      </w:r>
      <w:r w:rsidRPr="00FE5B75">
        <w:rPr>
          <w:rFonts w:asciiTheme="minorHAnsi" w:hAnsiTheme="minorHAnsi" w:cstheme="minorHAnsi"/>
          <w:lang w:val="en-US"/>
        </w:rPr>
        <w:t xml:space="preserve"> </w:t>
      </w:r>
      <w:r>
        <w:rPr>
          <w:rFonts w:asciiTheme="minorHAnsi" w:hAnsiTheme="minorHAnsi" w:cstheme="minorHAnsi"/>
          <w:lang w:val="en-US"/>
        </w:rPr>
        <w:t>symbolic</w:t>
      </w:r>
      <w:r w:rsidRPr="00FE5B75">
        <w:rPr>
          <w:rFonts w:asciiTheme="minorHAnsi" w:hAnsiTheme="minorHAnsi" w:cstheme="minorHAnsi"/>
          <w:lang w:val="en-US"/>
        </w:rPr>
        <w:t xml:space="preserve">, </w:t>
      </w:r>
      <w:r>
        <w:rPr>
          <w:rFonts w:asciiTheme="minorHAnsi" w:hAnsiTheme="minorHAnsi" w:cstheme="minorHAnsi"/>
          <w:lang w:val="en-US"/>
        </w:rPr>
        <w:t>then</w:t>
      </w:r>
      <w:r w:rsidRPr="00FE5B75">
        <w:rPr>
          <w:rFonts w:asciiTheme="minorHAnsi" w:hAnsiTheme="minorHAnsi" w:cstheme="minorHAnsi"/>
          <w:lang w:val="en-US"/>
        </w:rPr>
        <w:t xml:space="preserve"> </w:t>
      </w:r>
      <w:r>
        <w:rPr>
          <w:rFonts w:asciiTheme="minorHAnsi" w:hAnsiTheme="minorHAnsi" w:cstheme="minorHAnsi"/>
          <w:lang w:val="en-US"/>
        </w:rPr>
        <w:t>why</w:t>
      </w:r>
      <w:r w:rsidRPr="00FE5B75">
        <w:rPr>
          <w:rFonts w:asciiTheme="minorHAnsi" w:hAnsiTheme="minorHAnsi" w:cstheme="minorHAnsi"/>
          <w:lang w:val="en-US"/>
        </w:rPr>
        <w:t xml:space="preserve"> </w:t>
      </w:r>
      <w:r>
        <w:rPr>
          <w:rFonts w:asciiTheme="minorHAnsi" w:hAnsiTheme="minorHAnsi" w:cstheme="minorHAnsi"/>
          <w:lang w:val="en-US"/>
        </w:rPr>
        <w:t>did He not explain its symbolism? Additionally</w:t>
      </w:r>
      <w:r w:rsidRPr="00FE5B75">
        <w:rPr>
          <w:rFonts w:asciiTheme="minorHAnsi" w:hAnsiTheme="minorHAnsi" w:cstheme="minorHAnsi"/>
          <w:lang w:val="en-US"/>
        </w:rPr>
        <w:t xml:space="preserve">, </w:t>
      </w:r>
      <w:r>
        <w:rPr>
          <w:rFonts w:asciiTheme="minorHAnsi" w:hAnsiTheme="minorHAnsi" w:cstheme="minorHAnsi"/>
          <w:lang w:val="en-US"/>
        </w:rPr>
        <w:t>if</w:t>
      </w:r>
      <w:r w:rsidRPr="00FE5B75">
        <w:rPr>
          <w:rFonts w:asciiTheme="minorHAnsi" w:hAnsiTheme="minorHAnsi" w:cstheme="minorHAnsi"/>
          <w:lang w:val="en-US"/>
        </w:rPr>
        <w:t xml:space="preserve"> </w:t>
      </w:r>
      <w:r>
        <w:rPr>
          <w:rFonts w:asciiTheme="minorHAnsi" w:hAnsiTheme="minorHAnsi" w:cstheme="minorHAnsi"/>
          <w:lang w:val="en-US"/>
        </w:rPr>
        <w:t>Jesus</w:t>
      </w:r>
      <w:r w:rsidRPr="00FE5B75">
        <w:rPr>
          <w:rFonts w:asciiTheme="minorHAnsi" w:hAnsiTheme="minorHAnsi" w:cstheme="minorHAnsi"/>
          <w:lang w:val="en-US"/>
        </w:rPr>
        <w:t xml:space="preserve"> </w:t>
      </w:r>
      <w:r>
        <w:rPr>
          <w:rFonts w:asciiTheme="minorHAnsi" w:hAnsiTheme="minorHAnsi" w:cstheme="minorHAnsi"/>
          <w:lang w:val="en-US"/>
        </w:rPr>
        <w:t>wished</w:t>
      </w:r>
      <w:r w:rsidRPr="00FE5B75">
        <w:rPr>
          <w:rFonts w:asciiTheme="minorHAnsi" w:hAnsiTheme="minorHAnsi" w:cstheme="minorHAnsi"/>
          <w:lang w:val="en-US"/>
        </w:rPr>
        <w:t xml:space="preserve"> </w:t>
      </w:r>
      <w:r>
        <w:rPr>
          <w:rFonts w:asciiTheme="minorHAnsi" w:hAnsiTheme="minorHAnsi" w:cstheme="minorHAnsi"/>
          <w:lang w:val="en-US"/>
        </w:rPr>
        <w:t>to</w:t>
      </w:r>
      <w:r w:rsidRPr="00FE5B75">
        <w:rPr>
          <w:rFonts w:asciiTheme="minorHAnsi" w:hAnsiTheme="minorHAnsi" w:cstheme="minorHAnsi"/>
          <w:lang w:val="en-US"/>
        </w:rPr>
        <w:t xml:space="preserve"> </w:t>
      </w:r>
      <w:r>
        <w:rPr>
          <w:rFonts w:asciiTheme="minorHAnsi" w:hAnsiTheme="minorHAnsi" w:cstheme="minorHAnsi"/>
          <w:lang w:val="en-US"/>
        </w:rPr>
        <w:t>symbolize</w:t>
      </w:r>
      <w:r w:rsidRPr="00FE5B75">
        <w:rPr>
          <w:rFonts w:asciiTheme="minorHAnsi" w:hAnsiTheme="minorHAnsi" w:cstheme="minorHAnsi"/>
          <w:lang w:val="en-US"/>
        </w:rPr>
        <w:t xml:space="preserve"> </w:t>
      </w:r>
      <w:r>
        <w:rPr>
          <w:rFonts w:asciiTheme="minorHAnsi" w:hAnsiTheme="minorHAnsi" w:cstheme="minorHAnsi"/>
          <w:lang w:val="en-US"/>
        </w:rPr>
        <w:t>His</w:t>
      </w:r>
      <w:r w:rsidRPr="00FE5B75">
        <w:rPr>
          <w:rFonts w:asciiTheme="minorHAnsi" w:hAnsiTheme="minorHAnsi" w:cstheme="minorHAnsi"/>
          <w:lang w:val="en-US"/>
        </w:rPr>
        <w:t xml:space="preserve"> </w:t>
      </w:r>
      <w:r>
        <w:rPr>
          <w:rFonts w:asciiTheme="minorHAnsi" w:hAnsiTheme="minorHAnsi" w:cstheme="minorHAnsi"/>
          <w:lang w:val="en-US"/>
        </w:rPr>
        <w:t>death</w:t>
      </w:r>
      <w:r w:rsidRPr="00FE5B75">
        <w:rPr>
          <w:rFonts w:asciiTheme="minorHAnsi" w:hAnsiTheme="minorHAnsi" w:cstheme="minorHAnsi"/>
          <w:lang w:val="en-US"/>
        </w:rPr>
        <w:t xml:space="preserve">, </w:t>
      </w:r>
      <w:r>
        <w:rPr>
          <w:rFonts w:asciiTheme="minorHAnsi" w:hAnsiTheme="minorHAnsi" w:cstheme="minorHAnsi"/>
          <w:lang w:val="en-US"/>
        </w:rPr>
        <w:t>then</w:t>
      </w:r>
      <w:r w:rsidRPr="00FE5B75">
        <w:rPr>
          <w:rFonts w:asciiTheme="minorHAnsi" w:hAnsiTheme="minorHAnsi" w:cstheme="minorHAnsi"/>
          <w:lang w:val="en-US"/>
        </w:rPr>
        <w:t xml:space="preserve"> </w:t>
      </w:r>
      <w:r>
        <w:rPr>
          <w:rFonts w:asciiTheme="minorHAnsi" w:hAnsiTheme="minorHAnsi" w:cstheme="minorHAnsi"/>
          <w:lang w:val="en-US"/>
        </w:rPr>
        <w:t>why</w:t>
      </w:r>
      <w:r w:rsidRPr="00FE5B75">
        <w:rPr>
          <w:rFonts w:asciiTheme="minorHAnsi" w:hAnsiTheme="minorHAnsi" w:cstheme="minorHAnsi"/>
          <w:lang w:val="en-US"/>
        </w:rPr>
        <w:t xml:space="preserve"> </w:t>
      </w:r>
      <w:r>
        <w:rPr>
          <w:rFonts w:asciiTheme="minorHAnsi" w:hAnsiTheme="minorHAnsi" w:cstheme="minorHAnsi"/>
          <w:lang w:val="en-US"/>
        </w:rPr>
        <w:t xml:space="preserve">did He employ </w:t>
      </w:r>
      <w:proofErr w:type="gramStart"/>
      <w:r>
        <w:rPr>
          <w:rFonts w:asciiTheme="minorHAnsi" w:hAnsiTheme="minorHAnsi" w:cstheme="minorHAnsi"/>
          <w:lang w:val="en-US"/>
        </w:rPr>
        <w:t>bread and wine</w:t>
      </w:r>
      <w:proofErr w:type="gramEnd"/>
      <w:r>
        <w:rPr>
          <w:rFonts w:asciiTheme="minorHAnsi" w:hAnsiTheme="minorHAnsi" w:cstheme="minorHAnsi"/>
          <w:lang w:val="en-US"/>
        </w:rPr>
        <w:t xml:space="preserve"> and not the Passover lamb? Defenders</w:t>
      </w:r>
      <w:r w:rsidRPr="002B4BBB">
        <w:rPr>
          <w:rFonts w:asciiTheme="minorHAnsi" w:hAnsiTheme="minorHAnsi" w:cstheme="minorHAnsi"/>
          <w:lang w:val="en-US"/>
        </w:rPr>
        <w:t xml:space="preserve"> </w:t>
      </w:r>
      <w:r>
        <w:rPr>
          <w:rFonts w:asciiTheme="minorHAnsi" w:hAnsiTheme="minorHAnsi" w:cstheme="minorHAnsi"/>
          <w:lang w:val="en-US"/>
        </w:rPr>
        <w:t>of</w:t>
      </w:r>
      <w:r w:rsidRPr="002B4BBB">
        <w:rPr>
          <w:rFonts w:asciiTheme="minorHAnsi" w:hAnsiTheme="minorHAnsi" w:cstheme="minorHAnsi"/>
          <w:lang w:val="en-US"/>
        </w:rPr>
        <w:t xml:space="preserve"> </w:t>
      </w:r>
      <w:r>
        <w:rPr>
          <w:rFonts w:asciiTheme="minorHAnsi" w:hAnsiTheme="minorHAnsi" w:cstheme="minorHAnsi"/>
          <w:lang w:val="en-US"/>
        </w:rPr>
        <w:t xml:space="preserve">transubstantiation do not deny that the Lord’s Supper </w:t>
      </w:r>
      <w:proofErr w:type="gramStart"/>
      <w:r>
        <w:rPr>
          <w:rFonts w:asciiTheme="minorHAnsi" w:hAnsiTheme="minorHAnsi" w:cstheme="minorHAnsi"/>
          <w:lang w:val="en-US"/>
        </w:rPr>
        <w:t>is done</w:t>
      </w:r>
      <w:proofErr w:type="gramEnd"/>
      <w:r>
        <w:rPr>
          <w:rFonts w:asciiTheme="minorHAnsi" w:hAnsiTheme="minorHAnsi" w:cstheme="minorHAnsi"/>
          <w:lang w:val="en-US"/>
        </w:rPr>
        <w:t xml:space="preserve"> in</w:t>
      </w:r>
      <w:r w:rsidRPr="002B4BBB">
        <w:rPr>
          <w:rFonts w:asciiTheme="minorHAnsi" w:hAnsiTheme="minorHAnsi" w:cstheme="minorHAnsi"/>
          <w:lang w:val="en-US"/>
        </w:rPr>
        <w:t xml:space="preserve"> </w:t>
      </w:r>
      <w:r>
        <w:rPr>
          <w:rFonts w:asciiTheme="minorHAnsi" w:hAnsiTheme="minorHAnsi" w:cstheme="minorHAnsi"/>
          <w:lang w:val="en-US"/>
        </w:rPr>
        <w:t>remembrance</w:t>
      </w:r>
      <w:r w:rsidRPr="002B4BBB">
        <w:rPr>
          <w:rFonts w:asciiTheme="minorHAnsi" w:hAnsiTheme="minorHAnsi" w:cstheme="minorHAnsi"/>
          <w:lang w:val="en-US"/>
        </w:rPr>
        <w:t xml:space="preserve"> </w:t>
      </w:r>
      <w:r>
        <w:rPr>
          <w:rFonts w:asciiTheme="minorHAnsi" w:hAnsiTheme="minorHAnsi" w:cstheme="minorHAnsi"/>
          <w:lang w:val="en-US"/>
        </w:rPr>
        <w:t>of Christ’s sacrifice, but claim that this does</w:t>
      </w:r>
      <w:r w:rsidRPr="002B4BBB">
        <w:rPr>
          <w:rFonts w:asciiTheme="minorHAnsi" w:hAnsiTheme="minorHAnsi" w:cstheme="minorHAnsi"/>
          <w:lang w:val="en-US"/>
        </w:rPr>
        <w:t xml:space="preserve"> </w:t>
      </w:r>
      <w:r>
        <w:rPr>
          <w:rFonts w:asciiTheme="minorHAnsi" w:hAnsiTheme="minorHAnsi" w:cstheme="minorHAnsi"/>
          <w:lang w:val="en-US"/>
        </w:rPr>
        <w:t>not</w:t>
      </w:r>
      <w:r w:rsidRPr="002B4BBB">
        <w:rPr>
          <w:rFonts w:asciiTheme="minorHAnsi" w:hAnsiTheme="minorHAnsi" w:cstheme="minorHAnsi"/>
          <w:lang w:val="en-US"/>
        </w:rPr>
        <w:t xml:space="preserve"> </w:t>
      </w:r>
      <w:r>
        <w:rPr>
          <w:rFonts w:asciiTheme="minorHAnsi" w:hAnsiTheme="minorHAnsi" w:cstheme="minorHAnsi"/>
          <w:lang w:val="en-US"/>
        </w:rPr>
        <w:t>exclude</w:t>
      </w:r>
      <w:r w:rsidRPr="002B4BBB">
        <w:rPr>
          <w:rFonts w:asciiTheme="minorHAnsi" w:hAnsiTheme="minorHAnsi" w:cstheme="minorHAnsi"/>
          <w:lang w:val="en-US"/>
        </w:rPr>
        <w:t xml:space="preserve"> </w:t>
      </w:r>
      <w:r>
        <w:rPr>
          <w:rFonts w:asciiTheme="minorHAnsi" w:hAnsiTheme="minorHAnsi" w:cstheme="minorHAnsi"/>
          <w:lang w:val="en-US"/>
        </w:rPr>
        <w:t>the possibility of the real impartation of grace through the sacrament as well. Opponents</w:t>
      </w:r>
      <w:r w:rsidRPr="00FE5B75">
        <w:rPr>
          <w:rFonts w:asciiTheme="minorHAnsi" w:hAnsiTheme="minorHAnsi" w:cstheme="minorHAnsi"/>
          <w:lang w:val="en-US"/>
        </w:rPr>
        <w:t xml:space="preserve"> </w:t>
      </w:r>
      <w:r>
        <w:rPr>
          <w:rFonts w:asciiTheme="minorHAnsi" w:hAnsiTheme="minorHAnsi" w:cstheme="minorHAnsi"/>
          <w:lang w:val="en-US"/>
        </w:rPr>
        <w:t>of</w:t>
      </w:r>
      <w:r w:rsidRPr="00FE5B75">
        <w:rPr>
          <w:rFonts w:asciiTheme="minorHAnsi" w:hAnsiTheme="minorHAnsi" w:cstheme="minorHAnsi"/>
          <w:lang w:val="en-US"/>
        </w:rPr>
        <w:t xml:space="preserve"> </w:t>
      </w:r>
      <w:r>
        <w:rPr>
          <w:rFonts w:asciiTheme="minorHAnsi" w:hAnsiTheme="minorHAnsi" w:cstheme="minorHAnsi"/>
          <w:lang w:val="en-US"/>
        </w:rPr>
        <w:t>Christianity</w:t>
      </w:r>
      <w:r w:rsidRPr="00FE5B75">
        <w:rPr>
          <w:rFonts w:asciiTheme="minorHAnsi" w:hAnsiTheme="minorHAnsi" w:cstheme="minorHAnsi"/>
          <w:lang w:val="en-US"/>
        </w:rPr>
        <w:t xml:space="preserve"> </w:t>
      </w:r>
      <w:r>
        <w:rPr>
          <w:rFonts w:asciiTheme="minorHAnsi" w:hAnsiTheme="minorHAnsi" w:cstheme="minorHAnsi"/>
          <w:lang w:val="en-US"/>
        </w:rPr>
        <w:t>in</w:t>
      </w:r>
      <w:r w:rsidRPr="00FE5B75">
        <w:rPr>
          <w:rFonts w:asciiTheme="minorHAnsi" w:hAnsiTheme="minorHAnsi" w:cstheme="minorHAnsi"/>
          <w:lang w:val="en-US"/>
        </w:rPr>
        <w:t xml:space="preserve"> </w:t>
      </w:r>
      <w:r>
        <w:rPr>
          <w:rFonts w:asciiTheme="minorHAnsi" w:hAnsiTheme="minorHAnsi" w:cstheme="minorHAnsi"/>
          <w:lang w:val="en-US"/>
        </w:rPr>
        <w:t>the</w:t>
      </w:r>
      <w:r w:rsidRPr="00FE5B75">
        <w:rPr>
          <w:rFonts w:asciiTheme="minorHAnsi" w:hAnsiTheme="minorHAnsi" w:cstheme="minorHAnsi"/>
          <w:lang w:val="en-US"/>
        </w:rPr>
        <w:t xml:space="preserve"> </w:t>
      </w:r>
      <w:r>
        <w:rPr>
          <w:rFonts w:asciiTheme="minorHAnsi" w:hAnsiTheme="minorHAnsi" w:cstheme="minorHAnsi"/>
          <w:lang w:val="en-US"/>
        </w:rPr>
        <w:t>first</w:t>
      </w:r>
      <w:r w:rsidRPr="00FE5B75">
        <w:rPr>
          <w:rFonts w:asciiTheme="minorHAnsi" w:hAnsiTheme="minorHAnsi" w:cstheme="minorHAnsi"/>
          <w:lang w:val="en-US"/>
        </w:rPr>
        <w:t xml:space="preserve"> </w:t>
      </w:r>
      <w:r>
        <w:rPr>
          <w:rFonts w:asciiTheme="minorHAnsi" w:hAnsiTheme="minorHAnsi" w:cstheme="minorHAnsi"/>
          <w:lang w:val="en-US"/>
        </w:rPr>
        <w:t>century accused Christians of cannibalism. Why</w:t>
      </w:r>
      <w:r w:rsidRPr="00FE5B75">
        <w:rPr>
          <w:rFonts w:asciiTheme="minorHAnsi" w:hAnsiTheme="minorHAnsi" w:cstheme="minorHAnsi"/>
          <w:lang w:val="en-US"/>
        </w:rPr>
        <w:t xml:space="preserve"> </w:t>
      </w:r>
      <w:r>
        <w:rPr>
          <w:rFonts w:asciiTheme="minorHAnsi" w:hAnsiTheme="minorHAnsi" w:cstheme="minorHAnsi"/>
          <w:lang w:val="en-US"/>
        </w:rPr>
        <w:t>did</w:t>
      </w:r>
      <w:r w:rsidRPr="00FE5B75">
        <w:rPr>
          <w:rFonts w:asciiTheme="minorHAnsi" w:hAnsiTheme="minorHAnsi" w:cstheme="minorHAnsi"/>
          <w:lang w:val="en-US"/>
        </w:rPr>
        <w:t xml:space="preserve"> </w:t>
      </w:r>
      <w:r>
        <w:rPr>
          <w:rFonts w:asciiTheme="minorHAnsi" w:hAnsiTheme="minorHAnsi" w:cstheme="minorHAnsi"/>
          <w:lang w:val="en-US"/>
        </w:rPr>
        <w:t>the</w:t>
      </w:r>
      <w:r w:rsidRPr="00FE5B75">
        <w:rPr>
          <w:rFonts w:asciiTheme="minorHAnsi" w:hAnsiTheme="minorHAnsi" w:cstheme="minorHAnsi"/>
          <w:lang w:val="en-US"/>
        </w:rPr>
        <w:t xml:space="preserve"> </w:t>
      </w:r>
      <w:r>
        <w:rPr>
          <w:rFonts w:asciiTheme="minorHAnsi" w:hAnsiTheme="minorHAnsi" w:cstheme="minorHAnsi"/>
          <w:lang w:val="en-US"/>
        </w:rPr>
        <w:t>Church</w:t>
      </w:r>
      <w:r w:rsidRPr="00FE5B75">
        <w:rPr>
          <w:rFonts w:asciiTheme="minorHAnsi" w:hAnsiTheme="minorHAnsi" w:cstheme="minorHAnsi"/>
          <w:lang w:val="en-US"/>
        </w:rPr>
        <w:t xml:space="preserve"> </w:t>
      </w:r>
      <w:r>
        <w:rPr>
          <w:rFonts w:asciiTheme="minorHAnsi" w:hAnsiTheme="minorHAnsi" w:cstheme="minorHAnsi"/>
          <w:lang w:val="en-US"/>
        </w:rPr>
        <w:t>not</w:t>
      </w:r>
      <w:r w:rsidRPr="00FE5B75">
        <w:rPr>
          <w:rFonts w:asciiTheme="minorHAnsi" w:hAnsiTheme="minorHAnsi" w:cstheme="minorHAnsi"/>
          <w:lang w:val="en-US"/>
        </w:rPr>
        <w:t xml:space="preserve"> </w:t>
      </w:r>
      <w:r>
        <w:rPr>
          <w:rFonts w:asciiTheme="minorHAnsi" w:hAnsiTheme="minorHAnsi" w:cstheme="minorHAnsi"/>
          <w:lang w:val="en-US"/>
        </w:rPr>
        <w:t>answer that accusation by</w:t>
      </w:r>
      <w:r w:rsidRPr="00FE5B75">
        <w:rPr>
          <w:rFonts w:asciiTheme="minorHAnsi" w:hAnsiTheme="minorHAnsi" w:cstheme="minorHAnsi"/>
          <w:lang w:val="en-US"/>
        </w:rPr>
        <w:t xml:space="preserve"> </w:t>
      </w:r>
      <w:r>
        <w:rPr>
          <w:rFonts w:asciiTheme="minorHAnsi" w:hAnsiTheme="minorHAnsi" w:cstheme="minorHAnsi"/>
          <w:lang w:val="en-US"/>
        </w:rPr>
        <w:t>explaining that the Lord’s Supper was merely symbolic?</w:t>
      </w:r>
      <w:r w:rsidRPr="00FE5B75">
        <w:rPr>
          <w:rFonts w:asciiTheme="minorHAnsi" w:hAnsiTheme="minorHAnsi" w:cstheme="minorHAnsi"/>
          <w:lang w:val="en-US"/>
        </w:rPr>
        <w:t xml:space="preserve"> </w:t>
      </w:r>
      <w:r>
        <w:rPr>
          <w:rFonts w:asciiTheme="minorHAnsi" w:hAnsiTheme="minorHAnsi" w:cstheme="minorHAnsi"/>
          <w:lang w:val="en-US"/>
        </w:rPr>
        <w:t>Finally, adherents</w:t>
      </w:r>
      <w:r w:rsidRPr="00290D93">
        <w:rPr>
          <w:rFonts w:asciiTheme="minorHAnsi" w:hAnsiTheme="minorHAnsi" w:cstheme="minorHAnsi"/>
          <w:lang w:val="en-US"/>
        </w:rPr>
        <w:t xml:space="preserve"> </w:t>
      </w:r>
      <w:r>
        <w:rPr>
          <w:rFonts w:asciiTheme="minorHAnsi" w:hAnsiTheme="minorHAnsi" w:cstheme="minorHAnsi"/>
          <w:lang w:val="en-US"/>
        </w:rPr>
        <w:t>of</w:t>
      </w:r>
      <w:r w:rsidRPr="00290D93">
        <w:rPr>
          <w:rFonts w:asciiTheme="minorHAnsi" w:hAnsiTheme="minorHAnsi" w:cstheme="minorHAnsi"/>
          <w:lang w:val="en-US"/>
        </w:rPr>
        <w:t xml:space="preserve"> </w:t>
      </w:r>
      <w:r>
        <w:rPr>
          <w:rFonts w:asciiTheme="minorHAnsi" w:hAnsiTheme="minorHAnsi" w:cstheme="minorHAnsi"/>
          <w:lang w:val="en-US"/>
        </w:rPr>
        <w:t>t</w:t>
      </w:r>
      <w:r w:rsidRPr="00290D93">
        <w:rPr>
          <w:rFonts w:asciiTheme="minorHAnsi" w:hAnsiTheme="minorHAnsi" w:cstheme="minorHAnsi"/>
          <w:lang w:val="en-US"/>
        </w:rPr>
        <w:t xml:space="preserve">ransubstantiation </w:t>
      </w:r>
      <w:r>
        <w:rPr>
          <w:rFonts w:asciiTheme="minorHAnsi" w:hAnsiTheme="minorHAnsi" w:cstheme="minorHAnsi"/>
          <w:lang w:val="en-US"/>
        </w:rPr>
        <w:t>also</w:t>
      </w:r>
      <w:r w:rsidRPr="00290D93">
        <w:rPr>
          <w:rFonts w:asciiTheme="minorHAnsi" w:hAnsiTheme="minorHAnsi" w:cstheme="minorHAnsi"/>
          <w:lang w:val="en-US"/>
        </w:rPr>
        <w:t xml:space="preserve"> </w:t>
      </w:r>
      <w:r>
        <w:rPr>
          <w:rFonts w:asciiTheme="minorHAnsi" w:hAnsiTheme="minorHAnsi" w:cstheme="minorHAnsi"/>
          <w:lang w:val="en-US"/>
        </w:rPr>
        <w:t>appeal</w:t>
      </w:r>
      <w:r w:rsidRPr="00290D93">
        <w:rPr>
          <w:rFonts w:asciiTheme="minorHAnsi" w:hAnsiTheme="minorHAnsi" w:cstheme="minorHAnsi"/>
          <w:lang w:val="en-US"/>
        </w:rPr>
        <w:t xml:space="preserve"> </w:t>
      </w:r>
      <w:r>
        <w:rPr>
          <w:rFonts w:asciiTheme="minorHAnsi" w:hAnsiTheme="minorHAnsi" w:cstheme="minorHAnsi"/>
          <w:lang w:val="en-US"/>
        </w:rPr>
        <w:t>to</w:t>
      </w:r>
      <w:r w:rsidRPr="00290D93">
        <w:rPr>
          <w:rFonts w:asciiTheme="minorHAnsi" w:hAnsiTheme="minorHAnsi" w:cstheme="minorHAnsi"/>
          <w:lang w:val="en-US"/>
        </w:rPr>
        <w:t xml:space="preserve"> </w:t>
      </w:r>
      <w:r>
        <w:rPr>
          <w:rFonts w:asciiTheme="minorHAnsi" w:hAnsiTheme="minorHAnsi" w:cstheme="minorHAnsi"/>
          <w:lang w:val="en-US"/>
        </w:rPr>
        <w:t>the</w:t>
      </w:r>
      <w:r w:rsidRPr="00290D93">
        <w:rPr>
          <w:rFonts w:asciiTheme="minorHAnsi" w:hAnsiTheme="minorHAnsi" w:cstheme="minorHAnsi"/>
          <w:lang w:val="en-US"/>
        </w:rPr>
        <w:t xml:space="preserve"> </w:t>
      </w:r>
      <w:r>
        <w:rPr>
          <w:rFonts w:asciiTheme="minorHAnsi" w:hAnsiTheme="minorHAnsi" w:cstheme="minorHAnsi"/>
          <w:lang w:val="en-US"/>
        </w:rPr>
        <w:t>Church Fathers for support (see below)</w:t>
      </w:r>
      <w:r w:rsidRPr="00290D93">
        <w:rPr>
          <w:rFonts w:asciiTheme="minorHAnsi" w:hAnsiTheme="minorHAnsi" w:cstheme="minorHAnsi"/>
          <w:lang w:val="en-US"/>
        </w:rPr>
        <w:t>.</w:t>
      </w:r>
    </w:p>
    <w:p w:rsidR="003A1638" w:rsidRPr="00290D93" w:rsidRDefault="003A1638" w:rsidP="003A1638">
      <w:pPr>
        <w:ind w:left="360"/>
        <w:rPr>
          <w:rFonts w:asciiTheme="minorHAnsi" w:hAnsiTheme="minorHAnsi" w:cstheme="minorHAnsi"/>
          <w:lang w:val="en-US"/>
        </w:rPr>
      </w:pPr>
    </w:p>
    <w:p w:rsidR="003A1638" w:rsidRPr="00C80675" w:rsidRDefault="003A1638" w:rsidP="003A1638">
      <w:pPr>
        <w:ind w:left="720" w:hanging="294"/>
        <w:rPr>
          <w:rFonts w:asciiTheme="minorHAnsi" w:hAnsiTheme="minorHAnsi" w:cstheme="minorHAnsi"/>
          <w:b/>
          <w:bCs/>
          <w:lang w:val="en-US"/>
        </w:rPr>
      </w:pPr>
      <w:r w:rsidRPr="00C80675">
        <w:rPr>
          <w:rFonts w:asciiTheme="minorHAnsi" w:hAnsiTheme="minorHAnsi" w:cstheme="minorHAnsi"/>
          <w:b/>
          <w:bCs/>
          <w:lang w:val="en-US"/>
        </w:rPr>
        <w:t xml:space="preserve">2. </w:t>
      </w:r>
      <w:r>
        <w:rPr>
          <w:rFonts w:asciiTheme="minorHAnsi" w:hAnsiTheme="minorHAnsi" w:cstheme="minorHAnsi"/>
          <w:b/>
          <w:bCs/>
          <w:lang w:val="en-US"/>
        </w:rPr>
        <w:t>Refutation</w:t>
      </w:r>
      <w:r w:rsidRPr="00C80675">
        <w:rPr>
          <w:rFonts w:asciiTheme="minorHAnsi" w:hAnsiTheme="minorHAnsi" w:cstheme="minorHAnsi"/>
          <w:b/>
          <w:bCs/>
          <w:lang w:val="en-US"/>
        </w:rPr>
        <w:t xml:space="preserve"> </w:t>
      </w:r>
      <w:r>
        <w:rPr>
          <w:rFonts w:asciiTheme="minorHAnsi" w:hAnsiTheme="minorHAnsi" w:cstheme="minorHAnsi"/>
          <w:b/>
          <w:bCs/>
          <w:lang w:val="en-US"/>
        </w:rPr>
        <w:t>of</w:t>
      </w:r>
      <w:r w:rsidRPr="00C80675">
        <w:rPr>
          <w:rFonts w:asciiTheme="minorHAnsi" w:hAnsiTheme="minorHAnsi" w:cstheme="minorHAnsi"/>
          <w:b/>
          <w:bCs/>
          <w:lang w:val="en-US"/>
        </w:rPr>
        <w:t xml:space="preserve"> </w:t>
      </w:r>
      <w:r w:rsidRPr="00B5395F">
        <w:rPr>
          <w:rFonts w:asciiTheme="minorHAnsi" w:hAnsiTheme="minorHAnsi" w:cstheme="minorHAnsi"/>
          <w:b/>
          <w:bCs/>
          <w:lang w:val="en-US"/>
        </w:rPr>
        <w:t>Transubstantiation</w:t>
      </w:r>
    </w:p>
    <w:p w:rsidR="003A1638" w:rsidRPr="00C80675" w:rsidRDefault="003A1638" w:rsidP="003A1638">
      <w:pPr>
        <w:ind w:left="360"/>
        <w:rPr>
          <w:rFonts w:asciiTheme="minorHAnsi" w:hAnsiTheme="minorHAnsi" w:cstheme="minorHAnsi"/>
          <w:lang w:val="en-US"/>
        </w:rPr>
      </w:pPr>
    </w:p>
    <w:p w:rsidR="003A1638" w:rsidRPr="00610F93" w:rsidRDefault="003A1638" w:rsidP="003A1638">
      <w:pPr>
        <w:ind w:firstLine="426"/>
        <w:rPr>
          <w:rFonts w:asciiTheme="minorHAnsi" w:hAnsiTheme="minorHAnsi" w:cstheme="minorHAnsi"/>
          <w:b/>
          <w:bCs/>
          <w:lang w:val="en-US"/>
        </w:rPr>
      </w:pPr>
      <w:r w:rsidRPr="00610F93">
        <w:rPr>
          <w:rFonts w:asciiTheme="minorHAnsi" w:hAnsiTheme="minorHAnsi" w:cstheme="minorHAnsi"/>
          <w:b/>
          <w:bCs/>
          <w:lang w:val="en-US"/>
        </w:rPr>
        <w:t>a. Re-examination of Key Biblical Texts</w:t>
      </w:r>
    </w:p>
    <w:p w:rsidR="003A1638" w:rsidRDefault="003A1638" w:rsidP="003A1638">
      <w:pPr>
        <w:ind w:firstLine="426"/>
        <w:rPr>
          <w:rFonts w:asciiTheme="minorHAnsi" w:hAnsiTheme="minorHAnsi" w:cstheme="minorHAnsi"/>
          <w:lang w:val="en-US"/>
        </w:rPr>
      </w:pPr>
    </w:p>
    <w:p w:rsidR="003A1638" w:rsidRPr="00290D93" w:rsidRDefault="003A1638" w:rsidP="003A1638">
      <w:pPr>
        <w:ind w:firstLine="426"/>
        <w:rPr>
          <w:rFonts w:asciiTheme="minorHAnsi" w:hAnsiTheme="minorHAnsi" w:cstheme="minorHAnsi"/>
          <w:lang w:val="en-US"/>
        </w:rPr>
      </w:pPr>
      <w:r w:rsidRPr="00610F93">
        <w:rPr>
          <w:rFonts w:asciiTheme="minorHAnsi" w:hAnsiTheme="minorHAnsi" w:cstheme="minorHAnsi"/>
          <w:lang w:val="en-US"/>
        </w:rPr>
        <w:t xml:space="preserve">Traditional opposition to the theory of transubstantiation </w:t>
      </w:r>
      <w:proofErr w:type="gramStart"/>
      <w:r w:rsidRPr="00610F93">
        <w:rPr>
          <w:rFonts w:asciiTheme="minorHAnsi" w:hAnsiTheme="minorHAnsi" w:cstheme="minorHAnsi"/>
          <w:lang w:val="en-US"/>
        </w:rPr>
        <w:t>can be found</w:t>
      </w:r>
      <w:proofErr w:type="gramEnd"/>
      <w:r w:rsidRPr="00610F93">
        <w:rPr>
          <w:rFonts w:asciiTheme="minorHAnsi" w:hAnsiTheme="minorHAnsi" w:cstheme="minorHAnsi"/>
          <w:lang w:val="en-US"/>
        </w:rPr>
        <w:t xml:space="preserve"> in examining alternative </w:t>
      </w:r>
      <w:r>
        <w:rPr>
          <w:rFonts w:asciiTheme="minorHAnsi" w:hAnsiTheme="minorHAnsi" w:cstheme="minorHAnsi"/>
          <w:lang w:val="en-US"/>
        </w:rPr>
        <w:t>explanations</w:t>
      </w:r>
      <w:r w:rsidRPr="00290D93">
        <w:rPr>
          <w:rFonts w:asciiTheme="minorHAnsi" w:hAnsiTheme="minorHAnsi" w:cstheme="minorHAnsi"/>
          <w:lang w:val="en-US"/>
        </w:rPr>
        <w:t xml:space="preserve"> </w:t>
      </w:r>
      <w:r>
        <w:rPr>
          <w:rFonts w:asciiTheme="minorHAnsi" w:hAnsiTheme="minorHAnsi" w:cstheme="minorHAnsi"/>
          <w:lang w:val="en-US"/>
        </w:rPr>
        <w:t>for</w:t>
      </w:r>
      <w:r w:rsidRPr="00290D93">
        <w:rPr>
          <w:rFonts w:asciiTheme="minorHAnsi" w:hAnsiTheme="minorHAnsi" w:cstheme="minorHAnsi"/>
          <w:lang w:val="en-US"/>
        </w:rPr>
        <w:t xml:space="preserve"> </w:t>
      </w:r>
      <w:r>
        <w:rPr>
          <w:rFonts w:asciiTheme="minorHAnsi" w:hAnsiTheme="minorHAnsi" w:cstheme="minorHAnsi"/>
          <w:lang w:val="en-US"/>
        </w:rPr>
        <w:t>the</w:t>
      </w:r>
      <w:r w:rsidRPr="00290D93">
        <w:rPr>
          <w:rFonts w:asciiTheme="minorHAnsi" w:hAnsiTheme="minorHAnsi" w:cstheme="minorHAnsi"/>
          <w:lang w:val="en-US"/>
        </w:rPr>
        <w:t xml:space="preserve"> </w:t>
      </w:r>
      <w:r>
        <w:rPr>
          <w:rFonts w:asciiTheme="minorHAnsi" w:hAnsiTheme="minorHAnsi" w:cstheme="minorHAnsi"/>
          <w:lang w:val="en-US"/>
        </w:rPr>
        <w:t>key</w:t>
      </w:r>
      <w:r w:rsidRPr="00290D93">
        <w:rPr>
          <w:rFonts w:asciiTheme="minorHAnsi" w:hAnsiTheme="minorHAnsi" w:cstheme="minorHAnsi"/>
          <w:lang w:val="en-US"/>
        </w:rPr>
        <w:t xml:space="preserve"> </w:t>
      </w:r>
      <w:r>
        <w:rPr>
          <w:rFonts w:asciiTheme="minorHAnsi" w:hAnsiTheme="minorHAnsi" w:cstheme="minorHAnsi"/>
          <w:lang w:val="en-US"/>
        </w:rPr>
        <w:t>passages</w:t>
      </w:r>
      <w:r w:rsidRPr="00290D93">
        <w:rPr>
          <w:rFonts w:asciiTheme="minorHAnsi" w:hAnsiTheme="minorHAnsi" w:cstheme="minorHAnsi"/>
          <w:lang w:val="en-US"/>
        </w:rPr>
        <w:t xml:space="preserve"> </w:t>
      </w:r>
      <w:r>
        <w:rPr>
          <w:rFonts w:asciiTheme="minorHAnsi" w:hAnsiTheme="minorHAnsi" w:cstheme="minorHAnsi"/>
          <w:lang w:val="en-US"/>
        </w:rPr>
        <w:t>mentioned</w:t>
      </w:r>
      <w:r w:rsidRPr="00290D93">
        <w:rPr>
          <w:rFonts w:asciiTheme="minorHAnsi" w:hAnsiTheme="minorHAnsi" w:cstheme="minorHAnsi"/>
          <w:lang w:val="en-US"/>
        </w:rPr>
        <w:t xml:space="preserve"> </w:t>
      </w:r>
      <w:r>
        <w:rPr>
          <w:rFonts w:asciiTheme="minorHAnsi" w:hAnsiTheme="minorHAnsi" w:cstheme="minorHAnsi"/>
          <w:lang w:val="en-US"/>
        </w:rPr>
        <w:t>above which</w:t>
      </w:r>
      <w:r w:rsidRPr="00290D93">
        <w:rPr>
          <w:rFonts w:asciiTheme="minorHAnsi" w:hAnsiTheme="minorHAnsi" w:cstheme="minorHAnsi"/>
          <w:lang w:val="en-US"/>
        </w:rPr>
        <w:t xml:space="preserve"> </w:t>
      </w:r>
      <w:r>
        <w:rPr>
          <w:rFonts w:asciiTheme="minorHAnsi" w:hAnsiTheme="minorHAnsi" w:cstheme="minorHAnsi"/>
          <w:lang w:val="en-US"/>
        </w:rPr>
        <w:t>support</w:t>
      </w:r>
      <w:r w:rsidRPr="00290D93">
        <w:rPr>
          <w:rFonts w:asciiTheme="minorHAnsi" w:hAnsiTheme="minorHAnsi" w:cstheme="minorHAnsi"/>
          <w:lang w:val="en-US"/>
        </w:rPr>
        <w:t xml:space="preserve"> </w:t>
      </w:r>
      <w:r>
        <w:rPr>
          <w:rFonts w:asciiTheme="minorHAnsi" w:hAnsiTheme="minorHAnsi" w:cstheme="minorHAnsi"/>
          <w:lang w:val="en-US"/>
        </w:rPr>
        <w:t>a</w:t>
      </w:r>
      <w:r w:rsidRPr="00290D93">
        <w:rPr>
          <w:rFonts w:asciiTheme="minorHAnsi" w:hAnsiTheme="minorHAnsi" w:cstheme="minorHAnsi"/>
          <w:lang w:val="en-US"/>
        </w:rPr>
        <w:t xml:space="preserve"> </w:t>
      </w:r>
      <w:r>
        <w:rPr>
          <w:rFonts w:asciiTheme="minorHAnsi" w:hAnsiTheme="minorHAnsi" w:cstheme="minorHAnsi"/>
          <w:lang w:val="en-US"/>
        </w:rPr>
        <w:t>symbolic</w:t>
      </w:r>
      <w:r w:rsidRPr="00290D93">
        <w:rPr>
          <w:rFonts w:asciiTheme="minorHAnsi" w:hAnsiTheme="minorHAnsi" w:cstheme="minorHAnsi"/>
          <w:lang w:val="en-US"/>
        </w:rPr>
        <w:t xml:space="preserve"> </w:t>
      </w:r>
      <w:r>
        <w:rPr>
          <w:rFonts w:asciiTheme="minorHAnsi" w:hAnsiTheme="minorHAnsi" w:cstheme="minorHAnsi"/>
          <w:lang w:val="en-US"/>
        </w:rPr>
        <w:t>view</w:t>
      </w:r>
      <w:r w:rsidRPr="00290D93">
        <w:rPr>
          <w:rFonts w:asciiTheme="minorHAnsi" w:hAnsiTheme="minorHAnsi" w:cstheme="minorHAnsi"/>
          <w:lang w:val="en-US"/>
        </w:rPr>
        <w:t xml:space="preserve"> </w:t>
      </w:r>
      <w:r>
        <w:rPr>
          <w:rFonts w:asciiTheme="minorHAnsi" w:hAnsiTheme="minorHAnsi" w:cstheme="minorHAnsi"/>
          <w:lang w:val="en-US"/>
        </w:rPr>
        <w:t>of</w:t>
      </w:r>
      <w:r w:rsidRPr="00290D93">
        <w:rPr>
          <w:rFonts w:asciiTheme="minorHAnsi" w:hAnsiTheme="minorHAnsi" w:cstheme="minorHAnsi"/>
          <w:lang w:val="en-US"/>
        </w:rPr>
        <w:t xml:space="preserve"> </w:t>
      </w:r>
      <w:r>
        <w:rPr>
          <w:rFonts w:asciiTheme="minorHAnsi" w:hAnsiTheme="minorHAnsi" w:cstheme="minorHAnsi"/>
          <w:lang w:val="en-US"/>
        </w:rPr>
        <w:t>the</w:t>
      </w:r>
      <w:r w:rsidRPr="00290D93">
        <w:rPr>
          <w:rFonts w:asciiTheme="minorHAnsi" w:hAnsiTheme="minorHAnsi" w:cstheme="minorHAnsi"/>
          <w:lang w:val="en-US"/>
        </w:rPr>
        <w:t xml:space="preserve"> </w:t>
      </w:r>
      <w:r>
        <w:rPr>
          <w:rFonts w:asciiTheme="minorHAnsi" w:hAnsiTheme="minorHAnsi" w:cstheme="minorHAnsi"/>
          <w:lang w:val="en-US"/>
        </w:rPr>
        <w:t>Lord</w:t>
      </w:r>
      <w:r w:rsidRPr="00290D93">
        <w:rPr>
          <w:rFonts w:asciiTheme="minorHAnsi" w:hAnsiTheme="minorHAnsi" w:cstheme="minorHAnsi"/>
          <w:lang w:val="en-US"/>
        </w:rPr>
        <w:t>’</w:t>
      </w:r>
      <w:r>
        <w:rPr>
          <w:rFonts w:asciiTheme="minorHAnsi" w:hAnsiTheme="minorHAnsi" w:cstheme="minorHAnsi"/>
          <w:lang w:val="en-US"/>
        </w:rPr>
        <w:t>s</w:t>
      </w:r>
      <w:r w:rsidRPr="00290D93">
        <w:rPr>
          <w:rFonts w:asciiTheme="minorHAnsi" w:hAnsiTheme="minorHAnsi" w:cstheme="minorHAnsi"/>
          <w:lang w:val="en-US"/>
        </w:rPr>
        <w:t xml:space="preserve"> </w:t>
      </w:r>
      <w:r>
        <w:rPr>
          <w:rFonts w:asciiTheme="minorHAnsi" w:hAnsiTheme="minorHAnsi" w:cstheme="minorHAnsi"/>
          <w:lang w:val="en-US"/>
        </w:rPr>
        <w:t>Supper</w:t>
      </w:r>
      <w:r w:rsidRPr="00290D93">
        <w:rPr>
          <w:rFonts w:asciiTheme="minorHAnsi" w:hAnsiTheme="minorHAnsi" w:cstheme="minorHAnsi"/>
          <w:lang w:val="en-US"/>
        </w:rPr>
        <w:t>.</w:t>
      </w:r>
      <w:r>
        <w:rPr>
          <w:rFonts w:asciiTheme="minorHAnsi" w:hAnsiTheme="minorHAnsi" w:cstheme="minorHAnsi"/>
          <w:lang w:val="en-US"/>
        </w:rPr>
        <w:t xml:space="preserve"> In</w:t>
      </w:r>
      <w:r w:rsidRPr="00290D93">
        <w:rPr>
          <w:rFonts w:asciiTheme="minorHAnsi" w:hAnsiTheme="minorHAnsi" w:cstheme="minorHAnsi"/>
          <w:lang w:val="en-US"/>
        </w:rPr>
        <w:t xml:space="preserve"> 1 Cor</w:t>
      </w:r>
      <w:r>
        <w:rPr>
          <w:rFonts w:asciiTheme="minorHAnsi" w:hAnsiTheme="minorHAnsi" w:cstheme="minorHAnsi"/>
          <w:lang w:val="en-US"/>
        </w:rPr>
        <w:t>inthians</w:t>
      </w:r>
      <w:r w:rsidRPr="00290D93">
        <w:rPr>
          <w:rFonts w:asciiTheme="minorHAnsi" w:hAnsiTheme="minorHAnsi" w:cstheme="minorHAnsi"/>
          <w:lang w:val="en-US"/>
        </w:rPr>
        <w:t xml:space="preserve"> 11:27, </w:t>
      </w:r>
      <w:r>
        <w:rPr>
          <w:rFonts w:asciiTheme="minorHAnsi" w:hAnsiTheme="minorHAnsi" w:cstheme="minorHAnsi"/>
          <w:lang w:val="en-US"/>
        </w:rPr>
        <w:t>we</w:t>
      </w:r>
      <w:r w:rsidRPr="00290D93">
        <w:rPr>
          <w:rFonts w:asciiTheme="minorHAnsi" w:hAnsiTheme="minorHAnsi" w:cstheme="minorHAnsi"/>
          <w:lang w:val="en-US"/>
        </w:rPr>
        <w:t xml:space="preserve"> </w:t>
      </w:r>
      <w:r>
        <w:rPr>
          <w:rFonts w:asciiTheme="minorHAnsi" w:hAnsiTheme="minorHAnsi" w:cstheme="minorHAnsi"/>
          <w:lang w:val="en-US"/>
        </w:rPr>
        <w:t>observe</w:t>
      </w:r>
      <w:r w:rsidRPr="00290D93">
        <w:rPr>
          <w:rFonts w:asciiTheme="minorHAnsi" w:hAnsiTheme="minorHAnsi" w:cstheme="minorHAnsi"/>
          <w:lang w:val="en-US"/>
        </w:rPr>
        <w:t xml:space="preserve"> </w:t>
      </w:r>
      <w:r>
        <w:rPr>
          <w:rFonts w:asciiTheme="minorHAnsi" w:hAnsiTheme="minorHAnsi" w:cstheme="minorHAnsi"/>
          <w:lang w:val="en-US"/>
        </w:rPr>
        <w:t>that</w:t>
      </w:r>
      <w:r w:rsidRPr="00290D93">
        <w:rPr>
          <w:rFonts w:asciiTheme="minorHAnsi" w:hAnsiTheme="minorHAnsi" w:cstheme="minorHAnsi"/>
          <w:lang w:val="en-US"/>
        </w:rPr>
        <w:t xml:space="preserve"> </w:t>
      </w:r>
      <w:r>
        <w:rPr>
          <w:rFonts w:asciiTheme="minorHAnsi" w:hAnsiTheme="minorHAnsi" w:cstheme="minorHAnsi"/>
          <w:lang w:val="en-US"/>
        </w:rPr>
        <w:t>in</w:t>
      </w:r>
      <w:r w:rsidRPr="00290D93">
        <w:rPr>
          <w:rFonts w:asciiTheme="minorHAnsi" w:hAnsiTheme="minorHAnsi" w:cstheme="minorHAnsi"/>
          <w:lang w:val="en-US"/>
        </w:rPr>
        <w:t xml:space="preserve"> </w:t>
      </w:r>
      <w:r>
        <w:rPr>
          <w:rFonts w:asciiTheme="minorHAnsi" w:hAnsiTheme="minorHAnsi" w:cstheme="minorHAnsi"/>
          <w:lang w:val="en-US"/>
        </w:rPr>
        <w:t>verses</w:t>
      </w:r>
      <w:r w:rsidRPr="00290D93">
        <w:rPr>
          <w:rFonts w:asciiTheme="minorHAnsi" w:hAnsiTheme="minorHAnsi" w:cstheme="minorHAnsi"/>
          <w:lang w:val="en-US"/>
        </w:rPr>
        <w:t xml:space="preserve"> 26-28 </w:t>
      </w:r>
      <w:r>
        <w:rPr>
          <w:rFonts w:asciiTheme="minorHAnsi" w:hAnsiTheme="minorHAnsi" w:cstheme="minorHAnsi"/>
          <w:lang w:val="en-US"/>
        </w:rPr>
        <w:t>Paul</w:t>
      </w:r>
      <w:r w:rsidRPr="00290D93">
        <w:rPr>
          <w:rFonts w:asciiTheme="minorHAnsi" w:hAnsiTheme="minorHAnsi" w:cstheme="minorHAnsi"/>
          <w:lang w:val="en-US"/>
        </w:rPr>
        <w:t xml:space="preserve"> </w:t>
      </w:r>
      <w:r>
        <w:rPr>
          <w:rFonts w:asciiTheme="minorHAnsi" w:hAnsiTheme="minorHAnsi" w:cstheme="minorHAnsi"/>
          <w:lang w:val="en-US"/>
        </w:rPr>
        <w:t>calls</w:t>
      </w:r>
      <w:r w:rsidRPr="00290D93">
        <w:rPr>
          <w:rFonts w:asciiTheme="minorHAnsi" w:hAnsiTheme="minorHAnsi" w:cstheme="minorHAnsi"/>
          <w:lang w:val="en-US"/>
        </w:rPr>
        <w:t xml:space="preserve"> </w:t>
      </w:r>
      <w:r>
        <w:rPr>
          <w:rFonts w:asciiTheme="minorHAnsi" w:hAnsiTheme="minorHAnsi" w:cstheme="minorHAnsi"/>
          <w:lang w:val="en-US"/>
        </w:rPr>
        <w:t>the</w:t>
      </w:r>
      <w:r w:rsidRPr="00290D93">
        <w:rPr>
          <w:rFonts w:asciiTheme="minorHAnsi" w:hAnsiTheme="minorHAnsi" w:cstheme="minorHAnsi"/>
          <w:lang w:val="en-US"/>
        </w:rPr>
        <w:t xml:space="preserve"> </w:t>
      </w:r>
      <w:r>
        <w:rPr>
          <w:rFonts w:asciiTheme="minorHAnsi" w:hAnsiTheme="minorHAnsi" w:cstheme="minorHAnsi"/>
          <w:lang w:val="en-US"/>
        </w:rPr>
        <w:t>elements</w:t>
      </w:r>
      <w:r w:rsidRPr="00290D93">
        <w:rPr>
          <w:rFonts w:asciiTheme="minorHAnsi" w:hAnsiTheme="minorHAnsi" w:cstheme="minorHAnsi"/>
          <w:lang w:val="en-US"/>
        </w:rPr>
        <w:t xml:space="preserve"> </w:t>
      </w:r>
      <w:r>
        <w:rPr>
          <w:rFonts w:asciiTheme="minorHAnsi" w:hAnsiTheme="minorHAnsi" w:cstheme="minorHAnsi"/>
          <w:lang w:val="en-US"/>
        </w:rPr>
        <w:t>of</w:t>
      </w:r>
      <w:r w:rsidRPr="00290D93">
        <w:rPr>
          <w:rFonts w:asciiTheme="minorHAnsi" w:hAnsiTheme="minorHAnsi" w:cstheme="minorHAnsi"/>
          <w:lang w:val="en-US"/>
        </w:rPr>
        <w:t xml:space="preserve"> </w:t>
      </w:r>
      <w:r>
        <w:rPr>
          <w:rFonts w:asciiTheme="minorHAnsi" w:hAnsiTheme="minorHAnsi" w:cstheme="minorHAnsi"/>
          <w:lang w:val="en-US"/>
        </w:rPr>
        <w:t>communion not the body and blood of Christ, but the bread and the cup</w:t>
      </w:r>
      <w:r w:rsidRPr="00290D93">
        <w:rPr>
          <w:rFonts w:asciiTheme="minorHAnsi" w:hAnsiTheme="minorHAnsi" w:cstheme="minorHAnsi"/>
          <w:lang w:val="en-US"/>
        </w:rPr>
        <w:t xml:space="preserve">: </w:t>
      </w:r>
    </w:p>
    <w:p w:rsidR="003A1638" w:rsidRPr="00290D93" w:rsidRDefault="003A1638" w:rsidP="003A1638">
      <w:pPr>
        <w:rPr>
          <w:rFonts w:asciiTheme="minorHAnsi" w:hAnsiTheme="minorHAnsi" w:cstheme="minorHAnsi"/>
          <w:lang w:val="en-US"/>
        </w:rPr>
      </w:pPr>
    </w:p>
    <w:p w:rsidR="003A1638" w:rsidRPr="00F07B90" w:rsidRDefault="003A1638" w:rsidP="003A1638">
      <w:pPr>
        <w:ind w:left="709"/>
        <w:rPr>
          <w:rFonts w:asciiTheme="minorHAnsi" w:hAnsiTheme="minorHAnsi" w:cstheme="minorHAnsi"/>
          <w:lang w:val="en-US"/>
        </w:rPr>
      </w:pPr>
      <w:r w:rsidRPr="00F07B90">
        <w:rPr>
          <w:rFonts w:asciiTheme="minorHAnsi" w:hAnsiTheme="minorHAnsi" w:cstheme="minorHAnsi"/>
          <w:lang w:val="en-US"/>
        </w:rPr>
        <w:t>For as often as you eat this bread and drink the cup, you proclaim the Lo</w:t>
      </w:r>
      <w:r>
        <w:rPr>
          <w:rFonts w:asciiTheme="minorHAnsi" w:hAnsiTheme="minorHAnsi" w:cstheme="minorHAnsi"/>
          <w:lang w:val="en-US"/>
        </w:rPr>
        <w:t xml:space="preserve">rd's death until He comes. </w:t>
      </w:r>
      <w:proofErr w:type="gramStart"/>
      <w:r w:rsidRPr="00F07B90">
        <w:rPr>
          <w:rFonts w:asciiTheme="minorHAnsi" w:hAnsiTheme="minorHAnsi" w:cstheme="minorHAnsi"/>
          <w:lang w:val="en-US"/>
        </w:rPr>
        <w:t>Therefore</w:t>
      </w:r>
      <w:proofErr w:type="gramEnd"/>
      <w:r w:rsidRPr="00F07B90">
        <w:rPr>
          <w:rFonts w:asciiTheme="minorHAnsi" w:hAnsiTheme="minorHAnsi" w:cstheme="minorHAnsi"/>
          <w:lang w:val="en-US"/>
        </w:rPr>
        <w:t xml:space="preserve"> whoever eats the bread or drinks the cup of the Lord in an </w:t>
      </w:r>
      <w:r w:rsidRPr="00F07B90">
        <w:rPr>
          <w:rFonts w:asciiTheme="minorHAnsi" w:hAnsiTheme="minorHAnsi" w:cstheme="minorHAnsi"/>
          <w:lang w:val="en-US"/>
        </w:rPr>
        <w:lastRenderedPageBreak/>
        <w:t>unworthy manner, shall be guilty of the bod</w:t>
      </w:r>
      <w:r>
        <w:rPr>
          <w:rFonts w:asciiTheme="minorHAnsi" w:hAnsiTheme="minorHAnsi" w:cstheme="minorHAnsi"/>
          <w:lang w:val="en-US"/>
        </w:rPr>
        <w:t xml:space="preserve">y and the blood of the Lord. </w:t>
      </w:r>
      <w:proofErr w:type="gramStart"/>
      <w:r w:rsidRPr="00F07B90">
        <w:rPr>
          <w:rFonts w:asciiTheme="minorHAnsi" w:hAnsiTheme="minorHAnsi" w:cstheme="minorHAnsi"/>
          <w:lang w:val="en-US"/>
        </w:rPr>
        <w:t>But</w:t>
      </w:r>
      <w:proofErr w:type="gramEnd"/>
      <w:r w:rsidRPr="00F07B90">
        <w:rPr>
          <w:rFonts w:asciiTheme="minorHAnsi" w:hAnsiTheme="minorHAnsi" w:cstheme="minorHAnsi"/>
          <w:lang w:val="en-US"/>
        </w:rPr>
        <w:t xml:space="preserve"> a man must examine himself, and in so doing he is to eat of the </w:t>
      </w:r>
      <w:r w:rsidRPr="00F07B90">
        <w:rPr>
          <w:rFonts w:asciiTheme="minorHAnsi" w:hAnsiTheme="minorHAnsi" w:cstheme="minorHAnsi"/>
          <w:i/>
          <w:iCs/>
          <w:lang w:val="en-US"/>
        </w:rPr>
        <w:t>bread</w:t>
      </w:r>
      <w:r w:rsidRPr="00F07B90">
        <w:rPr>
          <w:rFonts w:asciiTheme="minorHAnsi" w:hAnsiTheme="minorHAnsi" w:cstheme="minorHAnsi"/>
          <w:lang w:val="en-US"/>
        </w:rPr>
        <w:t xml:space="preserve"> and drink of the </w:t>
      </w:r>
      <w:r w:rsidRPr="00F07B90">
        <w:rPr>
          <w:rFonts w:asciiTheme="minorHAnsi" w:hAnsiTheme="minorHAnsi" w:cstheme="minorHAnsi"/>
          <w:i/>
          <w:iCs/>
          <w:lang w:val="en-US"/>
        </w:rPr>
        <w:t>cup</w:t>
      </w:r>
      <w:r w:rsidRPr="00F07B90">
        <w:rPr>
          <w:rFonts w:asciiTheme="minorHAnsi" w:hAnsiTheme="minorHAnsi" w:cstheme="minorHAnsi"/>
          <w:lang w:val="en-US"/>
        </w:rPr>
        <w:t>.</w:t>
      </w:r>
    </w:p>
    <w:p w:rsidR="003A1638" w:rsidRPr="00AA77F8" w:rsidRDefault="003A1638" w:rsidP="003A1638">
      <w:pPr>
        <w:rPr>
          <w:rFonts w:asciiTheme="minorHAnsi" w:hAnsiTheme="minorHAnsi" w:cstheme="minorHAnsi"/>
          <w:lang w:val="en-US"/>
        </w:rPr>
      </w:pPr>
    </w:p>
    <w:p w:rsidR="003A1638" w:rsidRPr="002B4BBB" w:rsidRDefault="003A1638" w:rsidP="003A1638">
      <w:pPr>
        <w:ind w:firstLine="426"/>
        <w:rPr>
          <w:rFonts w:asciiTheme="minorHAnsi" w:hAnsiTheme="minorHAnsi" w:cstheme="minorHAnsi"/>
          <w:lang w:val="en-US"/>
        </w:rPr>
      </w:pPr>
      <w:r>
        <w:rPr>
          <w:rFonts w:asciiTheme="minorHAnsi" w:hAnsiTheme="minorHAnsi" w:cstheme="minorHAnsi"/>
          <w:lang w:val="en-US"/>
        </w:rPr>
        <w:t>We</w:t>
      </w:r>
      <w:r w:rsidRPr="00290D93">
        <w:rPr>
          <w:rFonts w:asciiTheme="minorHAnsi" w:hAnsiTheme="minorHAnsi" w:cstheme="minorHAnsi"/>
          <w:lang w:val="en-US"/>
        </w:rPr>
        <w:t xml:space="preserve"> </w:t>
      </w:r>
      <w:r>
        <w:rPr>
          <w:rFonts w:asciiTheme="minorHAnsi" w:hAnsiTheme="minorHAnsi" w:cstheme="minorHAnsi"/>
          <w:lang w:val="en-US"/>
        </w:rPr>
        <w:t>also</w:t>
      </w:r>
      <w:r w:rsidRPr="00290D93">
        <w:rPr>
          <w:rFonts w:asciiTheme="minorHAnsi" w:hAnsiTheme="minorHAnsi" w:cstheme="minorHAnsi"/>
          <w:lang w:val="en-US"/>
        </w:rPr>
        <w:t xml:space="preserve"> </w:t>
      </w:r>
      <w:r>
        <w:rPr>
          <w:rFonts w:asciiTheme="minorHAnsi" w:hAnsiTheme="minorHAnsi" w:cstheme="minorHAnsi"/>
          <w:lang w:val="en-US"/>
        </w:rPr>
        <w:t>note</w:t>
      </w:r>
      <w:r w:rsidRPr="00290D93">
        <w:rPr>
          <w:rFonts w:asciiTheme="minorHAnsi" w:hAnsiTheme="minorHAnsi" w:cstheme="minorHAnsi"/>
          <w:lang w:val="en-US"/>
        </w:rPr>
        <w:t xml:space="preserve"> </w:t>
      </w:r>
      <w:r>
        <w:rPr>
          <w:rFonts w:asciiTheme="minorHAnsi" w:hAnsiTheme="minorHAnsi" w:cstheme="minorHAnsi"/>
          <w:lang w:val="en-US"/>
        </w:rPr>
        <w:t>that</w:t>
      </w:r>
      <w:r w:rsidRPr="00290D93">
        <w:rPr>
          <w:rFonts w:asciiTheme="minorHAnsi" w:hAnsiTheme="minorHAnsi" w:cstheme="minorHAnsi"/>
          <w:lang w:val="en-US"/>
        </w:rPr>
        <w:t xml:space="preserve"> </w:t>
      </w:r>
      <w:r>
        <w:rPr>
          <w:rFonts w:asciiTheme="minorHAnsi" w:hAnsiTheme="minorHAnsi" w:cstheme="minorHAnsi"/>
          <w:lang w:val="en-US"/>
        </w:rPr>
        <w:t>in</w:t>
      </w:r>
      <w:r w:rsidRPr="00290D93">
        <w:rPr>
          <w:rFonts w:asciiTheme="minorHAnsi" w:hAnsiTheme="minorHAnsi" w:cstheme="minorHAnsi"/>
          <w:lang w:val="en-US"/>
        </w:rPr>
        <w:t xml:space="preserve"> </w:t>
      </w:r>
      <w:r>
        <w:rPr>
          <w:rFonts w:asciiTheme="minorHAnsi" w:hAnsiTheme="minorHAnsi" w:cstheme="minorHAnsi"/>
          <w:lang w:val="en-US"/>
        </w:rPr>
        <w:t>verse</w:t>
      </w:r>
      <w:r w:rsidRPr="00290D93">
        <w:rPr>
          <w:rFonts w:asciiTheme="minorHAnsi" w:hAnsiTheme="minorHAnsi" w:cstheme="minorHAnsi"/>
          <w:lang w:val="en-US"/>
        </w:rPr>
        <w:t xml:space="preserve"> 26,</w:t>
      </w:r>
      <w:r>
        <w:rPr>
          <w:rFonts w:asciiTheme="minorHAnsi" w:hAnsiTheme="minorHAnsi" w:cstheme="minorHAnsi"/>
          <w:lang w:val="en-US"/>
        </w:rPr>
        <w:t xml:space="preserve"> Paul explains the purpose of communion: </w:t>
      </w:r>
      <w:r w:rsidRPr="00F07B90">
        <w:rPr>
          <w:rFonts w:asciiTheme="minorHAnsi" w:hAnsiTheme="minorHAnsi" w:cstheme="minorHAnsi"/>
          <w:lang w:val="en-US"/>
        </w:rPr>
        <w:t>“For as often as you eat this bread and drink the cup, you proclaim the Lo</w:t>
      </w:r>
      <w:r>
        <w:rPr>
          <w:rFonts w:asciiTheme="minorHAnsi" w:hAnsiTheme="minorHAnsi" w:cstheme="minorHAnsi"/>
          <w:lang w:val="en-US"/>
        </w:rPr>
        <w:t>rd's death until He comes.</w:t>
      </w:r>
      <w:r w:rsidRPr="00F07B90">
        <w:rPr>
          <w:rFonts w:asciiTheme="minorHAnsi" w:hAnsiTheme="minorHAnsi" w:cstheme="minorHAnsi"/>
          <w:lang w:val="en-US"/>
        </w:rPr>
        <w:t xml:space="preserve">” </w:t>
      </w:r>
      <w:r>
        <w:rPr>
          <w:rFonts w:asciiTheme="minorHAnsi" w:hAnsiTheme="minorHAnsi" w:cstheme="minorHAnsi"/>
          <w:lang w:val="en-US"/>
        </w:rPr>
        <w:t>Here</w:t>
      </w:r>
      <w:r w:rsidRPr="00290D93">
        <w:rPr>
          <w:rFonts w:asciiTheme="minorHAnsi" w:hAnsiTheme="minorHAnsi" w:cstheme="minorHAnsi"/>
          <w:lang w:val="en-US"/>
        </w:rPr>
        <w:t xml:space="preserve">, </w:t>
      </w:r>
      <w:r>
        <w:rPr>
          <w:rFonts w:asciiTheme="minorHAnsi" w:hAnsiTheme="minorHAnsi" w:cstheme="minorHAnsi"/>
          <w:lang w:val="en-US"/>
        </w:rPr>
        <w:t>it</w:t>
      </w:r>
      <w:r w:rsidRPr="00290D93">
        <w:rPr>
          <w:rFonts w:asciiTheme="minorHAnsi" w:hAnsiTheme="minorHAnsi" w:cstheme="minorHAnsi"/>
          <w:lang w:val="en-US"/>
        </w:rPr>
        <w:t xml:space="preserve"> </w:t>
      </w:r>
      <w:r>
        <w:rPr>
          <w:rFonts w:asciiTheme="minorHAnsi" w:hAnsiTheme="minorHAnsi" w:cstheme="minorHAnsi"/>
          <w:lang w:val="en-US"/>
        </w:rPr>
        <w:t>is</w:t>
      </w:r>
      <w:r w:rsidRPr="00290D93">
        <w:rPr>
          <w:rFonts w:asciiTheme="minorHAnsi" w:hAnsiTheme="minorHAnsi" w:cstheme="minorHAnsi"/>
          <w:lang w:val="en-US"/>
        </w:rPr>
        <w:t xml:space="preserve"> </w:t>
      </w:r>
      <w:r>
        <w:rPr>
          <w:rFonts w:asciiTheme="minorHAnsi" w:hAnsiTheme="minorHAnsi" w:cstheme="minorHAnsi"/>
          <w:lang w:val="en-US"/>
        </w:rPr>
        <w:t>clear</w:t>
      </w:r>
      <w:r w:rsidRPr="00290D93">
        <w:rPr>
          <w:rFonts w:asciiTheme="minorHAnsi" w:hAnsiTheme="minorHAnsi" w:cstheme="minorHAnsi"/>
          <w:lang w:val="en-US"/>
        </w:rPr>
        <w:t xml:space="preserve"> </w:t>
      </w:r>
      <w:r>
        <w:rPr>
          <w:rFonts w:asciiTheme="minorHAnsi" w:hAnsiTheme="minorHAnsi" w:cstheme="minorHAnsi"/>
          <w:lang w:val="en-US"/>
        </w:rPr>
        <w:t>that</w:t>
      </w:r>
      <w:r w:rsidRPr="00290D93">
        <w:rPr>
          <w:rFonts w:asciiTheme="minorHAnsi" w:hAnsiTheme="minorHAnsi" w:cstheme="minorHAnsi"/>
          <w:lang w:val="en-US"/>
        </w:rPr>
        <w:t xml:space="preserve"> </w:t>
      </w:r>
      <w:r>
        <w:rPr>
          <w:rFonts w:asciiTheme="minorHAnsi" w:hAnsiTheme="minorHAnsi" w:cstheme="minorHAnsi"/>
          <w:lang w:val="en-US"/>
        </w:rPr>
        <w:t>communion</w:t>
      </w:r>
      <w:r w:rsidRPr="00290D93">
        <w:rPr>
          <w:rFonts w:asciiTheme="minorHAnsi" w:hAnsiTheme="minorHAnsi" w:cstheme="minorHAnsi"/>
          <w:lang w:val="en-US"/>
        </w:rPr>
        <w:t>’</w:t>
      </w:r>
      <w:r>
        <w:rPr>
          <w:rFonts w:asciiTheme="minorHAnsi" w:hAnsiTheme="minorHAnsi" w:cstheme="minorHAnsi"/>
          <w:lang w:val="en-US"/>
        </w:rPr>
        <w:t>s</w:t>
      </w:r>
      <w:r w:rsidRPr="00290D93">
        <w:rPr>
          <w:rFonts w:asciiTheme="minorHAnsi" w:hAnsiTheme="minorHAnsi" w:cstheme="minorHAnsi"/>
          <w:lang w:val="en-US"/>
        </w:rPr>
        <w:t xml:space="preserve"> </w:t>
      </w:r>
      <w:r>
        <w:rPr>
          <w:rFonts w:asciiTheme="minorHAnsi" w:hAnsiTheme="minorHAnsi" w:cstheme="minorHAnsi"/>
          <w:lang w:val="en-US"/>
        </w:rPr>
        <w:t>goal</w:t>
      </w:r>
      <w:r w:rsidRPr="00290D93">
        <w:rPr>
          <w:rFonts w:asciiTheme="minorHAnsi" w:hAnsiTheme="minorHAnsi" w:cstheme="minorHAnsi"/>
          <w:lang w:val="en-US"/>
        </w:rPr>
        <w:t xml:space="preserve"> </w:t>
      </w:r>
      <w:r>
        <w:rPr>
          <w:rFonts w:asciiTheme="minorHAnsi" w:hAnsiTheme="minorHAnsi" w:cstheme="minorHAnsi"/>
          <w:lang w:val="en-US"/>
        </w:rPr>
        <w:t>is</w:t>
      </w:r>
      <w:r w:rsidRPr="00290D93">
        <w:rPr>
          <w:rFonts w:asciiTheme="minorHAnsi" w:hAnsiTheme="minorHAnsi" w:cstheme="minorHAnsi"/>
          <w:lang w:val="en-US"/>
        </w:rPr>
        <w:t xml:space="preserve"> </w:t>
      </w:r>
      <w:r>
        <w:rPr>
          <w:rFonts w:asciiTheme="minorHAnsi" w:hAnsiTheme="minorHAnsi" w:cstheme="minorHAnsi"/>
          <w:lang w:val="en-US"/>
        </w:rPr>
        <w:t>remembrance</w:t>
      </w:r>
      <w:r w:rsidRPr="00290D93">
        <w:rPr>
          <w:rFonts w:asciiTheme="minorHAnsi" w:hAnsiTheme="minorHAnsi" w:cstheme="minorHAnsi"/>
          <w:lang w:val="en-US"/>
        </w:rPr>
        <w:t xml:space="preserve"> </w:t>
      </w:r>
      <w:r>
        <w:rPr>
          <w:rFonts w:asciiTheme="minorHAnsi" w:hAnsiTheme="minorHAnsi" w:cstheme="minorHAnsi"/>
          <w:lang w:val="en-US"/>
        </w:rPr>
        <w:t>of</w:t>
      </w:r>
      <w:r w:rsidRPr="00290D93">
        <w:rPr>
          <w:rFonts w:asciiTheme="minorHAnsi" w:hAnsiTheme="minorHAnsi" w:cstheme="minorHAnsi"/>
          <w:lang w:val="en-US"/>
        </w:rPr>
        <w:t xml:space="preserve"> </w:t>
      </w:r>
      <w:r>
        <w:rPr>
          <w:rFonts w:asciiTheme="minorHAnsi" w:hAnsiTheme="minorHAnsi" w:cstheme="minorHAnsi"/>
          <w:lang w:val="en-US"/>
        </w:rPr>
        <w:t>Christ</w:t>
      </w:r>
      <w:r w:rsidRPr="00290D93">
        <w:rPr>
          <w:rFonts w:asciiTheme="minorHAnsi" w:hAnsiTheme="minorHAnsi" w:cstheme="minorHAnsi"/>
          <w:lang w:val="en-US"/>
        </w:rPr>
        <w:t xml:space="preserve">, </w:t>
      </w:r>
      <w:r>
        <w:rPr>
          <w:rFonts w:asciiTheme="minorHAnsi" w:hAnsiTheme="minorHAnsi" w:cstheme="minorHAnsi"/>
          <w:lang w:val="en-US"/>
        </w:rPr>
        <w:t>in</w:t>
      </w:r>
      <w:r w:rsidRPr="00290D93">
        <w:rPr>
          <w:rFonts w:asciiTheme="minorHAnsi" w:hAnsiTheme="minorHAnsi" w:cstheme="minorHAnsi"/>
          <w:lang w:val="en-US"/>
        </w:rPr>
        <w:t xml:space="preserve"> </w:t>
      </w:r>
      <w:r>
        <w:rPr>
          <w:rFonts w:asciiTheme="minorHAnsi" w:hAnsiTheme="minorHAnsi" w:cstheme="minorHAnsi"/>
          <w:lang w:val="en-US"/>
        </w:rPr>
        <w:t>particular</w:t>
      </w:r>
      <w:r w:rsidRPr="00290D93">
        <w:rPr>
          <w:rFonts w:asciiTheme="minorHAnsi" w:hAnsiTheme="minorHAnsi" w:cstheme="minorHAnsi"/>
          <w:lang w:val="en-US"/>
        </w:rPr>
        <w:t xml:space="preserve">, </w:t>
      </w:r>
      <w:r>
        <w:rPr>
          <w:rFonts w:asciiTheme="minorHAnsi" w:hAnsiTheme="minorHAnsi" w:cstheme="minorHAnsi"/>
          <w:lang w:val="en-US"/>
        </w:rPr>
        <w:t>of</w:t>
      </w:r>
      <w:r w:rsidRPr="00290D93">
        <w:rPr>
          <w:rFonts w:asciiTheme="minorHAnsi" w:hAnsiTheme="minorHAnsi" w:cstheme="minorHAnsi"/>
          <w:lang w:val="en-US"/>
        </w:rPr>
        <w:t xml:space="preserve"> </w:t>
      </w:r>
      <w:r>
        <w:rPr>
          <w:rFonts w:asciiTheme="minorHAnsi" w:hAnsiTheme="minorHAnsi" w:cstheme="minorHAnsi"/>
          <w:lang w:val="en-US"/>
        </w:rPr>
        <w:t>His</w:t>
      </w:r>
      <w:r w:rsidRPr="00290D93">
        <w:rPr>
          <w:rFonts w:asciiTheme="minorHAnsi" w:hAnsiTheme="minorHAnsi" w:cstheme="minorHAnsi"/>
          <w:lang w:val="en-US"/>
        </w:rPr>
        <w:t xml:space="preserve"> </w:t>
      </w:r>
      <w:r>
        <w:rPr>
          <w:rFonts w:asciiTheme="minorHAnsi" w:hAnsiTheme="minorHAnsi" w:cstheme="minorHAnsi"/>
          <w:lang w:val="en-US"/>
        </w:rPr>
        <w:t>sacrificial death for our salvation</w:t>
      </w:r>
      <w:r w:rsidRPr="00290D93">
        <w:rPr>
          <w:rFonts w:asciiTheme="minorHAnsi" w:hAnsiTheme="minorHAnsi" w:cstheme="minorHAnsi"/>
          <w:lang w:val="en-US"/>
        </w:rPr>
        <w:t xml:space="preserve">. </w:t>
      </w:r>
      <w:r>
        <w:rPr>
          <w:rFonts w:asciiTheme="minorHAnsi" w:hAnsiTheme="minorHAnsi" w:cstheme="minorHAnsi"/>
          <w:lang w:val="en-US"/>
        </w:rPr>
        <w:t>Neither</w:t>
      </w:r>
      <w:r w:rsidRPr="002B4BBB">
        <w:rPr>
          <w:rFonts w:asciiTheme="minorHAnsi" w:hAnsiTheme="minorHAnsi" w:cstheme="minorHAnsi"/>
          <w:lang w:val="en-US"/>
        </w:rPr>
        <w:t xml:space="preserve"> </w:t>
      </w:r>
      <w:r>
        <w:rPr>
          <w:rFonts w:asciiTheme="minorHAnsi" w:hAnsiTheme="minorHAnsi" w:cstheme="minorHAnsi"/>
          <w:lang w:val="en-US"/>
        </w:rPr>
        <w:t>Paul</w:t>
      </w:r>
      <w:r w:rsidRPr="002B4BBB">
        <w:rPr>
          <w:rFonts w:asciiTheme="minorHAnsi" w:hAnsiTheme="minorHAnsi" w:cstheme="minorHAnsi"/>
          <w:lang w:val="en-US"/>
        </w:rPr>
        <w:t xml:space="preserve">, </w:t>
      </w:r>
      <w:r>
        <w:rPr>
          <w:rFonts w:asciiTheme="minorHAnsi" w:hAnsiTheme="minorHAnsi" w:cstheme="minorHAnsi"/>
          <w:lang w:val="en-US"/>
        </w:rPr>
        <w:t>nor</w:t>
      </w:r>
      <w:r w:rsidRPr="002B4BBB">
        <w:rPr>
          <w:rFonts w:asciiTheme="minorHAnsi" w:hAnsiTheme="minorHAnsi" w:cstheme="minorHAnsi"/>
          <w:lang w:val="en-US"/>
        </w:rPr>
        <w:t xml:space="preserve"> </w:t>
      </w:r>
      <w:r>
        <w:rPr>
          <w:rFonts w:asciiTheme="minorHAnsi" w:hAnsiTheme="minorHAnsi" w:cstheme="minorHAnsi"/>
          <w:lang w:val="en-US"/>
        </w:rPr>
        <w:t>Jesus</w:t>
      </w:r>
      <w:r w:rsidRPr="002B4BBB">
        <w:rPr>
          <w:rFonts w:asciiTheme="minorHAnsi" w:hAnsiTheme="minorHAnsi" w:cstheme="minorHAnsi"/>
          <w:lang w:val="en-US"/>
        </w:rPr>
        <w:t xml:space="preserve">, </w:t>
      </w:r>
      <w:r>
        <w:rPr>
          <w:rFonts w:asciiTheme="minorHAnsi" w:hAnsiTheme="minorHAnsi" w:cstheme="minorHAnsi"/>
          <w:lang w:val="en-US"/>
        </w:rPr>
        <w:t>ever</w:t>
      </w:r>
      <w:r w:rsidRPr="002B4BBB">
        <w:rPr>
          <w:rFonts w:asciiTheme="minorHAnsi" w:hAnsiTheme="minorHAnsi" w:cstheme="minorHAnsi"/>
          <w:lang w:val="en-US"/>
        </w:rPr>
        <w:t xml:space="preserve"> </w:t>
      </w:r>
      <w:r>
        <w:rPr>
          <w:rFonts w:asciiTheme="minorHAnsi" w:hAnsiTheme="minorHAnsi" w:cstheme="minorHAnsi"/>
          <w:lang w:val="en-US"/>
        </w:rPr>
        <w:t>stated</w:t>
      </w:r>
      <w:r w:rsidRPr="002B4BBB">
        <w:rPr>
          <w:rFonts w:asciiTheme="minorHAnsi" w:hAnsiTheme="minorHAnsi" w:cstheme="minorHAnsi"/>
          <w:lang w:val="en-US"/>
        </w:rPr>
        <w:t xml:space="preserve"> </w:t>
      </w:r>
      <w:r>
        <w:rPr>
          <w:rFonts w:asciiTheme="minorHAnsi" w:hAnsiTheme="minorHAnsi" w:cstheme="minorHAnsi"/>
          <w:lang w:val="en-US"/>
        </w:rPr>
        <w:t>that</w:t>
      </w:r>
      <w:r w:rsidRPr="002B4BBB">
        <w:rPr>
          <w:rFonts w:asciiTheme="minorHAnsi" w:hAnsiTheme="minorHAnsi" w:cstheme="minorHAnsi"/>
          <w:lang w:val="en-US"/>
        </w:rPr>
        <w:t xml:space="preserve"> </w:t>
      </w:r>
      <w:r>
        <w:rPr>
          <w:rFonts w:asciiTheme="minorHAnsi" w:hAnsiTheme="minorHAnsi" w:cstheme="minorHAnsi"/>
          <w:lang w:val="en-US"/>
        </w:rPr>
        <w:t>by</w:t>
      </w:r>
      <w:r w:rsidRPr="002B4BBB">
        <w:rPr>
          <w:rFonts w:asciiTheme="minorHAnsi" w:hAnsiTheme="minorHAnsi" w:cstheme="minorHAnsi"/>
          <w:lang w:val="en-US"/>
        </w:rPr>
        <w:t xml:space="preserve"> </w:t>
      </w:r>
      <w:r>
        <w:rPr>
          <w:rFonts w:asciiTheme="minorHAnsi" w:hAnsiTheme="minorHAnsi" w:cstheme="minorHAnsi"/>
          <w:lang w:val="en-US"/>
        </w:rPr>
        <w:t>eating</w:t>
      </w:r>
      <w:r w:rsidRPr="002B4BBB">
        <w:rPr>
          <w:rFonts w:asciiTheme="minorHAnsi" w:hAnsiTheme="minorHAnsi" w:cstheme="minorHAnsi"/>
          <w:lang w:val="en-US"/>
        </w:rPr>
        <w:t xml:space="preserve"> </w:t>
      </w:r>
      <w:r>
        <w:rPr>
          <w:rFonts w:asciiTheme="minorHAnsi" w:hAnsiTheme="minorHAnsi" w:cstheme="minorHAnsi"/>
          <w:lang w:val="en-US"/>
        </w:rPr>
        <w:t>the</w:t>
      </w:r>
      <w:r w:rsidRPr="002B4BBB">
        <w:rPr>
          <w:rFonts w:asciiTheme="minorHAnsi" w:hAnsiTheme="minorHAnsi" w:cstheme="minorHAnsi"/>
          <w:lang w:val="en-US"/>
        </w:rPr>
        <w:t xml:space="preserve"> </w:t>
      </w:r>
      <w:r>
        <w:rPr>
          <w:rFonts w:asciiTheme="minorHAnsi" w:hAnsiTheme="minorHAnsi" w:cstheme="minorHAnsi"/>
          <w:lang w:val="en-US"/>
        </w:rPr>
        <w:t>bread</w:t>
      </w:r>
      <w:r w:rsidRPr="002B4BBB">
        <w:rPr>
          <w:rFonts w:asciiTheme="minorHAnsi" w:hAnsiTheme="minorHAnsi" w:cstheme="minorHAnsi"/>
          <w:lang w:val="en-US"/>
        </w:rPr>
        <w:t xml:space="preserve"> </w:t>
      </w:r>
      <w:r>
        <w:rPr>
          <w:rFonts w:asciiTheme="minorHAnsi" w:hAnsiTheme="minorHAnsi" w:cstheme="minorHAnsi"/>
          <w:lang w:val="en-US"/>
        </w:rPr>
        <w:t>and drinking the cup one would receive forgiveness of sins or spiritual power</w:t>
      </w:r>
      <w:r w:rsidRPr="002B4BBB">
        <w:rPr>
          <w:rFonts w:asciiTheme="minorHAnsi" w:hAnsiTheme="minorHAnsi" w:cstheme="minorHAnsi"/>
          <w:lang w:val="en-US"/>
        </w:rPr>
        <w:t>.</w:t>
      </w:r>
      <w:r>
        <w:rPr>
          <w:rFonts w:asciiTheme="minorHAnsi" w:hAnsiTheme="minorHAnsi" w:cstheme="minorHAnsi"/>
          <w:lang w:val="en-US"/>
        </w:rPr>
        <w:t xml:space="preserve"> No</w:t>
      </w:r>
      <w:r w:rsidRPr="002B4BBB">
        <w:rPr>
          <w:rFonts w:asciiTheme="minorHAnsi" w:hAnsiTheme="minorHAnsi" w:cstheme="minorHAnsi"/>
          <w:lang w:val="en-US"/>
        </w:rPr>
        <w:t xml:space="preserve"> </w:t>
      </w:r>
      <w:r>
        <w:rPr>
          <w:rFonts w:asciiTheme="minorHAnsi" w:hAnsiTheme="minorHAnsi" w:cstheme="minorHAnsi"/>
          <w:lang w:val="en-US"/>
        </w:rPr>
        <w:t>passage</w:t>
      </w:r>
      <w:r w:rsidRPr="002B4BBB">
        <w:rPr>
          <w:rFonts w:asciiTheme="minorHAnsi" w:hAnsiTheme="minorHAnsi" w:cstheme="minorHAnsi"/>
          <w:lang w:val="en-US"/>
        </w:rPr>
        <w:t xml:space="preserve"> </w:t>
      </w:r>
      <w:r>
        <w:rPr>
          <w:rFonts w:asciiTheme="minorHAnsi" w:hAnsiTheme="minorHAnsi" w:cstheme="minorHAnsi"/>
          <w:lang w:val="en-US"/>
        </w:rPr>
        <w:t>of</w:t>
      </w:r>
      <w:r w:rsidRPr="002B4BBB">
        <w:rPr>
          <w:rFonts w:asciiTheme="minorHAnsi" w:hAnsiTheme="minorHAnsi" w:cstheme="minorHAnsi"/>
          <w:lang w:val="en-US"/>
        </w:rPr>
        <w:t xml:space="preserve"> </w:t>
      </w:r>
      <w:r>
        <w:rPr>
          <w:rFonts w:asciiTheme="minorHAnsi" w:hAnsiTheme="minorHAnsi" w:cstheme="minorHAnsi"/>
          <w:lang w:val="en-US"/>
        </w:rPr>
        <w:t>Scripture</w:t>
      </w:r>
      <w:r w:rsidRPr="002B4BBB">
        <w:rPr>
          <w:rFonts w:asciiTheme="minorHAnsi" w:hAnsiTheme="minorHAnsi" w:cstheme="minorHAnsi"/>
          <w:lang w:val="en-US"/>
        </w:rPr>
        <w:t xml:space="preserve"> </w:t>
      </w:r>
      <w:r>
        <w:rPr>
          <w:rFonts w:asciiTheme="minorHAnsi" w:hAnsiTheme="minorHAnsi" w:cstheme="minorHAnsi"/>
          <w:lang w:val="en-US"/>
        </w:rPr>
        <w:t>supports</w:t>
      </w:r>
      <w:r w:rsidRPr="002B4BBB">
        <w:rPr>
          <w:rFonts w:asciiTheme="minorHAnsi" w:hAnsiTheme="minorHAnsi" w:cstheme="minorHAnsi"/>
          <w:lang w:val="en-US"/>
        </w:rPr>
        <w:t xml:space="preserve"> </w:t>
      </w:r>
      <w:r>
        <w:rPr>
          <w:rFonts w:asciiTheme="minorHAnsi" w:hAnsiTheme="minorHAnsi" w:cstheme="minorHAnsi"/>
          <w:lang w:val="en-US"/>
        </w:rPr>
        <w:t>this.</w:t>
      </w:r>
      <w:r w:rsidRPr="002B4BBB">
        <w:rPr>
          <w:rFonts w:asciiTheme="minorHAnsi" w:hAnsiTheme="minorHAnsi" w:cstheme="minorHAnsi"/>
          <w:lang w:val="en-US"/>
        </w:rPr>
        <w:t xml:space="preserve"> </w:t>
      </w:r>
    </w:p>
    <w:p w:rsidR="003A1638" w:rsidRPr="002B4BBB" w:rsidRDefault="003A1638" w:rsidP="003A1638">
      <w:pPr>
        <w:ind w:firstLine="426"/>
        <w:rPr>
          <w:rFonts w:asciiTheme="minorHAnsi" w:hAnsiTheme="minorHAnsi" w:cstheme="minorHAnsi"/>
          <w:lang w:val="en-US"/>
        </w:rPr>
      </w:pPr>
      <w:r>
        <w:rPr>
          <w:rFonts w:asciiTheme="minorHAnsi" w:hAnsiTheme="minorHAnsi" w:cstheme="minorHAnsi"/>
          <w:lang w:val="en-US"/>
        </w:rPr>
        <w:t xml:space="preserve">We next comment on </w:t>
      </w:r>
      <w:proofErr w:type="gramStart"/>
      <w:r w:rsidRPr="00F07B90">
        <w:rPr>
          <w:rFonts w:asciiTheme="minorHAnsi" w:hAnsiTheme="minorHAnsi" w:cstheme="minorHAnsi"/>
          <w:lang w:val="en-US"/>
        </w:rPr>
        <w:t>1</w:t>
      </w:r>
      <w:proofErr w:type="gramEnd"/>
      <w:r w:rsidRPr="00F07B90">
        <w:rPr>
          <w:rFonts w:asciiTheme="minorHAnsi" w:hAnsiTheme="minorHAnsi" w:cstheme="minorHAnsi"/>
          <w:lang w:val="en-US"/>
        </w:rPr>
        <w:t xml:space="preserve"> Cor</w:t>
      </w:r>
      <w:r>
        <w:rPr>
          <w:rFonts w:asciiTheme="minorHAnsi" w:hAnsiTheme="minorHAnsi" w:cstheme="minorHAnsi"/>
          <w:lang w:val="en-US"/>
        </w:rPr>
        <w:t>inthians</w:t>
      </w:r>
      <w:r w:rsidRPr="00F07B90">
        <w:rPr>
          <w:rFonts w:asciiTheme="minorHAnsi" w:hAnsiTheme="minorHAnsi" w:cstheme="minorHAnsi"/>
          <w:lang w:val="en-US"/>
        </w:rPr>
        <w:t xml:space="preserve"> 10:16: </w:t>
      </w:r>
      <w:r>
        <w:rPr>
          <w:rFonts w:asciiTheme="minorHAnsi" w:hAnsiTheme="minorHAnsi" w:cstheme="minorHAnsi"/>
          <w:lang w:val="en-US"/>
        </w:rPr>
        <w:t>“</w:t>
      </w:r>
      <w:r w:rsidRPr="002607FF">
        <w:rPr>
          <w:rFonts w:asciiTheme="minorHAnsi" w:hAnsiTheme="minorHAnsi" w:cstheme="minorHAnsi"/>
          <w:lang w:val="en-US"/>
        </w:rPr>
        <w:t>Is not the cup of blessing which we bless a sharing in the blood of Christ? Is not the bread which we break a sharing in the body of Christ?</w:t>
      </w:r>
      <w:r>
        <w:rPr>
          <w:rFonts w:asciiTheme="minorHAnsi" w:hAnsiTheme="minorHAnsi" w:cstheme="minorHAnsi"/>
          <w:lang w:val="en-US"/>
        </w:rPr>
        <w:t>”</w:t>
      </w:r>
      <w:r w:rsidRPr="00F07B90">
        <w:rPr>
          <w:rFonts w:asciiTheme="minorHAnsi" w:hAnsiTheme="minorHAnsi" w:cstheme="minorHAnsi"/>
          <w:lang w:val="en-US"/>
        </w:rPr>
        <w:t xml:space="preserve"> </w:t>
      </w:r>
      <w:r>
        <w:rPr>
          <w:rFonts w:asciiTheme="minorHAnsi" w:hAnsiTheme="minorHAnsi" w:cstheme="minorHAnsi"/>
          <w:lang w:val="en-US"/>
        </w:rPr>
        <w:t xml:space="preserve">We are interested in the phrase </w:t>
      </w:r>
      <w:r w:rsidRPr="00F07B90">
        <w:rPr>
          <w:rFonts w:asciiTheme="minorHAnsi" w:hAnsiTheme="minorHAnsi" w:cstheme="minorHAnsi"/>
          <w:lang w:val="en-US"/>
        </w:rPr>
        <w:t>“</w:t>
      </w:r>
      <w:r>
        <w:rPr>
          <w:rFonts w:asciiTheme="minorHAnsi" w:hAnsiTheme="minorHAnsi" w:cstheme="minorHAnsi"/>
          <w:lang w:val="en-US"/>
        </w:rPr>
        <w:t>s</w:t>
      </w:r>
      <w:r w:rsidRPr="002607FF">
        <w:rPr>
          <w:rFonts w:asciiTheme="minorHAnsi" w:hAnsiTheme="minorHAnsi" w:cstheme="minorHAnsi"/>
          <w:lang w:val="en-US"/>
        </w:rPr>
        <w:t>haring</w:t>
      </w:r>
      <w:r w:rsidRPr="00F07B90">
        <w:rPr>
          <w:rFonts w:asciiTheme="minorHAnsi" w:hAnsiTheme="minorHAnsi" w:cstheme="minorHAnsi"/>
          <w:lang w:val="en-US"/>
        </w:rPr>
        <w:t xml:space="preserve"> </w:t>
      </w:r>
      <w:r w:rsidRPr="002607FF">
        <w:rPr>
          <w:rFonts w:asciiTheme="minorHAnsi" w:hAnsiTheme="minorHAnsi" w:cstheme="minorHAnsi"/>
          <w:lang w:val="en-US"/>
        </w:rPr>
        <w:t>in</w:t>
      </w:r>
      <w:r w:rsidRPr="00F07B90">
        <w:rPr>
          <w:rFonts w:asciiTheme="minorHAnsi" w:hAnsiTheme="minorHAnsi" w:cstheme="minorHAnsi"/>
          <w:lang w:val="en-US"/>
        </w:rPr>
        <w:t xml:space="preserve"> </w:t>
      </w:r>
      <w:r w:rsidRPr="002607FF">
        <w:rPr>
          <w:rFonts w:asciiTheme="minorHAnsi" w:hAnsiTheme="minorHAnsi" w:cstheme="minorHAnsi"/>
          <w:lang w:val="en-US"/>
        </w:rPr>
        <w:t>the</w:t>
      </w:r>
      <w:r w:rsidRPr="00F07B90">
        <w:rPr>
          <w:rFonts w:asciiTheme="minorHAnsi" w:hAnsiTheme="minorHAnsi" w:cstheme="minorHAnsi"/>
          <w:lang w:val="en-US"/>
        </w:rPr>
        <w:t xml:space="preserve"> </w:t>
      </w:r>
      <w:r w:rsidRPr="002607FF">
        <w:rPr>
          <w:rFonts w:asciiTheme="minorHAnsi" w:hAnsiTheme="minorHAnsi" w:cstheme="minorHAnsi"/>
          <w:lang w:val="en-US"/>
        </w:rPr>
        <w:t>blood</w:t>
      </w:r>
      <w:r w:rsidRPr="00F07B90">
        <w:rPr>
          <w:rFonts w:asciiTheme="minorHAnsi" w:hAnsiTheme="minorHAnsi" w:cstheme="minorHAnsi"/>
          <w:lang w:val="en-US"/>
        </w:rPr>
        <w:t xml:space="preserve"> </w:t>
      </w:r>
      <w:r w:rsidRPr="002607FF">
        <w:rPr>
          <w:rFonts w:asciiTheme="minorHAnsi" w:hAnsiTheme="minorHAnsi" w:cstheme="minorHAnsi"/>
          <w:lang w:val="en-US"/>
        </w:rPr>
        <w:t>of</w:t>
      </w:r>
      <w:r w:rsidRPr="00F07B90">
        <w:rPr>
          <w:rFonts w:asciiTheme="minorHAnsi" w:hAnsiTheme="minorHAnsi" w:cstheme="minorHAnsi"/>
          <w:lang w:val="en-US"/>
        </w:rPr>
        <w:t xml:space="preserve"> </w:t>
      </w:r>
      <w:r w:rsidRPr="002607FF">
        <w:rPr>
          <w:rFonts w:asciiTheme="minorHAnsi" w:hAnsiTheme="minorHAnsi" w:cstheme="minorHAnsi"/>
          <w:lang w:val="en-US"/>
        </w:rPr>
        <w:t>Christ</w:t>
      </w:r>
      <w:r>
        <w:rPr>
          <w:rFonts w:asciiTheme="minorHAnsi" w:hAnsiTheme="minorHAnsi" w:cstheme="minorHAnsi"/>
          <w:lang w:val="en-US"/>
        </w:rPr>
        <w:t>.</w:t>
      </w:r>
      <w:r w:rsidRPr="00F07B90">
        <w:rPr>
          <w:rFonts w:asciiTheme="minorHAnsi" w:hAnsiTheme="minorHAnsi" w:cstheme="minorHAnsi"/>
          <w:lang w:val="en-US"/>
        </w:rPr>
        <w:t xml:space="preserve">” </w:t>
      </w:r>
      <w:r>
        <w:rPr>
          <w:rFonts w:asciiTheme="minorHAnsi" w:hAnsiTheme="minorHAnsi" w:cstheme="minorHAnsi"/>
          <w:lang w:val="en-US"/>
        </w:rPr>
        <w:t>Does</w:t>
      </w:r>
      <w:r w:rsidRPr="002B4BBB">
        <w:rPr>
          <w:rFonts w:asciiTheme="minorHAnsi" w:hAnsiTheme="minorHAnsi" w:cstheme="minorHAnsi"/>
          <w:lang w:val="en-US"/>
        </w:rPr>
        <w:t xml:space="preserve"> </w:t>
      </w:r>
      <w:r>
        <w:rPr>
          <w:rFonts w:asciiTheme="minorHAnsi" w:hAnsiTheme="minorHAnsi" w:cstheme="minorHAnsi"/>
          <w:lang w:val="en-US"/>
        </w:rPr>
        <w:t>this</w:t>
      </w:r>
      <w:r w:rsidRPr="002B4BBB">
        <w:rPr>
          <w:rFonts w:asciiTheme="minorHAnsi" w:hAnsiTheme="minorHAnsi" w:cstheme="minorHAnsi"/>
          <w:lang w:val="en-US"/>
        </w:rPr>
        <w:t xml:space="preserve"> </w:t>
      </w:r>
      <w:r>
        <w:rPr>
          <w:rFonts w:asciiTheme="minorHAnsi" w:hAnsiTheme="minorHAnsi" w:cstheme="minorHAnsi"/>
          <w:lang w:val="en-US"/>
        </w:rPr>
        <w:t>mean</w:t>
      </w:r>
      <w:r w:rsidRPr="002B4BBB">
        <w:rPr>
          <w:rFonts w:asciiTheme="minorHAnsi" w:hAnsiTheme="minorHAnsi" w:cstheme="minorHAnsi"/>
          <w:lang w:val="en-US"/>
        </w:rPr>
        <w:t xml:space="preserve"> </w:t>
      </w:r>
      <w:r>
        <w:rPr>
          <w:rFonts w:asciiTheme="minorHAnsi" w:hAnsiTheme="minorHAnsi" w:cstheme="minorHAnsi"/>
          <w:lang w:val="en-US"/>
        </w:rPr>
        <w:t>that</w:t>
      </w:r>
      <w:r w:rsidRPr="002B4BBB">
        <w:rPr>
          <w:rFonts w:asciiTheme="minorHAnsi" w:hAnsiTheme="minorHAnsi" w:cstheme="minorHAnsi"/>
          <w:lang w:val="en-US"/>
        </w:rPr>
        <w:t xml:space="preserve"> </w:t>
      </w:r>
      <w:r>
        <w:rPr>
          <w:rFonts w:asciiTheme="minorHAnsi" w:hAnsiTheme="minorHAnsi" w:cstheme="minorHAnsi"/>
          <w:lang w:val="en-US"/>
        </w:rPr>
        <w:t>there</w:t>
      </w:r>
      <w:r w:rsidRPr="002B4BBB">
        <w:rPr>
          <w:rFonts w:asciiTheme="minorHAnsi" w:hAnsiTheme="minorHAnsi" w:cstheme="minorHAnsi"/>
          <w:lang w:val="en-US"/>
        </w:rPr>
        <w:t xml:space="preserve"> </w:t>
      </w:r>
      <w:r>
        <w:rPr>
          <w:rFonts w:asciiTheme="minorHAnsi" w:hAnsiTheme="minorHAnsi" w:cstheme="minorHAnsi"/>
          <w:lang w:val="en-US"/>
        </w:rPr>
        <w:t>is</w:t>
      </w:r>
      <w:r w:rsidRPr="002B4BBB">
        <w:rPr>
          <w:rFonts w:asciiTheme="minorHAnsi" w:hAnsiTheme="minorHAnsi" w:cstheme="minorHAnsi"/>
          <w:lang w:val="en-US"/>
        </w:rPr>
        <w:t xml:space="preserve"> </w:t>
      </w:r>
      <w:r>
        <w:rPr>
          <w:rFonts w:asciiTheme="minorHAnsi" w:hAnsiTheme="minorHAnsi" w:cstheme="minorHAnsi"/>
          <w:lang w:val="en-US"/>
        </w:rPr>
        <w:t>a</w:t>
      </w:r>
      <w:r w:rsidRPr="002B4BBB">
        <w:rPr>
          <w:rFonts w:asciiTheme="minorHAnsi" w:hAnsiTheme="minorHAnsi" w:cstheme="minorHAnsi"/>
          <w:lang w:val="en-US"/>
        </w:rPr>
        <w:t xml:space="preserve"> </w:t>
      </w:r>
      <w:r>
        <w:rPr>
          <w:rFonts w:asciiTheme="minorHAnsi" w:hAnsiTheme="minorHAnsi" w:cstheme="minorHAnsi"/>
          <w:lang w:val="en-US"/>
        </w:rPr>
        <w:t>real participation</w:t>
      </w:r>
      <w:r w:rsidRPr="002B4BBB">
        <w:rPr>
          <w:rFonts w:asciiTheme="minorHAnsi" w:hAnsiTheme="minorHAnsi" w:cstheme="minorHAnsi"/>
          <w:lang w:val="en-US"/>
        </w:rPr>
        <w:t xml:space="preserve"> </w:t>
      </w:r>
      <w:r>
        <w:rPr>
          <w:rFonts w:asciiTheme="minorHAnsi" w:hAnsiTheme="minorHAnsi" w:cstheme="minorHAnsi"/>
          <w:lang w:val="en-US"/>
        </w:rPr>
        <w:t>in</w:t>
      </w:r>
      <w:r w:rsidRPr="002B4BBB">
        <w:rPr>
          <w:rFonts w:asciiTheme="minorHAnsi" w:hAnsiTheme="minorHAnsi" w:cstheme="minorHAnsi"/>
          <w:lang w:val="en-US"/>
        </w:rPr>
        <w:t xml:space="preserve"> </w:t>
      </w:r>
      <w:r>
        <w:rPr>
          <w:rFonts w:asciiTheme="minorHAnsi" w:hAnsiTheme="minorHAnsi" w:cstheme="minorHAnsi"/>
          <w:lang w:val="en-US"/>
        </w:rPr>
        <w:t>Christ’s body and blood through communion</w:t>
      </w:r>
      <w:r w:rsidRPr="002B4BBB">
        <w:rPr>
          <w:rFonts w:asciiTheme="minorHAnsi" w:hAnsiTheme="minorHAnsi" w:cstheme="minorHAnsi"/>
          <w:lang w:val="en-US"/>
        </w:rPr>
        <w:t xml:space="preserve">? </w:t>
      </w:r>
    </w:p>
    <w:p w:rsidR="003A1638" w:rsidRPr="00E37818"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E37818">
        <w:rPr>
          <w:rFonts w:asciiTheme="minorHAnsi" w:hAnsiTheme="minorHAnsi" w:cstheme="minorHAnsi"/>
          <w:lang w:val="en-US"/>
        </w:rPr>
        <w:t xml:space="preserve"> </w:t>
      </w:r>
      <w:r>
        <w:rPr>
          <w:rFonts w:asciiTheme="minorHAnsi" w:hAnsiTheme="minorHAnsi" w:cstheme="minorHAnsi"/>
          <w:lang w:val="en-US"/>
        </w:rPr>
        <w:t>this</w:t>
      </w:r>
      <w:r w:rsidRPr="00E37818">
        <w:rPr>
          <w:rFonts w:asciiTheme="minorHAnsi" w:hAnsiTheme="minorHAnsi" w:cstheme="minorHAnsi"/>
          <w:lang w:val="en-US"/>
        </w:rPr>
        <w:t xml:space="preserve"> </w:t>
      </w:r>
      <w:r>
        <w:rPr>
          <w:rFonts w:asciiTheme="minorHAnsi" w:hAnsiTheme="minorHAnsi" w:cstheme="minorHAnsi"/>
          <w:lang w:val="en-US"/>
        </w:rPr>
        <w:t>text</w:t>
      </w:r>
      <w:r w:rsidRPr="00E37818">
        <w:rPr>
          <w:rFonts w:asciiTheme="minorHAnsi" w:hAnsiTheme="minorHAnsi" w:cstheme="minorHAnsi"/>
          <w:lang w:val="en-US"/>
        </w:rPr>
        <w:t xml:space="preserve">, </w:t>
      </w:r>
      <w:r>
        <w:rPr>
          <w:rFonts w:asciiTheme="minorHAnsi" w:hAnsiTheme="minorHAnsi" w:cstheme="minorHAnsi"/>
          <w:lang w:val="en-US"/>
        </w:rPr>
        <w:t>the</w:t>
      </w:r>
      <w:r w:rsidRPr="00E37818">
        <w:rPr>
          <w:rFonts w:asciiTheme="minorHAnsi" w:hAnsiTheme="minorHAnsi" w:cstheme="minorHAnsi"/>
          <w:lang w:val="en-US"/>
        </w:rPr>
        <w:t xml:space="preserve"> </w:t>
      </w:r>
      <w:r>
        <w:rPr>
          <w:rFonts w:asciiTheme="minorHAnsi" w:hAnsiTheme="minorHAnsi" w:cstheme="minorHAnsi"/>
          <w:lang w:val="en-US"/>
        </w:rPr>
        <w:t>word</w:t>
      </w:r>
      <w:r w:rsidRPr="00E37818">
        <w:rPr>
          <w:rFonts w:asciiTheme="minorHAnsi" w:hAnsiTheme="minorHAnsi" w:cstheme="minorHAnsi"/>
          <w:lang w:val="en-US"/>
        </w:rPr>
        <w:t xml:space="preserve"> “</w:t>
      </w:r>
      <w:r>
        <w:rPr>
          <w:rFonts w:asciiTheme="minorHAnsi" w:hAnsiTheme="minorHAnsi" w:cstheme="minorHAnsi"/>
          <w:lang w:val="en-US"/>
        </w:rPr>
        <w:t>sharing</w:t>
      </w:r>
      <w:r w:rsidRPr="00E37818">
        <w:rPr>
          <w:rFonts w:asciiTheme="minorHAnsi" w:hAnsiTheme="minorHAnsi" w:cstheme="minorHAnsi"/>
          <w:lang w:val="en-US"/>
        </w:rPr>
        <w:t xml:space="preserve">” </w:t>
      </w:r>
      <w:r>
        <w:rPr>
          <w:rFonts w:asciiTheme="minorHAnsi" w:hAnsiTheme="minorHAnsi" w:cstheme="minorHAnsi"/>
          <w:lang w:val="en-US"/>
        </w:rPr>
        <w:t>is</w:t>
      </w:r>
      <w:r w:rsidRPr="00E37818">
        <w:rPr>
          <w:rFonts w:asciiTheme="minorHAnsi" w:hAnsiTheme="minorHAnsi" w:cstheme="minorHAnsi"/>
          <w:lang w:val="en-US"/>
        </w:rPr>
        <w:t xml:space="preserve"> </w:t>
      </w:r>
      <w:r w:rsidRPr="002D7706">
        <w:rPr>
          <w:rFonts w:asciiTheme="minorHAnsi" w:hAnsiTheme="minorHAnsi" w:cstheme="minorHAnsi"/>
          <w:lang w:val="el-GR"/>
        </w:rPr>
        <w:t>κοινωνι</w:t>
      </w:r>
      <w:r w:rsidRPr="00E37818">
        <w:rPr>
          <w:rFonts w:asciiTheme="minorHAnsi" w:hAnsiTheme="minorHAnsi" w:cstheme="minorHAnsi"/>
          <w:lang w:val="en-US"/>
        </w:rPr>
        <w:t>́</w:t>
      </w:r>
      <w:r w:rsidRPr="002D7706">
        <w:rPr>
          <w:rFonts w:asciiTheme="minorHAnsi" w:hAnsiTheme="minorHAnsi" w:cstheme="minorHAnsi"/>
          <w:lang w:val="el-GR"/>
        </w:rPr>
        <w:t>α</w:t>
      </w:r>
      <w:r w:rsidRPr="00E37818">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E37818">
        <w:rPr>
          <w:rFonts w:asciiTheme="minorHAnsi" w:hAnsiTheme="minorHAnsi" w:cstheme="minorHAnsi"/>
          <w:lang w:val="en-US"/>
        </w:rPr>
        <w:t xml:space="preserve">). </w:t>
      </w:r>
      <w:r>
        <w:rPr>
          <w:rFonts w:asciiTheme="minorHAnsi" w:hAnsiTheme="minorHAnsi" w:cstheme="minorHAnsi"/>
          <w:lang w:val="en-US"/>
        </w:rPr>
        <w:t>The</w:t>
      </w:r>
      <w:r w:rsidRPr="00E37818">
        <w:rPr>
          <w:rFonts w:asciiTheme="minorHAnsi" w:hAnsiTheme="minorHAnsi" w:cstheme="minorHAnsi"/>
          <w:lang w:val="en-US"/>
        </w:rPr>
        <w:t xml:space="preserve"> </w:t>
      </w:r>
      <w:r>
        <w:rPr>
          <w:rFonts w:asciiTheme="minorHAnsi" w:hAnsiTheme="minorHAnsi" w:cstheme="minorHAnsi"/>
          <w:lang w:val="en-US"/>
        </w:rPr>
        <w:t>word</w:t>
      </w:r>
      <w:r w:rsidRPr="00E37818">
        <w:rPr>
          <w:rFonts w:asciiTheme="minorHAnsi" w:hAnsiTheme="minorHAnsi" w:cstheme="minorHAnsi"/>
          <w:lang w:val="en-US"/>
        </w:rPr>
        <w:t xml:space="preserve"> </w:t>
      </w:r>
      <w:r>
        <w:rPr>
          <w:rFonts w:asciiTheme="minorHAnsi" w:hAnsiTheme="minorHAnsi" w:cstheme="minorHAnsi"/>
          <w:lang w:val="en-US"/>
        </w:rPr>
        <w:t>involves</w:t>
      </w:r>
      <w:r w:rsidRPr="00E37818">
        <w:rPr>
          <w:rFonts w:asciiTheme="minorHAnsi" w:hAnsiTheme="minorHAnsi" w:cstheme="minorHAnsi"/>
          <w:lang w:val="en-US"/>
        </w:rPr>
        <w:t xml:space="preserve"> </w:t>
      </w:r>
      <w:r>
        <w:rPr>
          <w:rFonts w:asciiTheme="minorHAnsi" w:hAnsiTheme="minorHAnsi" w:cstheme="minorHAnsi"/>
          <w:lang w:val="en-US"/>
        </w:rPr>
        <w:t>sharing</w:t>
      </w:r>
      <w:r w:rsidRPr="00E37818">
        <w:rPr>
          <w:rFonts w:asciiTheme="minorHAnsi" w:hAnsiTheme="minorHAnsi" w:cstheme="minorHAnsi"/>
          <w:lang w:val="en-US"/>
        </w:rPr>
        <w:t xml:space="preserve"> </w:t>
      </w:r>
      <w:r>
        <w:rPr>
          <w:rFonts w:asciiTheme="minorHAnsi" w:hAnsiTheme="minorHAnsi" w:cstheme="minorHAnsi"/>
          <w:lang w:val="en-US"/>
        </w:rPr>
        <w:t>or</w:t>
      </w:r>
      <w:r w:rsidRPr="00E37818">
        <w:rPr>
          <w:rFonts w:asciiTheme="minorHAnsi" w:hAnsiTheme="minorHAnsi" w:cstheme="minorHAnsi"/>
          <w:lang w:val="en-US"/>
        </w:rPr>
        <w:t xml:space="preserve"> </w:t>
      </w:r>
      <w:r>
        <w:rPr>
          <w:rFonts w:asciiTheme="minorHAnsi" w:hAnsiTheme="minorHAnsi" w:cstheme="minorHAnsi"/>
          <w:lang w:val="en-US"/>
        </w:rPr>
        <w:t>having</w:t>
      </w:r>
      <w:r w:rsidRPr="00E37818">
        <w:rPr>
          <w:rFonts w:asciiTheme="minorHAnsi" w:hAnsiTheme="minorHAnsi" w:cstheme="minorHAnsi"/>
          <w:lang w:val="en-US"/>
        </w:rPr>
        <w:t xml:space="preserve"> </w:t>
      </w:r>
      <w:r>
        <w:rPr>
          <w:rFonts w:asciiTheme="minorHAnsi" w:hAnsiTheme="minorHAnsi" w:cstheme="minorHAnsi"/>
          <w:lang w:val="en-US"/>
        </w:rPr>
        <w:t>something in common</w:t>
      </w:r>
      <w:r w:rsidRPr="00E37818">
        <w:rPr>
          <w:rFonts w:asciiTheme="minorHAnsi" w:hAnsiTheme="minorHAnsi" w:cstheme="minorHAnsi"/>
          <w:lang w:val="en-US"/>
        </w:rPr>
        <w:t xml:space="preserve">. </w:t>
      </w:r>
      <w:r>
        <w:rPr>
          <w:rFonts w:asciiTheme="minorHAnsi" w:hAnsiTheme="minorHAnsi" w:cstheme="minorHAnsi"/>
          <w:lang w:val="en-US"/>
        </w:rPr>
        <w:t>It</w:t>
      </w:r>
      <w:r w:rsidRPr="00E37818">
        <w:rPr>
          <w:rFonts w:asciiTheme="minorHAnsi" w:hAnsiTheme="minorHAnsi" w:cstheme="minorHAnsi"/>
          <w:lang w:val="en-US"/>
        </w:rPr>
        <w:t xml:space="preserve"> </w:t>
      </w:r>
      <w:r>
        <w:rPr>
          <w:rFonts w:asciiTheme="minorHAnsi" w:hAnsiTheme="minorHAnsi" w:cstheme="minorHAnsi"/>
          <w:lang w:val="en-US"/>
        </w:rPr>
        <w:t>carries</w:t>
      </w:r>
      <w:r w:rsidRPr="00E37818">
        <w:rPr>
          <w:rFonts w:asciiTheme="minorHAnsi" w:hAnsiTheme="minorHAnsi" w:cstheme="minorHAnsi"/>
          <w:lang w:val="en-US"/>
        </w:rPr>
        <w:t xml:space="preserve"> </w:t>
      </w:r>
      <w:r>
        <w:rPr>
          <w:rFonts w:asciiTheme="minorHAnsi" w:hAnsiTheme="minorHAnsi" w:cstheme="minorHAnsi"/>
          <w:lang w:val="en-US"/>
        </w:rPr>
        <w:t>various</w:t>
      </w:r>
      <w:r w:rsidRPr="00E37818">
        <w:rPr>
          <w:rFonts w:asciiTheme="minorHAnsi" w:hAnsiTheme="minorHAnsi" w:cstheme="minorHAnsi"/>
          <w:lang w:val="en-US"/>
        </w:rPr>
        <w:t xml:space="preserve"> </w:t>
      </w:r>
      <w:r>
        <w:rPr>
          <w:rFonts w:asciiTheme="minorHAnsi" w:hAnsiTheme="minorHAnsi" w:cstheme="minorHAnsi"/>
          <w:lang w:val="en-US"/>
        </w:rPr>
        <w:t>nuances</w:t>
      </w:r>
      <w:r w:rsidRPr="00E37818">
        <w:rPr>
          <w:rFonts w:asciiTheme="minorHAnsi" w:hAnsiTheme="minorHAnsi" w:cstheme="minorHAnsi"/>
          <w:lang w:val="en-US"/>
        </w:rPr>
        <w:t xml:space="preserve"> </w:t>
      </w:r>
      <w:r>
        <w:rPr>
          <w:rFonts w:asciiTheme="minorHAnsi" w:hAnsiTheme="minorHAnsi" w:cstheme="minorHAnsi"/>
          <w:lang w:val="en-US"/>
        </w:rPr>
        <w:t>and</w:t>
      </w:r>
      <w:r w:rsidRPr="00E37818">
        <w:rPr>
          <w:rFonts w:asciiTheme="minorHAnsi" w:hAnsiTheme="minorHAnsi" w:cstheme="minorHAnsi"/>
          <w:lang w:val="en-US"/>
        </w:rPr>
        <w:t xml:space="preserve"> </w:t>
      </w:r>
      <w:r>
        <w:rPr>
          <w:rFonts w:asciiTheme="minorHAnsi" w:hAnsiTheme="minorHAnsi" w:cstheme="minorHAnsi"/>
          <w:lang w:val="en-US"/>
        </w:rPr>
        <w:t>does</w:t>
      </w:r>
      <w:r w:rsidRPr="00E37818">
        <w:rPr>
          <w:rFonts w:asciiTheme="minorHAnsi" w:hAnsiTheme="minorHAnsi" w:cstheme="minorHAnsi"/>
          <w:lang w:val="en-US"/>
        </w:rPr>
        <w:t xml:space="preserve"> </w:t>
      </w:r>
      <w:r>
        <w:rPr>
          <w:rFonts w:asciiTheme="minorHAnsi" w:hAnsiTheme="minorHAnsi" w:cstheme="minorHAnsi"/>
          <w:lang w:val="en-US"/>
        </w:rPr>
        <w:t>not</w:t>
      </w:r>
      <w:r w:rsidRPr="00E37818">
        <w:rPr>
          <w:rFonts w:asciiTheme="minorHAnsi" w:hAnsiTheme="minorHAnsi" w:cstheme="minorHAnsi"/>
          <w:lang w:val="en-US"/>
        </w:rPr>
        <w:t xml:space="preserve"> </w:t>
      </w:r>
      <w:r>
        <w:rPr>
          <w:rFonts w:asciiTheme="minorHAnsi" w:hAnsiTheme="minorHAnsi" w:cstheme="minorHAnsi"/>
          <w:lang w:val="en-US"/>
        </w:rPr>
        <w:t>always</w:t>
      </w:r>
      <w:r w:rsidRPr="00E37818">
        <w:rPr>
          <w:rFonts w:asciiTheme="minorHAnsi" w:hAnsiTheme="minorHAnsi" w:cstheme="minorHAnsi"/>
          <w:lang w:val="en-US"/>
        </w:rPr>
        <w:t xml:space="preserve"> </w:t>
      </w:r>
      <w:r>
        <w:rPr>
          <w:rFonts w:asciiTheme="minorHAnsi" w:hAnsiTheme="minorHAnsi" w:cstheme="minorHAnsi"/>
          <w:lang w:val="en-US"/>
        </w:rPr>
        <w:t>mean</w:t>
      </w:r>
      <w:r w:rsidRPr="00E37818">
        <w:rPr>
          <w:rFonts w:asciiTheme="minorHAnsi" w:hAnsiTheme="minorHAnsi" w:cstheme="minorHAnsi"/>
          <w:lang w:val="en-US"/>
        </w:rPr>
        <w:t xml:space="preserve"> </w:t>
      </w:r>
      <w:r>
        <w:rPr>
          <w:rFonts w:asciiTheme="minorHAnsi" w:hAnsiTheme="minorHAnsi" w:cstheme="minorHAnsi"/>
          <w:lang w:val="en-US"/>
        </w:rPr>
        <w:t>physical</w:t>
      </w:r>
      <w:r w:rsidRPr="00E37818">
        <w:rPr>
          <w:rFonts w:asciiTheme="minorHAnsi" w:hAnsiTheme="minorHAnsi" w:cstheme="minorHAnsi"/>
          <w:lang w:val="en-US"/>
        </w:rPr>
        <w:t xml:space="preserve"> </w:t>
      </w:r>
      <w:r>
        <w:rPr>
          <w:rFonts w:asciiTheme="minorHAnsi" w:hAnsiTheme="minorHAnsi" w:cstheme="minorHAnsi"/>
          <w:lang w:val="en-US"/>
        </w:rPr>
        <w:t>participation. For</w:t>
      </w:r>
      <w:r w:rsidRPr="00E37818">
        <w:rPr>
          <w:rFonts w:asciiTheme="minorHAnsi" w:hAnsiTheme="minorHAnsi" w:cstheme="minorHAnsi"/>
          <w:lang w:val="en-US"/>
        </w:rPr>
        <w:t xml:space="preserve"> </w:t>
      </w:r>
      <w:r>
        <w:rPr>
          <w:rFonts w:asciiTheme="minorHAnsi" w:hAnsiTheme="minorHAnsi" w:cstheme="minorHAnsi"/>
          <w:lang w:val="en-US"/>
        </w:rPr>
        <w:t>example</w:t>
      </w:r>
      <w:r w:rsidRPr="00E37818">
        <w:rPr>
          <w:rFonts w:asciiTheme="minorHAnsi" w:hAnsiTheme="minorHAnsi" w:cstheme="minorHAnsi"/>
          <w:lang w:val="en-US"/>
        </w:rPr>
        <w:t xml:space="preserve">, </w:t>
      </w:r>
      <w:r>
        <w:rPr>
          <w:rFonts w:asciiTheme="minorHAnsi" w:hAnsiTheme="minorHAnsi" w:cstheme="minorHAnsi"/>
          <w:lang w:val="en-US"/>
        </w:rPr>
        <w:t>in</w:t>
      </w:r>
      <w:r w:rsidRPr="00E37818">
        <w:rPr>
          <w:rFonts w:asciiTheme="minorHAnsi" w:hAnsiTheme="minorHAnsi" w:cstheme="minorHAnsi"/>
          <w:lang w:val="en-US"/>
        </w:rPr>
        <w:t xml:space="preserve"> Phil</w:t>
      </w:r>
      <w:r>
        <w:rPr>
          <w:rFonts w:asciiTheme="minorHAnsi" w:hAnsiTheme="minorHAnsi" w:cstheme="minorHAnsi"/>
          <w:lang w:val="en-US"/>
        </w:rPr>
        <w:t>ippians</w:t>
      </w:r>
      <w:r w:rsidRPr="00E37818">
        <w:rPr>
          <w:rFonts w:asciiTheme="minorHAnsi" w:hAnsiTheme="minorHAnsi" w:cstheme="minorHAnsi"/>
          <w:lang w:val="en-US"/>
        </w:rPr>
        <w:t xml:space="preserve"> 3:10 </w:t>
      </w:r>
      <w:r>
        <w:rPr>
          <w:rFonts w:asciiTheme="minorHAnsi" w:hAnsiTheme="minorHAnsi" w:cstheme="minorHAnsi"/>
          <w:lang w:val="en-US"/>
        </w:rPr>
        <w:t>Paul</w:t>
      </w:r>
      <w:r w:rsidRPr="00E37818">
        <w:rPr>
          <w:rFonts w:asciiTheme="minorHAnsi" w:hAnsiTheme="minorHAnsi" w:cstheme="minorHAnsi"/>
          <w:lang w:val="en-US"/>
        </w:rPr>
        <w:t xml:space="preserve"> </w:t>
      </w:r>
      <w:r>
        <w:rPr>
          <w:rFonts w:asciiTheme="minorHAnsi" w:hAnsiTheme="minorHAnsi" w:cstheme="minorHAnsi"/>
          <w:lang w:val="en-US"/>
        </w:rPr>
        <w:t>states</w:t>
      </w:r>
      <w:r w:rsidRPr="00E37818">
        <w:rPr>
          <w:rFonts w:asciiTheme="minorHAnsi" w:hAnsiTheme="minorHAnsi" w:cstheme="minorHAnsi"/>
          <w:lang w:val="en-US"/>
        </w:rPr>
        <w:t xml:space="preserve"> </w:t>
      </w:r>
      <w:r>
        <w:rPr>
          <w:rFonts w:asciiTheme="minorHAnsi" w:hAnsiTheme="minorHAnsi" w:cstheme="minorHAnsi"/>
          <w:lang w:val="en-US"/>
        </w:rPr>
        <w:t>that</w:t>
      </w:r>
      <w:r w:rsidRPr="00E37818">
        <w:rPr>
          <w:rFonts w:asciiTheme="minorHAnsi" w:hAnsiTheme="minorHAnsi" w:cstheme="minorHAnsi"/>
          <w:lang w:val="en-US"/>
        </w:rPr>
        <w:t xml:space="preserve"> </w:t>
      </w:r>
      <w:r>
        <w:rPr>
          <w:rFonts w:asciiTheme="minorHAnsi" w:hAnsiTheme="minorHAnsi" w:cstheme="minorHAnsi"/>
          <w:lang w:val="en-US"/>
        </w:rPr>
        <w:t>he</w:t>
      </w:r>
      <w:r w:rsidRPr="00E37818">
        <w:rPr>
          <w:rFonts w:asciiTheme="minorHAnsi" w:hAnsiTheme="minorHAnsi" w:cstheme="minorHAnsi"/>
          <w:lang w:val="en-US"/>
        </w:rPr>
        <w:t xml:space="preserve"> </w:t>
      </w:r>
      <w:r>
        <w:rPr>
          <w:rFonts w:asciiTheme="minorHAnsi" w:hAnsiTheme="minorHAnsi" w:cstheme="minorHAnsi"/>
          <w:lang w:val="en-US"/>
        </w:rPr>
        <w:t>wishes to partake of “</w:t>
      </w:r>
      <w:r w:rsidRPr="00E37818">
        <w:rPr>
          <w:rFonts w:asciiTheme="minorHAnsi" w:hAnsiTheme="minorHAnsi" w:cstheme="minorHAnsi"/>
          <w:lang w:val="en-US"/>
        </w:rPr>
        <w:t>t</w:t>
      </w:r>
      <w:r>
        <w:rPr>
          <w:rFonts w:asciiTheme="minorHAnsi" w:hAnsiTheme="minorHAnsi" w:cstheme="minorHAnsi"/>
          <w:lang w:val="en-US"/>
        </w:rPr>
        <w:t>he fellowship of His sufferings.” This</w:t>
      </w:r>
      <w:r w:rsidRPr="00E37818">
        <w:rPr>
          <w:rFonts w:asciiTheme="minorHAnsi" w:hAnsiTheme="minorHAnsi" w:cstheme="minorHAnsi"/>
          <w:lang w:val="en-US"/>
        </w:rPr>
        <w:t xml:space="preserve"> </w:t>
      </w:r>
      <w:r>
        <w:rPr>
          <w:rFonts w:asciiTheme="minorHAnsi" w:hAnsiTheme="minorHAnsi" w:cstheme="minorHAnsi"/>
          <w:lang w:val="en-US"/>
        </w:rPr>
        <w:t>does</w:t>
      </w:r>
      <w:r w:rsidRPr="00E37818">
        <w:rPr>
          <w:rFonts w:asciiTheme="minorHAnsi" w:hAnsiTheme="minorHAnsi" w:cstheme="minorHAnsi"/>
          <w:lang w:val="en-US"/>
        </w:rPr>
        <w:t xml:space="preserve"> </w:t>
      </w:r>
      <w:r>
        <w:rPr>
          <w:rFonts w:asciiTheme="minorHAnsi" w:hAnsiTheme="minorHAnsi" w:cstheme="minorHAnsi"/>
          <w:lang w:val="en-US"/>
        </w:rPr>
        <w:t>not</w:t>
      </w:r>
      <w:r w:rsidRPr="00E37818">
        <w:rPr>
          <w:rFonts w:asciiTheme="minorHAnsi" w:hAnsiTheme="minorHAnsi" w:cstheme="minorHAnsi"/>
          <w:lang w:val="en-US"/>
        </w:rPr>
        <w:t xml:space="preserve"> </w:t>
      </w:r>
      <w:r>
        <w:rPr>
          <w:rFonts w:asciiTheme="minorHAnsi" w:hAnsiTheme="minorHAnsi" w:cstheme="minorHAnsi"/>
          <w:lang w:val="en-US"/>
        </w:rPr>
        <w:t>mean</w:t>
      </w:r>
      <w:r w:rsidRPr="00E37818">
        <w:rPr>
          <w:rFonts w:asciiTheme="minorHAnsi" w:hAnsiTheme="minorHAnsi" w:cstheme="minorHAnsi"/>
          <w:lang w:val="en-US"/>
        </w:rPr>
        <w:t xml:space="preserve"> </w:t>
      </w:r>
      <w:r>
        <w:rPr>
          <w:rFonts w:asciiTheme="minorHAnsi" w:hAnsiTheme="minorHAnsi" w:cstheme="minorHAnsi"/>
          <w:lang w:val="en-US"/>
        </w:rPr>
        <w:t>that</w:t>
      </w:r>
      <w:r w:rsidRPr="00E37818">
        <w:rPr>
          <w:rFonts w:asciiTheme="minorHAnsi" w:hAnsiTheme="minorHAnsi" w:cstheme="minorHAnsi"/>
          <w:lang w:val="en-US"/>
        </w:rPr>
        <w:t xml:space="preserve"> </w:t>
      </w:r>
      <w:r>
        <w:rPr>
          <w:rFonts w:asciiTheme="minorHAnsi" w:hAnsiTheme="minorHAnsi" w:cstheme="minorHAnsi"/>
          <w:lang w:val="en-US"/>
        </w:rPr>
        <w:t>Paul</w:t>
      </w:r>
      <w:r w:rsidRPr="00E37818">
        <w:rPr>
          <w:rFonts w:asciiTheme="minorHAnsi" w:hAnsiTheme="minorHAnsi" w:cstheme="minorHAnsi"/>
          <w:lang w:val="en-US"/>
        </w:rPr>
        <w:t xml:space="preserve"> </w:t>
      </w:r>
      <w:r>
        <w:rPr>
          <w:rFonts w:asciiTheme="minorHAnsi" w:hAnsiTheme="minorHAnsi" w:cstheme="minorHAnsi"/>
          <w:lang w:val="en-US"/>
        </w:rPr>
        <w:t>wished</w:t>
      </w:r>
      <w:r w:rsidRPr="00E37818">
        <w:rPr>
          <w:rFonts w:asciiTheme="minorHAnsi" w:hAnsiTheme="minorHAnsi" w:cstheme="minorHAnsi"/>
          <w:lang w:val="en-US"/>
        </w:rPr>
        <w:t xml:space="preserve"> </w:t>
      </w:r>
      <w:r>
        <w:rPr>
          <w:rFonts w:asciiTheme="minorHAnsi" w:hAnsiTheme="minorHAnsi" w:cstheme="minorHAnsi"/>
          <w:lang w:val="en-US"/>
        </w:rPr>
        <w:t>to</w:t>
      </w:r>
      <w:r w:rsidRPr="00E37818">
        <w:rPr>
          <w:rFonts w:asciiTheme="minorHAnsi" w:hAnsiTheme="minorHAnsi" w:cstheme="minorHAnsi"/>
          <w:lang w:val="en-US"/>
        </w:rPr>
        <w:t xml:space="preserve"> </w:t>
      </w:r>
      <w:r>
        <w:rPr>
          <w:rFonts w:asciiTheme="minorHAnsi" w:hAnsiTheme="minorHAnsi" w:cstheme="minorHAnsi"/>
          <w:lang w:val="en-US"/>
        </w:rPr>
        <w:t>partake of the very same sufferings that Jesus did, but to have a share in similar afflictions</w:t>
      </w:r>
      <w:r w:rsidRPr="00E37818">
        <w:rPr>
          <w:rFonts w:asciiTheme="minorHAnsi" w:hAnsiTheme="minorHAnsi" w:cstheme="minorHAnsi"/>
          <w:lang w:val="en-US"/>
        </w:rPr>
        <w:t xml:space="preserve">. </w:t>
      </w:r>
      <w:r>
        <w:rPr>
          <w:rFonts w:asciiTheme="minorHAnsi" w:hAnsiTheme="minorHAnsi" w:cstheme="minorHAnsi"/>
          <w:lang w:val="en-US"/>
        </w:rPr>
        <w:t>Therefore</w:t>
      </w:r>
      <w:r w:rsidRPr="00E37818">
        <w:rPr>
          <w:rFonts w:asciiTheme="minorHAnsi" w:hAnsiTheme="minorHAnsi" w:cstheme="minorHAnsi"/>
          <w:lang w:val="en-US"/>
        </w:rPr>
        <w:t xml:space="preserve">, </w:t>
      </w:r>
      <w:r>
        <w:rPr>
          <w:rFonts w:asciiTheme="minorHAnsi" w:hAnsiTheme="minorHAnsi" w:cstheme="minorHAnsi"/>
          <w:lang w:val="en-US"/>
        </w:rPr>
        <w:t>when</w:t>
      </w:r>
      <w:r w:rsidRPr="00E37818">
        <w:rPr>
          <w:rFonts w:asciiTheme="minorHAnsi" w:hAnsiTheme="minorHAnsi" w:cstheme="minorHAnsi"/>
          <w:lang w:val="en-US"/>
        </w:rPr>
        <w:t xml:space="preserve"> </w:t>
      </w:r>
      <w:r>
        <w:rPr>
          <w:rFonts w:asciiTheme="minorHAnsi" w:hAnsiTheme="minorHAnsi" w:cstheme="minorHAnsi"/>
          <w:lang w:val="en-US"/>
        </w:rPr>
        <w:t>Paul</w:t>
      </w:r>
      <w:r w:rsidRPr="00E37818">
        <w:rPr>
          <w:rFonts w:asciiTheme="minorHAnsi" w:hAnsiTheme="minorHAnsi" w:cstheme="minorHAnsi"/>
          <w:lang w:val="en-US"/>
        </w:rPr>
        <w:t xml:space="preserve"> </w:t>
      </w:r>
      <w:r>
        <w:rPr>
          <w:rFonts w:asciiTheme="minorHAnsi" w:hAnsiTheme="minorHAnsi" w:cstheme="minorHAnsi"/>
          <w:lang w:val="en-US"/>
        </w:rPr>
        <w:t>writes</w:t>
      </w:r>
      <w:r w:rsidRPr="00E37818">
        <w:rPr>
          <w:rFonts w:asciiTheme="minorHAnsi" w:hAnsiTheme="minorHAnsi" w:cstheme="minorHAnsi"/>
          <w:lang w:val="en-US"/>
        </w:rPr>
        <w:t xml:space="preserve"> </w:t>
      </w:r>
      <w:r>
        <w:rPr>
          <w:rFonts w:asciiTheme="minorHAnsi" w:hAnsiTheme="minorHAnsi" w:cstheme="minorHAnsi"/>
          <w:lang w:val="en-US"/>
        </w:rPr>
        <w:t>that</w:t>
      </w:r>
      <w:r w:rsidRPr="00E37818">
        <w:rPr>
          <w:rFonts w:asciiTheme="minorHAnsi" w:hAnsiTheme="minorHAnsi" w:cstheme="minorHAnsi"/>
          <w:lang w:val="en-US"/>
        </w:rPr>
        <w:t xml:space="preserve"> </w:t>
      </w:r>
      <w:r>
        <w:rPr>
          <w:rFonts w:asciiTheme="minorHAnsi" w:hAnsiTheme="minorHAnsi" w:cstheme="minorHAnsi"/>
          <w:lang w:val="en-US"/>
        </w:rPr>
        <w:t>we</w:t>
      </w:r>
      <w:r w:rsidRPr="00E37818">
        <w:rPr>
          <w:rFonts w:asciiTheme="minorHAnsi" w:hAnsiTheme="minorHAnsi" w:cstheme="minorHAnsi"/>
          <w:lang w:val="en-US"/>
        </w:rPr>
        <w:t xml:space="preserve"> </w:t>
      </w:r>
      <w:r>
        <w:rPr>
          <w:rFonts w:asciiTheme="minorHAnsi" w:hAnsiTheme="minorHAnsi" w:cstheme="minorHAnsi"/>
          <w:lang w:val="en-US"/>
        </w:rPr>
        <w:t>have</w:t>
      </w:r>
      <w:r w:rsidRPr="00E37818">
        <w:rPr>
          <w:rFonts w:asciiTheme="minorHAnsi" w:hAnsiTheme="minorHAnsi" w:cstheme="minorHAnsi"/>
          <w:lang w:val="en-US"/>
        </w:rPr>
        <w:t xml:space="preserve"> </w:t>
      </w:r>
      <w:r w:rsidRPr="002D7706">
        <w:rPr>
          <w:rFonts w:asciiTheme="minorHAnsi" w:hAnsiTheme="minorHAnsi" w:cstheme="minorHAnsi"/>
          <w:lang w:val="el-GR"/>
        </w:rPr>
        <w:t>κοινωνι</w:t>
      </w:r>
      <w:r w:rsidRPr="00E37818">
        <w:rPr>
          <w:rFonts w:asciiTheme="minorHAnsi" w:hAnsiTheme="minorHAnsi" w:cstheme="minorHAnsi"/>
          <w:lang w:val="en-US"/>
        </w:rPr>
        <w:t>́</w:t>
      </w:r>
      <w:r w:rsidRPr="002D7706">
        <w:rPr>
          <w:rFonts w:asciiTheme="minorHAnsi" w:hAnsiTheme="minorHAnsi" w:cstheme="minorHAnsi"/>
          <w:lang w:val="el-GR"/>
        </w:rPr>
        <w:t>α</w:t>
      </w:r>
      <w:r w:rsidRPr="00E37818">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E37818">
        <w:rPr>
          <w:rFonts w:asciiTheme="minorHAnsi" w:hAnsiTheme="minorHAnsi" w:cstheme="minorHAnsi"/>
          <w:lang w:val="en-US"/>
        </w:rPr>
        <w:t xml:space="preserve">), </w:t>
      </w:r>
      <w:proofErr w:type="spellStart"/>
      <w:r>
        <w:rPr>
          <w:rFonts w:asciiTheme="minorHAnsi" w:hAnsiTheme="minorHAnsi" w:cstheme="minorHAnsi"/>
          <w:lang w:val="en-US"/>
        </w:rPr>
        <w:t>i</w:t>
      </w:r>
      <w:proofErr w:type="spellEnd"/>
      <w:r w:rsidRPr="00E37818">
        <w:rPr>
          <w:rFonts w:asciiTheme="minorHAnsi" w:hAnsiTheme="minorHAnsi" w:cstheme="minorHAnsi"/>
          <w:lang w:val="en-US"/>
        </w:rPr>
        <w:t>.</w:t>
      </w:r>
      <w:r w:rsidRPr="002D7706">
        <w:rPr>
          <w:rFonts w:asciiTheme="minorHAnsi" w:hAnsiTheme="minorHAnsi" w:cstheme="minorHAnsi"/>
        </w:rPr>
        <w:t>е</w:t>
      </w:r>
      <w:r w:rsidRPr="00E37818">
        <w:rPr>
          <w:rFonts w:asciiTheme="minorHAnsi" w:hAnsiTheme="minorHAnsi" w:cstheme="minorHAnsi"/>
          <w:lang w:val="en-US"/>
        </w:rPr>
        <w:t xml:space="preserve">., </w:t>
      </w:r>
      <w:r>
        <w:rPr>
          <w:rFonts w:asciiTheme="minorHAnsi" w:hAnsiTheme="minorHAnsi" w:cstheme="minorHAnsi"/>
          <w:lang w:val="en-US"/>
        </w:rPr>
        <w:t>a</w:t>
      </w:r>
      <w:r w:rsidRPr="00E37818">
        <w:rPr>
          <w:rFonts w:asciiTheme="minorHAnsi" w:hAnsiTheme="minorHAnsi" w:cstheme="minorHAnsi"/>
          <w:lang w:val="en-US"/>
        </w:rPr>
        <w:t xml:space="preserve"> </w:t>
      </w:r>
      <w:r>
        <w:rPr>
          <w:rFonts w:asciiTheme="minorHAnsi" w:hAnsiTheme="minorHAnsi" w:cstheme="minorHAnsi"/>
          <w:lang w:val="en-US"/>
        </w:rPr>
        <w:t>sharing</w:t>
      </w:r>
      <w:r w:rsidRPr="00E37818">
        <w:rPr>
          <w:rFonts w:asciiTheme="minorHAnsi" w:hAnsiTheme="minorHAnsi" w:cstheme="minorHAnsi"/>
          <w:lang w:val="en-US"/>
        </w:rPr>
        <w:t xml:space="preserve"> </w:t>
      </w:r>
      <w:r>
        <w:rPr>
          <w:rFonts w:asciiTheme="minorHAnsi" w:hAnsiTheme="minorHAnsi" w:cstheme="minorHAnsi"/>
          <w:lang w:val="en-US"/>
        </w:rPr>
        <w:t>in the body and blood of Christ, he is not necessarily saying that we partake of</w:t>
      </w:r>
      <w:r w:rsidRPr="00E37818">
        <w:rPr>
          <w:rFonts w:asciiTheme="minorHAnsi" w:hAnsiTheme="minorHAnsi" w:cstheme="minorHAnsi"/>
          <w:lang w:val="en-US"/>
        </w:rPr>
        <w:t xml:space="preserve"> </w:t>
      </w:r>
      <w:r>
        <w:rPr>
          <w:rFonts w:asciiTheme="minorHAnsi" w:hAnsiTheme="minorHAnsi" w:cstheme="minorHAnsi"/>
          <w:lang w:val="en-US"/>
        </w:rPr>
        <w:t>the actual body and blood of our Lord</w:t>
      </w:r>
      <w:r w:rsidRPr="00E37818">
        <w:rPr>
          <w:rFonts w:asciiTheme="minorHAnsi" w:hAnsiTheme="minorHAnsi" w:cstheme="minorHAnsi"/>
          <w:lang w:val="en-US"/>
        </w:rPr>
        <w:t xml:space="preserve">. </w:t>
      </w:r>
      <w:r>
        <w:rPr>
          <w:rFonts w:asciiTheme="minorHAnsi" w:hAnsiTheme="minorHAnsi" w:cstheme="minorHAnsi"/>
          <w:lang w:val="en-US"/>
        </w:rPr>
        <w:t>It</w:t>
      </w:r>
      <w:r w:rsidRPr="00E37818">
        <w:rPr>
          <w:rFonts w:asciiTheme="minorHAnsi" w:hAnsiTheme="minorHAnsi" w:cstheme="minorHAnsi"/>
          <w:lang w:val="en-US"/>
        </w:rPr>
        <w:t xml:space="preserve"> </w:t>
      </w:r>
      <w:r>
        <w:rPr>
          <w:rFonts w:asciiTheme="minorHAnsi" w:hAnsiTheme="minorHAnsi" w:cstheme="minorHAnsi"/>
          <w:lang w:val="en-US"/>
        </w:rPr>
        <w:t>is</w:t>
      </w:r>
      <w:r w:rsidRPr="00E37818">
        <w:rPr>
          <w:rFonts w:asciiTheme="minorHAnsi" w:hAnsiTheme="minorHAnsi" w:cstheme="minorHAnsi"/>
          <w:lang w:val="en-US"/>
        </w:rPr>
        <w:t xml:space="preserve"> </w:t>
      </w:r>
      <w:r>
        <w:rPr>
          <w:rFonts w:asciiTheme="minorHAnsi" w:hAnsiTheme="minorHAnsi" w:cstheme="minorHAnsi"/>
          <w:lang w:val="en-US"/>
        </w:rPr>
        <w:t>very</w:t>
      </w:r>
      <w:r w:rsidRPr="00E37818">
        <w:rPr>
          <w:rFonts w:asciiTheme="minorHAnsi" w:hAnsiTheme="minorHAnsi" w:cstheme="minorHAnsi"/>
          <w:lang w:val="en-US"/>
        </w:rPr>
        <w:t xml:space="preserve"> </w:t>
      </w:r>
      <w:r>
        <w:rPr>
          <w:rFonts w:asciiTheme="minorHAnsi" w:hAnsiTheme="minorHAnsi" w:cstheme="minorHAnsi"/>
          <w:lang w:val="en-US"/>
        </w:rPr>
        <w:t>possible</w:t>
      </w:r>
      <w:r w:rsidRPr="00E37818">
        <w:rPr>
          <w:rFonts w:asciiTheme="minorHAnsi" w:hAnsiTheme="minorHAnsi" w:cstheme="minorHAnsi"/>
          <w:lang w:val="en-US"/>
        </w:rPr>
        <w:t xml:space="preserve"> </w:t>
      </w:r>
      <w:r>
        <w:rPr>
          <w:rFonts w:asciiTheme="minorHAnsi" w:hAnsiTheme="minorHAnsi" w:cstheme="minorHAnsi"/>
          <w:lang w:val="en-US"/>
        </w:rPr>
        <w:t>that</w:t>
      </w:r>
      <w:r w:rsidRPr="00E37818">
        <w:rPr>
          <w:rFonts w:asciiTheme="minorHAnsi" w:hAnsiTheme="minorHAnsi" w:cstheme="minorHAnsi"/>
          <w:lang w:val="en-US"/>
        </w:rPr>
        <w:t xml:space="preserve"> </w:t>
      </w:r>
      <w:r>
        <w:rPr>
          <w:rFonts w:asciiTheme="minorHAnsi" w:hAnsiTheme="minorHAnsi" w:cstheme="minorHAnsi"/>
          <w:lang w:val="en-US"/>
        </w:rPr>
        <w:t>we</w:t>
      </w:r>
      <w:r w:rsidRPr="00E37818">
        <w:rPr>
          <w:rFonts w:asciiTheme="minorHAnsi" w:hAnsiTheme="minorHAnsi" w:cstheme="minorHAnsi"/>
          <w:lang w:val="en-US"/>
        </w:rPr>
        <w:t xml:space="preserve"> </w:t>
      </w:r>
      <w:r>
        <w:rPr>
          <w:rFonts w:asciiTheme="minorHAnsi" w:hAnsiTheme="minorHAnsi" w:cstheme="minorHAnsi"/>
          <w:lang w:val="en-US"/>
        </w:rPr>
        <w:t>simply</w:t>
      </w:r>
      <w:r w:rsidRPr="00E37818">
        <w:rPr>
          <w:rFonts w:asciiTheme="minorHAnsi" w:hAnsiTheme="minorHAnsi" w:cstheme="minorHAnsi"/>
          <w:lang w:val="en-US"/>
        </w:rPr>
        <w:t xml:space="preserve"> </w:t>
      </w:r>
      <w:r>
        <w:rPr>
          <w:rFonts w:asciiTheme="minorHAnsi" w:hAnsiTheme="minorHAnsi" w:cstheme="minorHAnsi"/>
          <w:lang w:val="en-US"/>
        </w:rPr>
        <w:t>share</w:t>
      </w:r>
      <w:r w:rsidRPr="00E37818">
        <w:rPr>
          <w:rFonts w:asciiTheme="minorHAnsi" w:hAnsiTheme="minorHAnsi" w:cstheme="minorHAnsi"/>
          <w:lang w:val="en-US"/>
        </w:rPr>
        <w:t xml:space="preserve"> </w:t>
      </w:r>
      <w:r>
        <w:rPr>
          <w:rFonts w:asciiTheme="minorHAnsi" w:hAnsiTheme="minorHAnsi" w:cstheme="minorHAnsi"/>
          <w:lang w:val="en-US"/>
        </w:rPr>
        <w:t>in</w:t>
      </w:r>
      <w:r w:rsidRPr="00E37818">
        <w:rPr>
          <w:rFonts w:asciiTheme="minorHAnsi" w:hAnsiTheme="minorHAnsi" w:cstheme="minorHAnsi"/>
          <w:lang w:val="en-US"/>
        </w:rPr>
        <w:t xml:space="preserve"> </w:t>
      </w:r>
      <w:r>
        <w:rPr>
          <w:rFonts w:asciiTheme="minorHAnsi" w:hAnsiTheme="minorHAnsi" w:cstheme="minorHAnsi"/>
          <w:lang w:val="en-US"/>
        </w:rPr>
        <w:t>elements</w:t>
      </w:r>
      <w:r w:rsidRPr="00E37818">
        <w:rPr>
          <w:rFonts w:asciiTheme="minorHAnsi" w:hAnsiTheme="minorHAnsi" w:cstheme="minorHAnsi"/>
          <w:lang w:val="en-US"/>
        </w:rPr>
        <w:t xml:space="preserve"> </w:t>
      </w:r>
      <w:r>
        <w:rPr>
          <w:rFonts w:asciiTheme="minorHAnsi" w:hAnsiTheme="minorHAnsi" w:cstheme="minorHAnsi"/>
          <w:lang w:val="en-US"/>
        </w:rPr>
        <w:t>that</w:t>
      </w:r>
      <w:r w:rsidRPr="00E37818">
        <w:rPr>
          <w:rFonts w:asciiTheme="minorHAnsi" w:hAnsiTheme="minorHAnsi" w:cstheme="minorHAnsi"/>
          <w:lang w:val="en-US"/>
        </w:rPr>
        <w:t xml:space="preserve"> </w:t>
      </w:r>
      <w:r>
        <w:rPr>
          <w:rFonts w:asciiTheme="minorHAnsi" w:hAnsiTheme="minorHAnsi" w:cstheme="minorHAnsi"/>
          <w:lang w:val="en-US"/>
        </w:rPr>
        <w:t>remind us of Him</w:t>
      </w:r>
      <w:r w:rsidRPr="00E37818">
        <w:rPr>
          <w:rFonts w:asciiTheme="minorHAnsi" w:hAnsiTheme="minorHAnsi" w:cstheme="minorHAnsi"/>
          <w:lang w:val="en-US"/>
        </w:rPr>
        <w:t xml:space="preserve">.  </w:t>
      </w:r>
      <w:r>
        <w:rPr>
          <w:rFonts w:asciiTheme="minorHAnsi" w:hAnsiTheme="minorHAnsi" w:cstheme="minorHAnsi"/>
          <w:lang w:val="en-US"/>
        </w:rPr>
        <w:t xml:space="preserve"> </w:t>
      </w:r>
    </w:p>
    <w:p w:rsidR="003A1638" w:rsidRPr="002B56AF"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E37818">
        <w:rPr>
          <w:rFonts w:asciiTheme="minorHAnsi" w:hAnsiTheme="minorHAnsi" w:cstheme="minorHAnsi"/>
          <w:lang w:val="en-US"/>
        </w:rPr>
        <w:t xml:space="preserve"> </w:t>
      </w:r>
      <w:r>
        <w:rPr>
          <w:rFonts w:asciiTheme="minorHAnsi" w:hAnsiTheme="minorHAnsi" w:cstheme="minorHAnsi"/>
          <w:lang w:val="en-US"/>
        </w:rPr>
        <w:t>addition</w:t>
      </w:r>
      <w:r w:rsidRPr="00E37818">
        <w:rPr>
          <w:rFonts w:asciiTheme="minorHAnsi" w:hAnsiTheme="minorHAnsi" w:cstheme="minorHAnsi"/>
          <w:lang w:val="en-US"/>
        </w:rPr>
        <w:t xml:space="preserve">, </w:t>
      </w:r>
      <w:r>
        <w:rPr>
          <w:rFonts w:asciiTheme="minorHAnsi" w:hAnsiTheme="minorHAnsi" w:cstheme="minorHAnsi"/>
          <w:lang w:val="en-US"/>
        </w:rPr>
        <w:t>we</w:t>
      </w:r>
      <w:r w:rsidRPr="00E37818">
        <w:rPr>
          <w:rFonts w:asciiTheme="minorHAnsi" w:hAnsiTheme="minorHAnsi" w:cstheme="minorHAnsi"/>
          <w:lang w:val="en-US"/>
        </w:rPr>
        <w:t xml:space="preserve"> </w:t>
      </w:r>
      <w:r>
        <w:rPr>
          <w:rFonts w:asciiTheme="minorHAnsi" w:hAnsiTheme="minorHAnsi" w:cstheme="minorHAnsi"/>
          <w:lang w:val="en-US"/>
        </w:rPr>
        <w:t>can more clearly define Paul’s thought in</w:t>
      </w:r>
      <w:r w:rsidRPr="00E37818">
        <w:rPr>
          <w:rFonts w:asciiTheme="minorHAnsi" w:hAnsiTheme="minorHAnsi" w:cstheme="minorHAnsi"/>
          <w:lang w:val="en-US"/>
        </w:rPr>
        <w:t xml:space="preserve"> </w:t>
      </w:r>
      <w:r>
        <w:rPr>
          <w:rFonts w:asciiTheme="minorHAnsi" w:hAnsiTheme="minorHAnsi" w:cstheme="minorHAnsi"/>
          <w:lang w:val="en-US"/>
        </w:rPr>
        <w:t>light</w:t>
      </w:r>
      <w:r w:rsidRPr="00E37818">
        <w:rPr>
          <w:rFonts w:asciiTheme="minorHAnsi" w:hAnsiTheme="minorHAnsi" w:cstheme="minorHAnsi"/>
          <w:lang w:val="en-US"/>
        </w:rPr>
        <w:t xml:space="preserve"> </w:t>
      </w:r>
      <w:r>
        <w:rPr>
          <w:rFonts w:asciiTheme="minorHAnsi" w:hAnsiTheme="minorHAnsi" w:cstheme="minorHAnsi"/>
          <w:lang w:val="en-US"/>
        </w:rPr>
        <w:t>of</w:t>
      </w:r>
      <w:r w:rsidRPr="00E37818">
        <w:rPr>
          <w:rFonts w:asciiTheme="minorHAnsi" w:hAnsiTheme="minorHAnsi" w:cstheme="minorHAnsi"/>
          <w:lang w:val="en-US"/>
        </w:rPr>
        <w:t xml:space="preserve"> </w:t>
      </w:r>
      <w:r>
        <w:rPr>
          <w:rFonts w:asciiTheme="minorHAnsi" w:hAnsiTheme="minorHAnsi" w:cstheme="minorHAnsi"/>
          <w:lang w:val="en-US"/>
        </w:rPr>
        <w:t>the</w:t>
      </w:r>
      <w:r w:rsidRPr="00E37818">
        <w:rPr>
          <w:rFonts w:asciiTheme="minorHAnsi" w:hAnsiTheme="minorHAnsi" w:cstheme="minorHAnsi"/>
          <w:lang w:val="en-US"/>
        </w:rPr>
        <w:t xml:space="preserve"> </w:t>
      </w:r>
      <w:r>
        <w:rPr>
          <w:rFonts w:asciiTheme="minorHAnsi" w:hAnsiTheme="minorHAnsi" w:cstheme="minorHAnsi"/>
          <w:lang w:val="en-US"/>
        </w:rPr>
        <w:t>context</w:t>
      </w:r>
      <w:r w:rsidRPr="00E37818">
        <w:rPr>
          <w:rFonts w:asciiTheme="minorHAnsi" w:hAnsiTheme="minorHAnsi" w:cstheme="minorHAnsi"/>
          <w:lang w:val="en-US"/>
        </w:rPr>
        <w:t xml:space="preserve"> </w:t>
      </w:r>
      <w:r>
        <w:rPr>
          <w:rFonts w:asciiTheme="minorHAnsi" w:hAnsiTheme="minorHAnsi" w:cstheme="minorHAnsi"/>
          <w:lang w:val="en-US"/>
        </w:rPr>
        <w:t>of</w:t>
      </w:r>
      <w:r w:rsidRPr="00E37818">
        <w:rPr>
          <w:rFonts w:asciiTheme="minorHAnsi" w:hAnsiTheme="minorHAnsi" w:cstheme="minorHAnsi"/>
          <w:lang w:val="en-US"/>
        </w:rPr>
        <w:t xml:space="preserve"> </w:t>
      </w:r>
      <w:r>
        <w:rPr>
          <w:rFonts w:asciiTheme="minorHAnsi" w:hAnsiTheme="minorHAnsi" w:cstheme="minorHAnsi"/>
          <w:lang w:val="en-US"/>
        </w:rPr>
        <w:t>this</w:t>
      </w:r>
      <w:r w:rsidRPr="00E37818">
        <w:rPr>
          <w:rFonts w:asciiTheme="minorHAnsi" w:hAnsiTheme="minorHAnsi" w:cstheme="minorHAnsi"/>
          <w:lang w:val="en-US"/>
        </w:rPr>
        <w:t xml:space="preserve"> </w:t>
      </w:r>
      <w:r>
        <w:rPr>
          <w:rFonts w:asciiTheme="minorHAnsi" w:hAnsiTheme="minorHAnsi" w:cstheme="minorHAnsi"/>
          <w:lang w:val="en-US"/>
        </w:rPr>
        <w:t>passage. In</w:t>
      </w:r>
      <w:r w:rsidRPr="00E37818">
        <w:rPr>
          <w:rFonts w:asciiTheme="minorHAnsi" w:hAnsiTheme="minorHAnsi" w:cstheme="minorHAnsi"/>
          <w:lang w:val="en-US"/>
        </w:rPr>
        <w:t xml:space="preserve"> </w:t>
      </w:r>
      <w:proofErr w:type="gramStart"/>
      <w:r w:rsidRPr="00E37818">
        <w:rPr>
          <w:rFonts w:asciiTheme="minorHAnsi" w:hAnsiTheme="minorHAnsi" w:cstheme="minorHAnsi"/>
          <w:lang w:val="en-US"/>
        </w:rPr>
        <w:t>1</w:t>
      </w:r>
      <w:proofErr w:type="gramEnd"/>
      <w:r w:rsidRPr="00E37818">
        <w:rPr>
          <w:rFonts w:asciiTheme="minorHAnsi" w:hAnsiTheme="minorHAnsi" w:cstheme="minorHAnsi"/>
          <w:lang w:val="en-US"/>
        </w:rPr>
        <w:t xml:space="preserve"> Cor</w:t>
      </w:r>
      <w:r>
        <w:rPr>
          <w:rFonts w:asciiTheme="minorHAnsi" w:hAnsiTheme="minorHAnsi" w:cstheme="minorHAnsi"/>
          <w:lang w:val="en-US"/>
        </w:rPr>
        <w:t>inthians</w:t>
      </w:r>
      <w:r w:rsidRPr="00E37818">
        <w:rPr>
          <w:rFonts w:asciiTheme="minorHAnsi" w:hAnsiTheme="minorHAnsi" w:cstheme="minorHAnsi"/>
          <w:lang w:val="en-US"/>
        </w:rPr>
        <w:t xml:space="preserve"> 10:18, </w:t>
      </w:r>
      <w:r>
        <w:rPr>
          <w:rFonts w:asciiTheme="minorHAnsi" w:hAnsiTheme="minorHAnsi" w:cstheme="minorHAnsi"/>
          <w:lang w:val="en-US"/>
        </w:rPr>
        <w:t>we</w:t>
      </w:r>
      <w:r w:rsidRPr="00E37818">
        <w:rPr>
          <w:rFonts w:asciiTheme="minorHAnsi" w:hAnsiTheme="minorHAnsi" w:cstheme="minorHAnsi"/>
          <w:lang w:val="en-US"/>
        </w:rPr>
        <w:t xml:space="preserve"> </w:t>
      </w:r>
      <w:r>
        <w:rPr>
          <w:rFonts w:asciiTheme="minorHAnsi" w:hAnsiTheme="minorHAnsi" w:cstheme="minorHAnsi"/>
          <w:lang w:val="en-US"/>
        </w:rPr>
        <w:t>read</w:t>
      </w:r>
      <w:r w:rsidRPr="00E37818">
        <w:rPr>
          <w:rFonts w:asciiTheme="minorHAnsi" w:hAnsiTheme="minorHAnsi" w:cstheme="minorHAnsi"/>
          <w:lang w:val="en-US"/>
        </w:rPr>
        <w:t>, “Look at the nation Israel; are not those who eat the sacrifices sharers in the altar?</w:t>
      </w:r>
      <w:r>
        <w:rPr>
          <w:rFonts w:asciiTheme="minorHAnsi" w:hAnsiTheme="minorHAnsi" w:cstheme="minorHAnsi"/>
          <w:lang w:val="en-US"/>
        </w:rPr>
        <w:t>”</w:t>
      </w:r>
      <w:r w:rsidRPr="00E37818">
        <w:rPr>
          <w:rFonts w:asciiTheme="minorHAnsi" w:hAnsiTheme="minorHAnsi" w:cstheme="minorHAnsi"/>
          <w:lang w:val="en-US"/>
        </w:rPr>
        <w:t xml:space="preserve"> </w:t>
      </w:r>
      <w:r>
        <w:rPr>
          <w:rFonts w:asciiTheme="minorHAnsi" w:hAnsiTheme="minorHAnsi" w:cstheme="minorHAnsi"/>
          <w:lang w:val="en-US"/>
        </w:rPr>
        <w:t>Here</w:t>
      </w:r>
      <w:r w:rsidRPr="002B56AF">
        <w:rPr>
          <w:rFonts w:asciiTheme="minorHAnsi" w:hAnsiTheme="minorHAnsi" w:cstheme="minorHAnsi"/>
          <w:lang w:val="en-US"/>
        </w:rPr>
        <w:t xml:space="preserve">, </w:t>
      </w:r>
      <w:r>
        <w:rPr>
          <w:rFonts w:asciiTheme="minorHAnsi" w:hAnsiTheme="minorHAnsi" w:cstheme="minorHAnsi"/>
          <w:lang w:val="en-US"/>
        </w:rPr>
        <w:t>Paul</w:t>
      </w:r>
      <w:r w:rsidRPr="002B56AF">
        <w:rPr>
          <w:rFonts w:asciiTheme="minorHAnsi" w:hAnsiTheme="minorHAnsi" w:cstheme="minorHAnsi"/>
          <w:lang w:val="en-US"/>
        </w:rPr>
        <w:t xml:space="preserve"> </w:t>
      </w:r>
      <w:r>
        <w:rPr>
          <w:rFonts w:asciiTheme="minorHAnsi" w:hAnsiTheme="minorHAnsi" w:cstheme="minorHAnsi"/>
          <w:lang w:val="en-US"/>
        </w:rPr>
        <w:t>compares</w:t>
      </w:r>
      <w:r w:rsidRPr="002B56AF">
        <w:rPr>
          <w:rFonts w:asciiTheme="minorHAnsi" w:hAnsiTheme="minorHAnsi" w:cstheme="minorHAnsi"/>
          <w:lang w:val="en-US"/>
        </w:rPr>
        <w:t xml:space="preserve"> </w:t>
      </w:r>
      <w:r>
        <w:rPr>
          <w:rFonts w:asciiTheme="minorHAnsi" w:hAnsiTheme="minorHAnsi" w:cstheme="minorHAnsi"/>
          <w:lang w:val="en-US"/>
        </w:rPr>
        <w:t>partaking</w:t>
      </w:r>
      <w:r w:rsidRPr="002B56AF">
        <w:rPr>
          <w:rFonts w:asciiTheme="minorHAnsi" w:hAnsiTheme="minorHAnsi" w:cstheme="minorHAnsi"/>
          <w:lang w:val="en-US"/>
        </w:rPr>
        <w:t xml:space="preserve"> </w:t>
      </w:r>
      <w:r>
        <w:rPr>
          <w:rFonts w:asciiTheme="minorHAnsi" w:hAnsiTheme="minorHAnsi" w:cstheme="minorHAnsi"/>
          <w:lang w:val="en-US"/>
        </w:rPr>
        <w:t>in</w:t>
      </w:r>
      <w:r w:rsidRPr="002B56AF">
        <w:rPr>
          <w:rFonts w:asciiTheme="minorHAnsi" w:hAnsiTheme="minorHAnsi" w:cstheme="minorHAnsi"/>
          <w:lang w:val="en-US"/>
        </w:rPr>
        <w:t xml:space="preserve"> </w:t>
      </w:r>
      <w:r>
        <w:rPr>
          <w:rFonts w:asciiTheme="minorHAnsi" w:hAnsiTheme="minorHAnsi" w:cstheme="minorHAnsi"/>
          <w:lang w:val="en-US"/>
        </w:rPr>
        <w:t>communion</w:t>
      </w:r>
      <w:r w:rsidRPr="002B56AF">
        <w:rPr>
          <w:rFonts w:asciiTheme="minorHAnsi" w:hAnsiTheme="minorHAnsi" w:cstheme="minorHAnsi"/>
          <w:lang w:val="en-US"/>
        </w:rPr>
        <w:t xml:space="preserve"> </w:t>
      </w:r>
      <w:r>
        <w:rPr>
          <w:rFonts w:asciiTheme="minorHAnsi" w:hAnsiTheme="minorHAnsi" w:cstheme="minorHAnsi"/>
          <w:lang w:val="en-US"/>
        </w:rPr>
        <w:t>with</w:t>
      </w:r>
      <w:r w:rsidRPr="002B56AF">
        <w:rPr>
          <w:rFonts w:asciiTheme="minorHAnsi" w:hAnsiTheme="minorHAnsi" w:cstheme="minorHAnsi"/>
          <w:lang w:val="en-US"/>
        </w:rPr>
        <w:t xml:space="preserve"> </w:t>
      </w:r>
      <w:r>
        <w:rPr>
          <w:rFonts w:asciiTheme="minorHAnsi" w:hAnsiTheme="minorHAnsi" w:cstheme="minorHAnsi"/>
          <w:lang w:val="en-US"/>
        </w:rPr>
        <w:t>the altar and sacrifices of the Old Testament. God</w:t>
      </w:r>
      <w:r w:rsidRPr="002B56AF">
        <w:rPr>
          <w:rFonts w:asciiTheme="minorHAnsi" w:hAnsiTheme="minorHAnsi" w:cstheme="minorHAnsi"/>
          <w:lang w:val="en-US"/>
        </w:rPr>
        <w:t>’</w:t>
      </w:r>
      <w:r>
        <w:rPr>
          <w:rFonts w:asciiTheme="minorHAnsi" w:hAnsiTheme="minorHAnsi" w:cstheme="minorHAnsi"/>
          <w:lang w:val="en-US"/>
        </w:rPr>
        <w:t>s</w:t>
      </w:r>
      <w:r w:rsidRPr="002B56AF">
        <w:rPr>
          <w:rFonts w:asciiTheme="minorHAnsi" w:hAnsiTheme="minorHAnsi" w:cstheme="minorHAnsi"/>
          <w:lang w:val="en-US"/>
        </w:rPr>
        <w:t xml:space="preserve"> </w:t>
      </w:r>
      <w:r>
        <w:rPr>
          <w:rFonts w:asciiTheme="minorHAnsi" w:hAnsiTheme="minorHAnsi" w:cstheme="minorHAnsi"/>
          <w:lang w:val="en-US"/>
        </w:rPr>
        <w:t>Old</w:t>
      </w:r>
      <w:r w:rsidRPr="002B56AF">
        <w:rPr>
          <w:rFonts w:asciiTheme="minorHAnsi" w:hAnsiTheme="minorHAnsi" w:cstheme="minorHAnsi"/>
          <w:lang w:val="en-US"/>
        </w:rPr>
        <w:t xml:space="preserve"> </w:t>
      </w:r>
      <w:r>
        <w:rPr>
          <w:rFonts w:asciiTheme="minorHAnsi" w:hAnsiTheme="minorHAnsi" w:cstheme="minorHAnsi"/>
          <w:lang w:val="en-US"/>
        </w:rPr>
        <w:t>Testament</w:t>
      </w:r>
      <w:r w:rsidRPr="002B56AF">
        <w:rPr>
          <w:rFonts w:asciiTheme="minorHAnsi" w:hAnsiTheme="minorHAnsi" w:cstheme="minorHAnsi"/>
          <w:lang w:val="en-US"/>
        </w:rPr>
        <w:t xml:space="preserve"> </w:t>
      </w:r>
      <w:r>
        <w:rPr>
          <w:rFonts w:asciiTheme="minorHAnsi" w:hAnsiTheme="minorHAnsi" w:cstheme="minorHAnsi"/>
          <w:lang w:val="en-US"/>
        </w:rPr>
        <w:t>people</w:t>
      </w:r>
      <w:r w:rsidRPr="002B56AF">
        <w:rPr>
          <w:rFonts w:asciiTheme="minorHAnsi" w:hAnsiTheme="minorHAnsi" w:cstheme="minorHAnsi"/>
          <w:lang w:val="en-US"/>
        </w:rPr>
        <w:t xml:space="preserve"> </w:t>
      </w:r>
      <w:r>
        <w:rPr>
          <w:rFonts w:asciiTheme="minorHAnsi" w:hAnsiTheme="minorHAnsi" w:cstheme="minorHAnsi"/>
          <w:lang w:val="en-US"/>
        </w:rPr>
        <w:t>did</w:t>
      </w:r>
      <w:r w:rsidRPr="002B56AF">
        <w:rPr>
          <w:rFonts w:asciiTheme="minorHAnsi" w:hAnsiTheme="minorHAnsi" w:cstheme="minorHAnsi"/>
          <w:lang w:val="en-US"/>
        </w:rPr>
        <w:t xml:space="preserve"> </w:t>
      </w:r>
      <w:r>
        <w:rPr>
          <w:rFonts w:asciiTheme="minorHAnsi" w:hAnsiTheme="minorHAnsi" w:cstheme="minorHAnsi"/>
          <w:lang w:val="en-US"/>
        </w:rPr>
        <w:t>not</w:t>
      </w:r>
      <w:r w:rsidRPr="002B56AF">
        <w:rPr>
          <w:rFonts w:asciiTheme="minorHAnsi" w:hAnsiTheme="minorHAnsi" w:cstheme="minorHAnsi"/>
          <w:lang w:val="en-US"/>
        </w:rPr>
        <w:t xml:space="preserve"> </w:t>
      </w:r>
      <w:r>
        <w:rPr>
          <w:rFonts w:asciiTheme="minorHAnsi" w:hAnsiTheme="minorHAnsi" w:cstheme="minorHAnsi"/>
          <w:lang w:val="en-US"/>
        </w:rPr>
        <w:t>physically</w:t>
      </w:r>
      <w:r w:rsidRPr="002B56AF">
        <w:rPr>
          <w:rFonts w:asciiTheme="minorHAnsi" w:hAnsiTheme="minorHAnsi" w:cstheme="minorHAnsi"/>
          <w:lang w:val="en-US"/>
        </w:rPr>
        <w:t xml:space="preserve"> </w:t>
      </w:r>
      <w:r>
        <w:rPr>
          <w:rFonts w:asciiTheme="minorHAnsi" w:hAnsiTheme="minorHAnsi" w:cstheme="minorHAnsi"/>
          <w:lang w:val="en-US"/>
        </w:rPr>
        <w:t>partake</w:t>
      </w:r>
      <w:r w:rsidRPr="002B56AF">
        <w:rPr>
          <w:rFonts w:asciiTheme="minorHAnsi" w:hAnsiTheme="minorHAnsi" w:cstheme="minorHAnsi"/>
          <w:lang w:val="en-US"/>
        </w:rPr>
        <w:t xml:space="preserve"> </w:t>
      </w:r>
      <w:r>
        <w:rPr>
          <w:rFonts w:asciiTheme="minorHAnsi" w:hAnsiTheme="minorHAnsi" w:cstheme="minorHAnsi"/>
          <w:lang w:val="en-US"/>
        </w:rPr>
        <w:t>of</w:t>
      </w:r>
      <w:r w:rsidRPr="002B56AF">
        <w:rPr>
          <w:rFonts w:asciiTheme="minorHAnsi" w:hAnsiTheme="minorHAnsi" w:cstheme="minorHAnsi"/>
          <w:lang w:val="en-US"/>
        </w:rPr>
        <w:t xml:space="preserve"> </w:t>
      </w:r>
      <w:r>
        <w:rPr>
          <w:rFonts w:asciiTheme="minorHAnsi" w:hAnsiTheme="minorHAnsi" w:cstheme="minorHAnsi"/>
          <w:lang w:val="en-US"/>
        </w:rPr>
        <w:t>the</w:t>
      </w:r>
      <w:r w:rsidRPr="002B56AF">
        <w:rPr>
          <w:rFonts w:asciiTheme="minorHAnsi" w:hAnsiTheme="minorHAnsi" w:cstheme="minorHAnsi"/>
          <w:lang w:val="en-US"/>
        </w:rPr>
        <w:t xml:space="preserve"> </w:t>
      </w:r>
      <w:r>
        <w:rPr>
          <w:rFonts w:asciiTheme="minorHAnsi" w:hAnsiTheme="minorHAnsi" w:cstheme="minorHAnsi"/>
          <w:lang w:val="en-US"/>
        </w:rPr>
        <w:t>altar</w:t>
      </w:r>
      <w:r w:rsidRPr="002B56AF">
        <w:rPr>
          <w:rFonts w:asciiTheme="minorHAnsi" w:hAnsiTheme="minorHAnsi" w:cstheme="minorHAnsi"/>
          <w:lang w:val="en-US"/>
        </w:rPr>
        <w:t>,</w:t>
      </w:r>
      <w:r>
        <w:rPr>
          <w:rFonts w:asciiTheme="minorHAnsi" w:hAnsiTheme="minorHAnsi" w:cstheme="minorHAnsi"/>
          <w:lang w:val="en-US"/>
        </w:rPr>
        <w:t xml:space="preserve"> but rather participated in it indirectly by means of the sacrifices offered on it. In</w:t>
      </w:r>
      <w:r w:rsidRPr="002B56AF">
        <w:rPr>
          <w:rFonts w:asciiTheme="minorHAnsi" w:hAnsiTheme="minorHAnsi" w:cstheme="minorHAnsi"/>
          <w:lang w:val="en-US"/>
        </w:rPr>
        <w:t xml:space="preserve"> </w:t>
      </w:r>
      <w:r>
        <w:rPr>
          <w:rFonts w:asciiTheme="minorHAnsi" w:hAnsiTheme="minorHAnsi" w:cstheme="minorHAnsi"/>
          <w:lang w:val="en-US"/>
        </w:rPr>
        <w:t>other</w:t>
      </w:r>
      <w:r w:rsidRPr="002B56AF">
        <w:rPr>
          <w:rFonts w:asciiTheme="minorHAnsi" w:hAnsiTheme="minorHAnsi" w:cstheme="minorHAnsi"/>
          <w:lang w:val="en-US"/>
        </w:rPr>
        <w:t xml:space="preserve"> </w:t>
      </w:r>
      <w:r>
        <w:rPr>
          <w:rFonts w:asciiTheme="minorHAnsi" w:hAnsiTheme="minorHAnsi" w:cstheme="minorHAnsi"/>
          <w:lang w:val="en-US"/>
        </w:rPr>
        <w:t>words</w:t>
      </w:r>
      <w:r w:rsidRPr="002B56AF">
        <w:rPr>
          <w:rFonts w:asciiTheme="minorHAnsi" w:hAnsiTheme="minorHAnsi" w:cstheme="minorHAnsi"/>
          <w:lang w:val="en-US"/>
        </w:rPr>
        <w:t xml:space="preserve">, </w:t>
      </w:r>
      <w:r>
        <w:rPr>
          <w:rFonts w:asciiTheme="minorHAnsi" w:hAnsiTheme="minorHAnsi" w:cstheme="minorHAnsi"/>
          <w:lang w:val="en-US"/>
        </w:rPr>
        <w:t xml:space="preserve">having </w:t>
      </w:r>
      <w:r w:rsidRPr="002D7706">
        <w:rPr>
          <w:rFonts w:asciiTheme="minorHAnsi" w:hAnsiTheme="minorHAnsi" w:cstheme="minorHAnsi"/>
          <w:lang w:val="el-GR"/>
        </w:rPr>
        <w:t>κοινωνι</w:t>
      </w:r>
      <w:r w:rsidRPr="002B56AF">
        <w:rPr>
          <w:rFonts w:asciiTheme="minorHAnsi" w:hAnsiTheme="minorHAnsi" w:cstheme="minorHAnsi"/>
          <w:lang w:val="en-US"/>
        </w:rPr>
        <w:t>́</w:t>
      </w:r>
      <w:r w:rsidRPr="002D7706">
        <w:rPr>
          <w:rFonts w:asciiTheme="minorHAnsi" w:hAnsiTheme="minorHAnsi" w:cstheme="minorHAnsi"/>
          <w:lang w:val="el-GR"/>
        </w:rPr>
        <w:t>α</w:t>
      </w:r>
      <w:r w:rsidRPr="002B56AF">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2B56AF">
        <w:rPr>
          <w:rFonts w:asciiTheme="minorHAnsi" w:hAnsiTheme="minorHAnsi" w:cstheme="minorHAnsi"/>
          <w:lang w:val="en-US"/>
        </w:rPr>
        <w:t xml:space="preserve">) </w:t>
      </w:r>
      <w:r>
        <w:rPr>
          <w:rFonts w:asciiTheme="minorHAnsi" w:hAnsiTheme="minorHAnsi" w:cstheme="minorHAnsi"/>
          <w:lang w:val="en-US"/>
        </w:rPr>
        <w:t>with the altar does not mean ingesting it</w:t>
      </w:r>
      <w:r w:rsidRPr="002B56AF">
        <w:rPr>
          <w:rFonts w:asciiTheme="minorHAnsi" w:hAnsiTheme="minorHAnsi" w:cstheme="minorHAnsi"/>
          <w:lang w:val="en-US"/>
        </w:rPr>
        <w:t xml:space="preserve">. </w:t>
      </w:r>
      <w:r>
        <w:rPr>
          <w:rFonts w:asciiTheme="minorHAnsi" w:hAnsiTheme="minorHAnsi" w:cstheme="minorHAnsi"/>
          <w:lang w:val="en-US"/>
        </w:rPr>
        <w:t>Similarly</w:t>
      </w:r>
      <w:r w:rsidRPr="002B56AF">
        <w:rPr>
          <w:rFonts w:asciiTheme="minorHAnsi" w:hAnsiTheme="minorHAnsi" w:cstheme="minorHAnsi"/>
          <w:lang w:val="en-US"/>
        </w:rPr>
        <w:t xml:space="preserve">, </w:t>
      </w:r>
      <w:r>
        <w:rPr>
          <w:rFonts w:asciiTheme="minorHAnsi" w:hAnsiTheme="minorHAnsi" w:cstheme="minorHAnsi"/>
          <w:lang w:val="en-US"/>
        </w:rPr>
        <w:t>having</w:t>
      </w:r>
      <w:r w:rsidRPr="002B56AF">
        <w:rPr>
          <w:rFonts w:asciiTheme="minorHAnsi" w:hAnsiTheme="minorHAnsi" w:cstheme="minorHAnsi"/>
          <w:lang w:val="en-US"/>
        </w:rPr>
        <w:t xml:space="preserve"> </w:t>
      </w:r>
      <w:r w:rsidRPr="002D7706">
        <w:rPr>
          <w:rFonts w:asciiTheme="minorHAnsi" w:hAnsiTheme="minorHAnsi" w:cstheme="minorHAnsi"/>
          <w:lang w:val="el-GR"/>
        </w:rPr>
        <w:t>κοινωνι</w:t>
      </w:r>
      <w:r w:rsidRPr="002B56AF">
        <w:rPr>
          <w:rFonts w:asciiTheme="minorHAnsi" w:hAnsiTheme="minorHAnsi" w:cstheme="minorHAnsi"/>
          <w:lang w:val="en-US"/>
        </w:rPr>
        <w:t>́</w:t>
      </w:r>
      <w:r w:rsidRPr="002D7706">
        <w:rPr>
          <w:rFonts w:asciiTheme="minorHAnsi" w:hAnsiTheme="minorHAnsi" w:cstheme="minorHAnsi"/>
          <w:lang w:val="el-GR"/>
        </w:rPr>
        <w:t>α</w:t>
      </w:r>
      <w:r w:rsidRPr="002B56AF">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2B56AF">
        <w:rPr>
          <w:rFonts w:asciiTheme="minorHAnsi" w:hAnsiTheme="minorHAnsi" w:cstheme="minorHAnsi"/>
          <w:lang w:val="en-US"/>
        </w:rPr>
        <w:t xml:space="preserve">) </w:t>
      </w:r>
      <w:r>
        <w:rPr>
          <w:rFonts w:asciiTheme="minorHAnsi" w:hAnsiTheme="minorHAnsi" w:cstheme="minorHAnsi"/>
          <w:lang w:val="en-US"/>
        </w:rPr>
        <w:t>with</w:t>
      </w:r>
      <w:r w:rsidRPr="002B56AF">
        <w:rPr>
          <w:rFonts w:asciiTheme="minorHAnsi" w:hAnsiTheme="minorHAnsi" w:cstheme="minorHAnsi"/>
          <w:lang w:val="en-US"/>
        </w:rPr>
        <w:t xml:space="preserve"> </w:t>
      </w:r>
      <w:r>
        <w:rPr>
          <w:rFonts w:asciiTheme="minorHAnsi" w:hAnsiTheme="minorHAnsi" w:cstheme="minorHAnsi"/>
          <w:lang w:val="en-US"/>
        </w:rPr>
        <w:t>the</w:t>
      </w:r>
      <w:r w:rsidRPr="002B56AF">
        <w:rPr>
          <w:rFonts w:asciiTheme="minorHAnsi" w:hAnsiTheme="minorHAnsi" w:cstheme="minorHAnsi"/>
          <w:lang w:val="en-US"/>
        </w:rPr>
        <w:t xml:space="preserve"> </w:t>
      </w:r>
      <w:r>
        <w:rPr>
          <w:rFonts w:asciiTheme="minorHAnsi" w:hAnsiTheme="minorHAnsi" w:cstheme="minorHAnsi"/>
          <w:lang w:val="en-US"/>
        </w:rPr>
        <w:t>body</w:t>
      </w:r>
      <w:r w:rsidRPr="002B56AF">
        <w:rPr>
          <w:rFonts w:asciiTheme="minorHAnsi" w:hAnsiTheme="minorHAnsi" w:cstheme="minorHAnsi"/>
          <w:lang w:val="en-US"/>
        </w:rPr>
        <w:t xml:space="preserve"> </w:t>
      </w:r>
      <w:r>
        <w:rPr>
          <w:rFonts w:asciiTheme="minorHAnsi" w:hAnsiTheme="minorHAnsi" w:cstheme="minorHAnsi"/>
          <w:lang w:val="en-US"/>
        </w:rPr>
        <w:t>of</w:t>
      </w:r>
      <w:r w:rsidRPr="002B56AF">
        <w:rPr>
          <w:rFonts w:asciiTheme="minorHAnsi" w:hAnsiTheme="minorHAnsi" w:cstheme="minorHAnsi"/>
          <w:lang w:val="en-US"/>
        </w:rPr>
        <w:t xml:space="preserve"> </w:t>
      </w:r>
      <w:r>
        <w:rPr>
          <w:rFonts w:asciiTheme="minorHAnsi" w:hAnsiTheme="minorHAnsi" w:cstheme="minorHAnsi"/>
          <w:lang w:val="en-US"/>
        </w:rPr>
        <w:t>Christ does not necessarily mean ingesting Him</w:t>
      </w:r>
      <w:r w:rsidRPr="002B56AF">
        <w:rPr>
          <w:rFonts w:asciiTheme="minorHAnsi" w:hAnsiTheme="minorHAnsi" w:cstheme="minorHAnsi"/>
          <w:lang w:val="en-US"/>
        </w:rPr>
        <w:t xml:space="preserve">. </w:t>
      </w:r>
    </w:p>
    <w:p w:rsidR="003A1638" w:rsidRPr="00781B20" w:rsidRDefault="003A1638" w:rsidP="003A1638">
      <w:pPr>
        <w:ind w:firstLine="426"/>
        <w:rPr>
          <w:rFonts w:asciiTheme="minorHAnsi" w:hAnsiTheme="minorHAnsi" w:cstheme="minorHAnsi"/>
          <w:lang w:val="en-US"/>
        </w:rPr>
      </w:pPr>
      <w:r>
        <w:rPr>
          <w:rFonts w:asciiTheme="minorHAnsi" w:hAnsiTheme="minorHAnsi" w:cstheme="minorHAnsi"/>
          <w:lang w:val="en-US"/>
        </w:rPr>
        <w:t>Furthermore</w:t>
      </w:r>
      <w:r w:rsidRPr="002B56AF">
        <w:rPr>
          <w:rFonts w:asciiTheme="minorHAnsi" w:hAnsiTheme="minorHAnsi" w:cstheme="minorHAnsi"/>
          <w:lang w:val="en-US"/>
        </w:rPr>
        <w:t xml:space="preserve">, </w:t>
      </w:r>
      <w:r>
        <w:rPr>
          <w:rFonts w:asciiTheme="minorHAnsi" w:hAnsiTheme="minorHAnsi" w:cstheme="minorHAnsi"/>
          <w:lang w:val="en-US"/>
        </w:rPr>
        <w:t>in</w:t>
      </w:r>
      <w:r w:rsidRPr="002B56AF">
        <w:rPr>
          <w:rFonts w:asciiTheme="minorHAnsi" w:hAnsiTheme="minorHAnsi" w:cstheme="minorHAnsi"/>
          <w:lang w:val="en-US"/>
        </w:rPr>
        <w:t xml:space="preserve"> </w:t>
      </w:r>
      <w:r>
        <w:rPr>
          <w:rFonts w:asciiTheme="minorHAnsi" w:hAnsiTheme="minorHAnsi" w:cstheme="minorHAnsi"/>
          <w:lang w:val="en-US"/>
        </w:rPr>
        <w:t>verse</w:t>
      </w:r>
      <w:r w:rsidRPr="002B56AF">
        <w:rPr>
          <w:rFonts w:asciiTheme="minorHAnsi" w:hAnsiTheme="minorHAnsi" w:cstheme="minorHAnsi"/>
          <w:lang w:val="en-US"/>
        </w:rPr>
        <w:t xml:space="preserve"> 20 </w:t>
      </w:r>
      <w:r>
        <w:rPr>
          <w:rFonts w:asciiTheme="minorHAnsi" w:hAnsiTheme="minorHAnsi" w:cstheme="minorHAnsi"/>
          <w:lang w:val="en-US"/>
        </w:rPr>
        <w:t>we</w:t>
      </w:r>
      <w:r w:rsidRPr="002B56AF">
        <w:rPr>
          <w:rFonts w:asciiTheme="minorHAnsi" w:hAnsiTheme="minorHAnsi" w:cstheme="minorHAnsi"/>
          <w:lang w:val="en-US"/>
        </w:rPr>
        <w:t xml:space="preserve"> </w:t>
      </w:r>
      <w:r>
        <w:rPr>
          <w:rFonts w:asciiTheme="minorHAnsi" w:hAnsiTheme="minorHAnsi" w:cstheme="minorHAnsi"/>
          <w:lang w:val="en-US"/>
        </w:rPr>
        <w:t>read</w:t>
      </w:r>
      <w:r w:rsidRPr="002B56AF">
        <w:rPr>
          <w:rFonts w:asciiTheme="minorHAnsi" w:hAnsiTheme="minorHAnsi" w:cstheme="minorHAnsi"/>
          <w:lang w:val="en-US"/>
        </w:rPr>
        <w:t>, “{I say} that the things which the Gentiles sacrifice, they sacrifice to demons and not to God; and I do not want y</w:t>
      </w:r>
      <w:r>
        <w:rPr>
          <w:rFonts w:asciiTheme="minorHAnsi" w:hAnsiTheme="minorHAnsi" w:cstheme="minorHAnsi"/>
          <w:lang w:val="en-US"/>
        </w:rPr>
        <w:t>ou to become sharers in demons.</w:t>
      </w:r>
      <w:r w:rsidRPr="002B56AF">
        <w:rPr>
          <w:rFonts w:asciiTheme="minorHAnsi" w:hAnsiTheme="minorHAnsi" w:cstheme="minorHAnsi"/>
          <w:lang w:val="en-US"/>
        </w:rPr>
        <w:t xml:space="preserve">” </w:t>
      </w:r>
      <w:r>
        <w:rPr>
          <w:rFonts w:asciiTheme="minorHAnsi" w:hAnsiTheme="minorHAnsi" w:cstheme="minorHAnsi"/>
          <w:lang w:val="en-US"/>
        </w:rPr>
        <w:t>Paul</w:t>
      </w:r>
      <w:r w:rsidRPr="002B56AF">
        <w:rPr>
          <w:rFonts w:asciiTheme="minorHAnsi" w:hAnsiTheme="minorHAnsi" w:cstheme="minorHAnsi"/>
          <w:lang w:val="en-US"/>
        </w:rPr>
        <w:t xml:space="preserve"> </w:t>
      </w:r>
      <w:r>
        <w:rPr>
          <w:rFonts w:asciiTheme="minorHAnsi" w:hAnsiTheme="minorHAnsi" w:cstheme="minorHAnsi"/>
          <w:lang w:val="en-US"/>
        </w:rPr>
        <w:t>is</w:t>
      </w:r>
      <w:r w:rsidRPr="002B56AF">
        <w:rPr>
          <w:rFonts w:asciiTheme="minorHAnsi" w:hAnsiTheme="minorHAnsi" w:cstheme="minorHAnsi"/>
          <w:lang w:val="en-US"/>
        </w:rPr>
        <w:t xml:space="preserve"> </w:t>
      </w:r>
      <w:r>
        <w:rPr>
          <w:rFonts w:asciiTheme="minorHAnsi" w:hAnsiTheme="minorHAnsi" w:cstheme="minorHAnsi"/>
          <w:lang w:val="en-US"/>
        </w:rPr>
        <w:t>now</w:t>
      </w:r>
      <w:r w:rsidRPr="002B56AF">
        <w:rPr>
          <w:rFonts w:asciiTheme="minorHAnsi" w:hAnsiTheme="minorHAnsi" w:cstheme="minorHAnsi"/>
          <w:lang w:val="en-US"/>
        </w:rPr>
        <w:t xml:space="preserve"> </w:t>
      </w:r>
      <w:r>
        <w:rPr>
          <w:rFonts w:asciiTheme="minorHAnsi" w:hAnsiTheme="minorHAnsi" w:cstheme="minorHAnsi"/>
          <w:lang w:val="en-US"/>
        </w:rPr>
        <w:t>contrasting</w:t>
      </w:r>
      <w:r w:rsidRPr="002B56AF">
        <w:rPr>
          <w:rFonts w:asciiTheme="minorHAnsi" w:hAnsiTheme="minorHAnsi" w:cstheme="minorHAnsi"/>
          <w:lang w:val="en-US"/>
        </w:rPr>
        <w:t xml:space="preserve"> </w:t>
      </w:r>
      <w:r>
        <w:rPr>
          <w:rFonts w:asciiTheme="minorHAnsi" w:hAnsiTheme="minorHAnsi" w:cstheme="minorHAnsi"/>
          <w:lang w:val="en-US"/>
        </w:rPr>
        <w:t>the</w:t>
      </w:r>
      <w:r w:rsidRPr="002B56AF">
        <w:rPr>
          <w:rFonts w:asciiTheme="minorHAnsi" w:hAnsiTheme="minorHAnsi" w:cstheme="minorHAnsi"/>
          <w:lang w:val="en-US"/>
        </w:rPr>
        <w:t xml:space="preserve"> </w:t>
      </w:r>
      <w:r>
        <w:rPr>
          <w:rFonts w:asciiTheme="minorHAnsi" w:hAnsiTheme="minorHAnsi" w:cstheme="minorHAnsi"/>
          <w:lang w:val="en-US"/>
        </w:rPr>
        <w:t>Lord</w:t>
      </w:r>
      <w:r w:rsidRPr="002B56AF">
        <w:rPr>
          <w:rFonts w:asciiTheme="minorHAnsi" w:hAnsiTheme="minorHAnsi" w:cstheme="minorHAnsi"/>
          <w:lang w:val="en-US"/>
        </w:rPr>
        <w:t>’</w:t>
      </w:r>
      <w:r>
        <w:rPr>
          <w:rFonts w:asciiTheme="minorHAnsi" w:hAnsiTheme="minorHAnsi" w:cstheme="minorHAnsi"/>
          <w:lang w:val="en-US"/>
        </w:rPr>
        <w:t>s</w:t>
      </w:r>
      <w:r w:rsidRPr="002B56AF">
        <w:rPr>
          <w:rFonts w:asciiTheme="minorHAnsi" w:hAnsiTheme="minorHAnsi" w:cstheme="minorHAnsi"/>
          <w:lang w:val="en-US"/>
        </w:rPr>
        <w:t xml:space="preserve"> </w:t>
      </w:r>
      <w:r>
        <w:rPr>
          <w:rFonts w:asciiTheme="minorHAnsi" w:hAnsiTheme="minorHAnsi" w:cstheme="minorHAnsi"/>
          <w:lang w:val="en-US"/>
        </w:rPr>
        <w:t>Supper</w:t>
      </w:r>
      <w:r w:rsidRPr="002B56AF">
        <w:rPr>
          <w:rFonts w:asciiTheme="minorHAnsi" w:hAnsiTheme="minorHAnsi" w:cstheme="minorHAnsi"/>
          <w:lang w:val="en-US"/>
        </w:rPr>
        <w:t xml:space="preserve"> </w:t>
      </w:r>
      <w:r>
        <w:rPr>
          <w:rFonts w:asciiTheme="minorHAnsi" w:hAnsiTheme="minorHAnsi" w:cstheme="minorHAnsi"/>
          <w:lang w:val="en-US"/>
        </w:rPr>
        <w:t>with</w:t>
      </w:r>
      <w:r w:rsidRPr="002B56AF">
        <w:rPr>
          <w:rFonts w:asciiTheme="minorHAnsi" w:hAnsiTheme="minorHAnsi" w:cstheme="minorHAnsi"/>
          <w:lang w:val="en-US"/>
        </w:rPr>
        <w:t xml:space="preserve"> </w:t>
      </w:r>
      <w:r>
        <w:rPr>
          <w:rFonts w:asciiTheme="minorHAnsi" w:hAnsiTheme="minorHAnsi" w:cstheme="minorHAnsi"/>
          <w:lang w:val="en-US"/>
        </w:rPr>
        <w:t>partaking</w:t>
      </w:r>
      <w:r w:rsidRPr="002B56AF">
        <w:rPr>
          <w:rFonts w:asciiTheme="minorHAnsi" w:hAnsiTheme="minorHAnsi" w:cstheme="minorHAnsi"/>
          <w:lang w:val="en-US"/>
        </w:rPr>
        <w:t xml:space="preserve"> </w:t>
      </w:r>
      <w:r>
        <w:rPr>
          <w:rFonts w:asciiTheme="minorHAnsi" w:hAnsiTheme="minorHAnsi" w:cstheme="minorHAnsi"/>
          <w:lang w:val="en-US"/>
        </w:rPr>
        <w:t>of</w:t>
      </w:r>
      <w:r w:rsidRPr="002B56AF">
        <w:rPr>
          <w:rFonts w:asciiTheme="minorHAnsi" w:hAnsiTheme="minorHAnsi" w:cstheme="minorHAnsi"/>
          <w:lang w:val="en-US"/>
        </w:rPr>
        <w:t xml:space="preserve"> </w:t>
      </w:r>
      <w:r>
        <w:rPr>
          <w:rFonts w:asciiTheme="minorHAnsi" w:hAnsiTheme="minorHAnsi" w:cstheme="minorHAnsi"/>
          <w:lang w:val="en-US"/>
        </w:rPr>
        <w:t>demons through participation in idolatrous sacrifices</w:t>
      </w:r>
      <w:r w:rsidRPr="002B56AF">
        <w:rPr>
          <w:rFonts w:asciiTheme="minorHAnsi" w:hAnsiTheme="minorHAnsi" w:cstheme="minorHAnsi"/>
          <w:lang w:val="en-US"/>
        </w:rPr>
        <w:t xml:space="preserve">. </w:t>
      </w:r>
      <w:r>
        <w:rPr>
          <w:rFonts w:asciiTheme="minorHAnsi" w:hAnsiTheme="minorHAnsi" w:cstheme="minorHAnsi"/>
          <w:lang w:val="en-US"/>
        </w:rPr>
        <w:t>Again</w:t>
      </w:r>
      <w:r w:rsidRPr="002B56AF">
        <w:rPr>
          <w:rFonts w:asciiTheme="minorHAnsi" w:hAnsiTheme="minorHAnsi" w:cstheme="minorHAnsi"/>
          <w:lang w:val="en-US"/>
        </w:rPr>
        <w:t xml:space="preserve">, </w:t>
      </w:r>
      <w:r>
        <w:rPr>
          <w:rFonts w:asciiTheme="minorHAnsi" w:hAnsiTheme="minorHAnsi" w:cstheme="minorHAnsi"/>
          <w:lang w:val="en-US"/>
        </w:rPr>
        <w:t>this</w:t>
      </w:r>
      <w:r w:rsidRPr="002B56AF">
        <w:rPr>
          <w:rFonts w:asciiTheme="minorHAnsi" w:hAnsiTheme="minorHAnsi" w:cstheme="minorHAnsi"/>
          <w:lang w:val="en-US"/>
        </w:rPr>
        <w:t xml:space="preserve"> </w:t>
      </w:r>
      <w:r>
        <w:rPr>
          <w:rFonts w:asciiTheme="minorHAnsi" w:hAnsiTheme="minorHAnsi" w:cstheme="minorHAnsi"/>
          <w:lang w:val="en-US"/>
        </w:rPr>
        <w:t>does</w:t>
      </w:r>
      <w:r w:rsidRPr="002B56AF">
        <w:rPr>
          <w:rFonts w:asciiTheme="minorHAnsi" w:hAnsiTheme="minorHAnsi" w:cstheme="minorHAnsi"/>
          <w:lang w:val="en-US"/>
        </w:rPr>
        <w:t xml:space="preserve"> </w:t>
      </w:r>
      <w:r>
        <w:rPr>
          <w:rFonts w:asciiTheme="minorHAnsi" w:hAnsiTheme="minorHAnsi" w:cstheme="minorHAnsi"/>
          <w:lang w:val="en-US"/>
        </w:rPr>
        <w:t>not</w:t>
      </w:r>
      <w:r w:rsidRPr="002B56AF">
        <w:rPr>
          <w:rFonts w:asciiTheme="minorHAnsi" w:hAnsiTheme="minorHAnsi" w:cstheme="minorHAnsi"/>
          <w:lang w:val="en-US"/>
        </w:rPr>
        <w:t xml:space="preserve"> </w:t>
      </w:r>
      <w:r>
        <w:rPr>
          <w:rFonts w:asciiTheme="minorHAnsi" w:hAnsiTheme="minorHAnsi" w:cstheme="minorHAnsi"/>
          <w:lang w:val="en-US"/>
        </w:rPr>
        <w:t>involve</w:t>
      </w:r>
      <w:r w:rsidRPr="002B56AF">
        <w:rPr>
          <w:rFonts w:asciiTheme="minorHAnsi" w:hAnsiTheme="minorHAnsi" w:cstheme="minorHAnsi"/>
          <w:lang w:val="en-US"/>
        </w:rPr>
        <w:t xml:space="preserve"> </w:t>
      </w:r>
      <w:r>
        <w:rPr>
          <w:rFonts w:asciiTheme="minorHAnsi" w:hAnsiTheme="minorHAnsi" w:cstheme="minorHAnsi"/>
          <w:lang w:val="en-US"/>
        </w:rPr>
        <w:t>the physical</w:t>
      </w:r>
      <w:r w:rsidRPr="002B56AF">
        <w:rPr>
          <w:rFonts w:asciiTheme="minorHAnsi" w:hAnsiTheme="minorHAnsi" w:cstheme="minorHAnsi"/>
          <w:lang w:val="en-US"/>
        </w:rPr>
        <w:t xml:space="preserve"> </w:t>
      </w:r>
      <w:r>
        <w:rPr>
          <w:rFonts w:asciiTheme="minorHAnsi" w:hAnsiTheme="minorHAnsi" w:cstheme="minorHAnsi"/>
          <w:lang w:val="en-US"/>
        </w:rPr>
        <w:t>ingestion</w:t>
      </w:r>
      <w:r w:rsidRPr="002B56AF">
        <w:rPr>
          <w:rFonts w:asciiTheme="minorHAnsi" w:hAnsiTheme="minorHAnsi" w:cstheme="minorHAnsi"/>
          <w:lang w:val="en-US"/>
        </w:rPr>
        <w:t xml:space="preserve"> </w:t>
      </w:r>
      <w:r>
        <w:rPr>
          <w:rFonts w:asciiTheme="minorHAnsi" w:hAnsiTheme="minorHAnsi" w:cstheme="minorHAnsi"/>
          <w:lang w:val="en-US"/>
        </w:rPr>
        <w:t>of</w:t>
      </w:r>
      <w:r w:rsidRPr="002B56AF">
        <w:rPr>
          <w:rFonts w:asciiTheme="minorHAnsi" w:hAnsiTheme="minorHAnsi" w:cstheme="minorHAnsi"/>
          <w:lang w:val="en-US"/>
        </w:rPr>
        <w:t xml:space="preserve"> </w:t>
      </w:r>
      <w:r>
        <w:rPr>
          <w:rFonts w:asciiTheme="minorHAnsi" w:hAnsiTheme="minorHAnsi" w:cstheme="minorHAnsi"/>
          <w:lang w:val="en-US"/>
        </w:rPr>
        <w:t>demons</w:t>
      </w:r>
      <w:r w:rsidRPr="002B56AF">
        <w:rPr>
          <w:rFonts w:asciiTheme="minorHAnsi" w:hAnsiTheme="minorHAnsi" w:cstheme="minorHAnsi"/>
          <w:lang w:val="en-US"/>
        </w:rPr>
        <w:t xml:space="preserve">, </w:t>
      </w:r>
      <w:r>
        <w:rPr>
          <w:rFonts w:asciiTheme="minorHAnsi" w:hAnsiTheme="minorHAnsi" w:cstheme="minorHAnsi"/>
          <w:lang w:val="en-US"/>
        </w:rPr>
        <w:t>but indirect fellowship with them by participation in idol worship</w:t>
      </w:r>
      <w:r w:rsidRPr="002B56AF">
        <w:rPr>
          <w:rFonts w:asciiTheme="minorHAnsi" w:hAnsiTheme="minorHAnsi" w:cstheme="minorHAnsi"/>
          <w:lang w:val="en-US"/>
        </w:rPr>
        <w:t>.</w:t>
      </w:r>
      <w:r>
        <w:rPr>
          <w:rFonts w:asciiTheme="minorHAnsi" w:hAnsiTheme="minorHAnsi" w:cstheme="minorHAnsi"/>
          <w:lang w:val="en-US"/>
        </w:rPr>
        <w:t xml:space="preserve"> In</w:t>
      </w:r>
      <w:r w:rsidRPr="00781B20">
        <w:rPr>
          <w:rFonts w:asciiTheme="minorHAnsi" w:hAnsiTheme="minorHAnsi" w:cstheme="minorHAnsi"/>
          <w:lang w:val="en-US"/>
        </w:rPr>
        <w:t xml:space="preserve"> </w:t>
      </w:r>
      <w:r>
        <w:rPr>
          <w:rFonts w:asciiTheme="minorHAnsi" w:hAnsiTheme="minorHAnsi" w:cstheme="minorHAnsi"/>
          <w:lang w:val="en-US"/>
        </w:rPr>
        <w:t>a</w:t>
      </w:r>
      <w:r w:rsidRPr="00781B20">
        <w:rPr>
          <w:rFonts w:asciiTheme="minorHAnsi" w:hAnsiTheme="minorHAnsi" w:cstheme="minorHAnsi"/>
          <w:lang w:val="en-US"/>
        </w:rPr>
        <w:t xml:space="preserve"> </w:t>
      </w:r>
      <w:r>
        <w:rPr>
          <w:rFonts w:asciiTheme="minorHAnsi" w:hAnsiTheme="minorHAnsi" w:cstheme="minorHAnsi"/>
          <w:lang w:val="en-US"/>
        </w:rPr>
        <w:t xml:space="preserve">similar way, </w:t>
      </w:r>
      <w:r w:rsidRPr="002D7706">
        <w:rPr>
          <w:rFonts w:asciiTheme="minorHAnsi" w:hAnsiTheme="minorHAnsi" w:cstheme="minorHAnsi"/>
          <w:lang w:val="el-GR"/>
        </w:rPr>
        <w:t>κοινωνι</w:t>
      </w:r>
      <w:r w:rsidRPr="00781B20">
        <w:rPr>
          <w:rFonts w:asciiTheme="minorHAnsi" w:hAnsiTheme="minorHAnsi" w:cstheme="minorHAnsi"/>
          <w:lang w:val="en-US"/>
        </w:rPr>
        <w:t>́</w:t>
      </w:r>
      <w:r w:rsidRPr="002D7706">
        <w:rPr>
          <w:rFonts w:asciiTheme="minorHAnsi" w:hAnsiTheme="minorHAnsi" w:cstheme="minorHAnsi"/>
          <w:lang w:val="el-GR"/>
        </w:rPr>
        <w:t>α</w:t>
      </w:r>
      <w:r w:rsidRPr="00781B20">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781B20">
        <w:rPr>
          <w:rFonts w:asciiTheme="minorHAnsi" w:hAnsiTheme="minorHAnsi" w:cstheme="minorHAnsi"/>
          <w:lang w:val="en-US"/>
        </w:rPr>
        <w:t xml:space="preserve">) </w:t>
      </w:r>
      <w:r>
        <w:rPr>
          <w:rFonts w:asciiTheme="minorHAnsi" w:hAnsiTheme="minorHAnsi" w:cstheme="minorHAnsi"/>
          <w:lang w:val="en-US"/>
        </w:rPr>
        <w:t>with the body of Christ does not involve ingesting His body or drinking His blood</w:t>
      </w:r>
      <w:r w:rsidRPr="00781B20">
        <w:rPr>
          <w:rFonts w:asciiTheme="minorHAnsi" w:hAnsiTheme="minorHAnsi" w:cstheme="minorHAnsi"/>
          <w:lang w:val="en-US"/>
        </w:rPr>
        <w:t xml:space="preserve">. </w:t>
      </w:r>
    </w:p>
    <w:p w:rsidR="003A1638" w:rsidRPr="00781B20" w:rsidRDefault="003A1638" w:rsidP="003A1638">
      <w:pPr>
        <w:ind w:firstLine="426"/>
        <w:rPr>
          <w:rFonts w:asciiTheme="minorHAnsi" w:hAnsiTheme="minorHAnsi" w:cstheme="minorHAnsi"/>
          <w:lang w:val="en-US"/>
        </w:rPr>
      </w:pPr>
      <w:r>
        <w:rPr>
          <w:rFonts w:asciiTheme="minorHAnsi" w:hAnsiTheme="minorHAnsi" w:cstheme="minorHAnsi"/>
          <w:lang w:val="en-US"/>
        </w:rPr>
        <w:t>Based</w:t>
      </w:r>
      <w:r w:rsidRPr="00781B20">
        <w:rPr>
          <w:rFonts w:asciiTheme="minorHAnsi" w:hAnsiTheme="minorHAnsi" w:cstheme="minorHAnsi"/>
          <w:lang w:val="en-US"/>
        </w:rPr>
        <w:t xml:space="preserve"> </w:t>
      </w:r>
      <w:r>
        <w:rPr>
          <w:rFonts w:asciiTheme="minorHAnsi" w:hAnsiTheme="minorHAnsi" w:cstheme="minorHAnsi"/>
          <w:lang w:val="en-US"/>
        </w:rPr>
        <w:t>on</w:t>
      </w:r>
      <w:r w:rsidRPr="00781B20">
        <w:rPr>
          <w:rFonts w:asciiTheme="minorHAnsi" w:hAnsiTheme="minorHAnsi" w:cstheme="minorHAnsi"/>
          <w:lang w:val="en-US"/>
        </w:rPr>
        <w:t xml:space="preserve"> </w:t>
      </w:r>
      <w:r>
        <w:rPr>
          <w:rFonts w:asciiTheme="minorHAnsi" w:hAnsiTheme="minorHAnsi" w:cstheme="minorHAnsi"/>
          <w:lang w:val="en-US"/>
        </w:rPr>
        <w:t>these</w:t>
      </w:r>
      <w:r w:rsidRPr="00781B20">
        <w:rPr>
          <w:rFonts w:asciiTheme="minorHAnsi" w:hAnsiTheme="minorHAnsi" w:cstheme="minorHAnsi"/>
          <w:lang w:val="en-US"/>
        </w:rPr>
        <w:t xml:space="preserve"> </w:t>
      </w:r>
      <w:r>
        <w:rPr>
          <w:rFonts w:asciiTheme="minorHAnsi" w:hAnsiTheme="minorHAnsi" w:cstheme="minorHAnsi"/>
          <w:lang w:val="en-US"/>
        </w:rPr>
        <w:t>observations</w:t>
      </w:r>
      <w:r w:rsidRPr="00781B20">
        <w:rPr>
          <w:rFonts w:asciiTheme="minorHAnsi" w:hAnsiTheme="minorHAnsi" w:cstheme="minorHAnsi"/>
          <w:lang w:val="en-US"/>
        </w:rPr>
        <w:t xml:space="preserve">, </w:t>
      </w:r>
      <w:r>
        <w:rPr>
          <w:rFonts w:asciiTheme="minorHAnsi" w:hAnsiTheme="minorHAnsi" w:cstheme="minorHAnsi"/>
          <w:lang w:val="en-US"/>
        </w:rPr>
        <w:t xml:space="preserve">we can safely conclude that in this context having </w:t>
      </w:r>
      <w:r w:rsidRPr="002D7706">
        <w:rPr>
          <w:rFonts w:asciiTheme="minorHAnsi" w:hAnsiTheme="minorHAnsi" w:cstheme="minorHAnsi"/>
          <w:lang w:val="el-GR"/>
        </w:rPr>
        <w:t>κοινωνι</w:t>
      </w:r>
      <w:r w:rsidRPr="00781B20">
        <w:rPr>
          <w:rFonts w:asciiTheme="minorHAnsi" w:hAnsiTheme="minorHAnsi" w:cstheme="minorHAnsi"/>
          <w:lang w:val="en-US"/>
        </w:rPr>
        <w:t>́</w:t>
      </w:r>
      <w:r w:rsidRPr="002D7706">
        <w:rPr>
          <w:rFonts w:asciiTheme="minorHAnsi" w:hAnsiTheme="minorHAnsi" w:cstheme="minorHAnsi"/>
          <w:lang w:val="el-GR"/>
        </w:rPr>
        <w:t>α</w:t>
      </w:r>
      <w:r w:rsidRPr="00781B20">
        <w:rPr>
          <w:rFonts w:asciiTheme="minorHAnsi" w:hAnsiTheme="minorHAnsi" w:cstheme="minorHAnsi"/>
          <w:lang w:val="en-US"/>
        </w:rPr>
        <w:t xml:space="preserve"> (</w:t>
      </w:r>
      <w:proofErr w:type="spellStart"/>
      <w:r>
        <w:rPr>
          <w:rFonts w:asciiTheme="minorHAnsi" w:hAnsiTheme="minorHAnsi" w:cstheme="minorHAnsi"/>
          <w:i/>
          <w:iCs/>
          <w:lang w:val="en-US"/>
        </w:rPr>
        <w:t>koinonia</w:t>
      </w:r>
      <w:proofErr w:type="spellEnd"/>
      <w:r w:rsidRPr="00781B20">
        <w:rPr>
          <w:rFonts w:asciiTheme="minorHAnsi" w:hAnsiTheme="minorHAnsi" w:cstheme="minorHAnsi"/>
          <w:lang w:val="en-US"/>
        </w:rPr>
        <w:t xml:space="preserve">) </w:t>
      </w:r>
      <w:r>
        <w:rPr>
          <w:rFonts w:asciiTheme="minorHAnsi" w:hAnsiTheme="minorHAnsi" w:cstheme="minorHAnsi"/>
          <w:lang w:val="en-US"/>
        </w:rPr>
        <w:t>with Christ’s body and blood does not have to involve a physical partaking. We</w:t>
      </w:r>
      <w:r w:rsidRPr="00781B20">
        <w:rPr>
          <w:rFonts w:asciiTheme="minorHAnsi" w:hAnsiTheme="minorHAnsi" w:cstheme="minorHAnsi"/>
          <w:lang w:val="en-US"/>
        </w:rPr>
        <w:t xml:space="preserve"> </w:t>
      </w:r>
      <w:r>
        <w:rPr>
          <w:rFonts w:asciiTheme="minorHAnsi" w:hAnsiTheme="minorHAnsi" w:cstheme="minorHAnsi"/>
          <w:lang w:val="en-US"/>
        </w:rPr>
        <w:t>have</w:t>
      </w:r>
      <w:r w:rsidRPr="00781B20">
        <w:rPr>
          <w:rFonts w:asciiTheme="minorHAnsi" w:hAnsiTheme="minorHAnsi" w:cstheme="minorHAnsi"/>
          <w:lang w:val="en-US"/>
        </w:rPr>
        <w:t xml:space="preserve"> </w:t>
      </w:r>
      <w:r>
        <w:rPr>
          <w:rFonts w:asciiTheme="minorHAnsi" w:hAnsiTheme="minorHAnsi" w:cstheme="minorHAnsi"/>
          <w:lang w:val="en-US"/>
        </w:rPr>
        <w:t>fellowship</w:t>
      </w:r>
      <w:r w:rsidRPr="00781B20">
        <w:rPr>
          <w:rFonts w:asciiTheme="minorHAnsi" w:hAnsiTheme="minorHAnsi" w:cstheme="minorHAnsi"/>
          <w:lang w:val="en-US"/>
        </w:rPr>
        <w:t xml:space="preserve"> </w:t>
      </w:r>
      <w:r>
        <w:rPr>
          <w:rFonts w:asciiTheme="minorHAnsi" w:hAnsiTheme="minorHAnsi" w:cstheme="minorHAnsi"/>
          <w:lang w:val="en-US"/>
        </w:rPr>
        <w:t>with the body and blood of Christ indirectly through reflection on His sufferings prompted by the symbols of bread and wine</w:t>
      </w:r>
      <w:r w:rsidRPr="00781B20">
        <w:rPr>
          <w:rFonts w:asciiTheme="minorHAnsi" w:hAnsiTheme="minorHAnsi" w:cstheme="minorHAnsi"/>
          <w:lang w:val="en-US"/>
        </w:rPr>
        <w:t xml:space="preserve">. </w:t>
      </w:r>
    </w:p>
    <w:p w:rsidR="003A1638" w:rsidRPr="00844779" w:rsidRDefault="003A1638" w:rsidP="003A1638">
      <w:pPr>
        <w:ind w:firstLine="426"/>
        <w:rPr>
          <w:rFonts w:asciiTheme="minorHAnsi" w:hAnsiTheme="minorHAnsi" w:cstheme="minorHAnsi"/>
          <w:lang w:val="en-US"/>
        </w:rPr>
      </w:pPr>
      <w:r>
        <w:rPr>
          <w:rFonts w:asciiTheme="minorHAnsi" w:hAnsiTheme="minorHAnsi" w:cstheme="minorHAnsi"/>
          <w:lang w:val="en-US"/>
        </w:rPr>
        <w:t>The next text for our consideration in John chapter 6, where Jesus said, “</w:t>
      </w:r>
      <w:r w:rsidRPr="002607FF">
        <w:rPr>
          <w:rFonts w:asciiTheme="minorHAnsi" w:hAnsiTheme="minorHAnsi" w:cstheme="minorHAnsi"/>
          <w:lang w:val="en-US"/>
        </w:rPr>
        <w:t xml:space="preserve">He who eats </w:t>
      </w:r>
      <w:proofErr w:type="gramStart"/>
      <w:r w:rsidRPr="002607FF">
        <w:rPr>
          <w:rFonts w:asciiTheme="minorHAnsi" w:hAnsiTheme="minorHAnsi" w:cstheme="minorHAnsi"/>
          <w:lang w:val="en-US"/>
        </w:rPr>
        <w:t>My</w:t>
      </w:r>
      <w:proofErr w:type="gramEnd"/>
      <w:r w:rsidRPr="002607FF">
        <w:rPr>
          <w:rFonts w:asciiTheme="minorHAnsi" w:hAnsiTheme="minorHAnsi" w:cstheme="minorHAnsi"/>
          <w:lang w:val="en-US"/>
        </w:rPr>
        <w:t xml:space="preserve"> flesh and drinks My blood has eternal life, and I will raise him up on the l</w:t>
      </w:r>
      <w:r>
        <w:rPr>
          <w:rFonts w:asciiTheme="minorHAnsi" w:hAnsiTheme="minorHAnsi" w:cstheme="minorHAnsi"/>
          <w:lang w:val="en-US"/>
        </w:rPr>
        <w:t xml:space="preserve">ast day. </w:t>
      </w:r>
      <w:r w:rsidRPr="002607FF">
        <w:rPr>
          <w:rFonts w:asciiTheme="minorHAnsi" w:hAnsiTheme="minorHAnsi" w:cstheme="minorHAnsi"/>
          <w:lang w:val="en-US"/>
        </w:rPr>
        <w:t>For My flesh is true f</w:t>
      </w:r>
      <w:r>
        <w:rPr>
          <w:rFonts w:asciiTheme="minorHAnsi" w:hAnsiTheme="minorHAnsi" w:cstheme="minorHAnsi"/>
          <w:lang w:val="en-US"/>
        </w:rPr>
        <w:t xml:space="preserve">ood, and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blood is true drink.”</w:t>
      </w:r>
      <w:r w:rsidRPr="00781B20">
        <w:rPr>
          <w:rFonts w:asciiTheme="minorHAnsi" w:hAnsiTheme="minorHAnsi" w:cstheme="minorHAnsi"/>
          <w:lang w:val="en-US"/>
        </w:rPr>
        <w:t xml:space="preserve"> </w:t>
      </w:r>
      <w:r>
        <w:rPr>
          <w:rFonts w:asciiTheme="minorHAnsi" w:hAnsiTheme="minorHAnsi" w:cstheme="minorHAnsi"/>
          <w:lang w:val="en-US"/>
        </w:rPr>
        <w:t>Some interpret this text in a sacramental sense as a physical partaking of Christ’s flesh and blood in communion. Yet</w:t>
      </w:r>
      <w:r w:rsidRPr="00781B20">
        <w:rPr>
          <w:rFonts w:asciiTheme="minorHAnsi" w:hAnsiTheme="minorHAnsi" w:cstheme="minorHAnsi"/>
          <w:lang w:val="en-US"/>
        </w:rPr>
        <w:t xml:space="preserve">, </w:t>
      </w:r>
      <w:r>
        <w:rPr>
          <w:rFonts w:asciiTheme="minorHAnsi" w:hAnsiTheme="minorHAnsi" w:cstheme="minorHAnsi"/>
          <w:lang w:val="en-US"/>
        </w:rPr>
        <w:t>we must consider the context of this passage. Jesus had just fed more than five thousand people, and the crowd was seeking Him in order to receive more</w:t>
      </w:r>
      <w:r w:rsidRPr="00781B20">
        <w:rPr>
          <w:rFonts w:asciiTheme="minorHAnsi" w:hAnsiTheme="minorHAnsi" w:cstheme="minorHAnsi"/>
          <w:lang w:val="en-US"/>
        </w:rPr>
        <w:t xml:space="preserve">. </w:t>
      </w:r>
      <w:r>
        <w:rPr>
          <w:rFonts w:asciiTheme="minorHAnsi" w:hAnsiTheme="minorHAnsi" w:cstheme="minorHAnsi"/>
          <w:lang w:val="en-US"/>
        </w:rPr>
        <w:t>Jesus</w:t>
      </w:r>
      <w:r w:rsidRPr="00781B20">
        <w:rPr>
          <w:rFonts w:asciiTheme="minorHAnsi" w:hAnsiTheme="minorHAnsi" w:cstheme="minorHAnsi"/>
          <w:lang w:val="en-US"/>
        </w:rPr>
        <w:t xml:space="preserve"> </w:t>
      </w:r>
      <w:r>
        <w:rPr>
          <w:rFonts w:asciiTheme="minorHAnsi" w:hAnsiTheme="minorHAnsi" w:cstheme="minorHAnsi"/>
          <w:lang w:val="en-US"/>
        </w:rPr>
        <w:t>utilized</w:t>
      </w:r>
      <w:r w:rsidRPr="00781B20">
        <w:rPr>
          <w:rFonts w:asciiTheme="minorHAnsi" w:hAnsiTheme="minorHAnsi" w:cstheme="minorHAnsi"/>
          <w:lang w:val="en-US"/>
        </w:rPr>
        <w:t xml:space="preserve"> </w:t>
      </w:r>
      <w:r>
        <w:rPr>
          <w:rFonts w:asciiTheme="minorHAnsi" w:hAnsiTheme="minorHAnsi" w:cstheme="minorHAnsi"/>
          <w:lang w:val="en-US"/>
        </w:rPr>
        <w:t>the</w:t>
      </w:r>
      <w:r w:rsidRPr="00781B20">
        <w:rPr>
          <w:rFonts w:asciiTheme="minorHAnsi" w:hAnsiTheme="minorHAnsi" w:cstheme="minorHAnsi"/>
          <w:lang w:val="en-US"/>
        </w:rPr>
        <w:t xml:space="preserve"> </w:t>
      </w:r>
      <w:r w:rsidR="00F85F40">
        <w:rPr>
          <w:rFonts w:asciiTheme="minorHAnsi" w:hAnsiTheme="minorHAnsi" w:cstheme="minorHAnsi"/>
          <w:lang w:val="en-US"/>
        </w:rPr>
        <w:t>occas</w:t>
      </w:r>
      <w:bookmarkStart w:id="0" w:name="_GoBack"/>
      <w:bookmarkEnd w:id="0"/>
      <w:r>
        <w:rPr>
          <w:rFonts w:asciiTheme="minorHAnsi" w:hAnsiTheme="minorHAnsi" w:cstheme="minorHAnsi"/>
          <w:lang w:val="en-US"/>
        </w:rPr>
        <w:t>ion</w:t>
      </w:r>
      <w:r w:rsidRPr="00781B20">
        <w:rPr>
          <w:rFonts w:asciiTheme="minorHAnsi" w:hAnsiTheme="minorHAnsi" w:cstheme="minorHAnsi"/>
          <w:lang w:val="en-US"/>
        </w:rPr>
        <w:t xml:space="preserve"> </w:t>
      </w:r>
      <w:r>
        <w:rPr>
          <w:rFonts w:asciiTheme="minorHAnsi" w:hAnsiTheme="minorHAnsi" w:cstheme="minorHAnsi"/>
          <w:lang w:val="en-US"/>
        </w:rPr>
        <w:t>to</w:t>
      </w:r>
      <w:r w:rsidRPr="00781B20">
        <w:rPr>
          <w:rFonts w:asciiTheme="minorHAnsi" w:hAnsiTheme="minorHAnsi" w:cstheme="minorHAnsi"/>
          <w:lang w:val="en-US"/>
        </w:rPr>
        <w:t xml:space="preserve"> </w:t>
      </w:r>
      <w:r>
        <w:rPr>
          <w:rFonts w:asciiTheme="minorHAnsi" w:hAnsiTheme="minorHAnsi" w:cstheme="minorHAnsi"/>
          <w:lang w:val="en-US"/>
        </w:rPr>
        <w:t>compare</w:t>
      </w:r>
      <w:r w:rsidRPr="00781B20">
        <w:rPr>
          <w:rFonts w:asciiTheme="minorHAnsi" w:hAnsiTheme="minorHAnsi" w:cstheme="minorHAnsi"/>
          <w:lang w:val="en-US"/>
        </w:rPr>
        <w:t xml:space="preserve"> </w:t>
      </w:r>
      <w:r>
        <w:rPr>
          <w:rFonts w:asciiTheme="minorHAnsi" w:hAnsiTheme="minorHAnsi" w:cstheme="minorHAnsi"/>
          <w:lang w:val="en-US"/>
        </w:rPr>
        <w:t xml:space="preserve">human physical need with </w:t>
      </w:r>
      <w:r>
        <w:rPr>
          <w:rFonts w:asciiTheme="minorHAnsi" w:hAnsiTheme="minorHAnsi" w:cstheme="minorHAnsi"/>
          <w:lang w:val="en-US"/>
        </w:rPr>
        <w:lastRenderedPageBreak/>
        <w:t>human spiritual need</w:t>
      </w:r>
      <w:r w:rsidRPr="00781B20">
        <w:rPr>
          <w:rFonts w:asciiTheme="minorHAnsi" w:hAnsiTheme="minorHAnsi" w:cstheme="minorHAnsi"/>
          <w:lang w:val="en-US"/>
        </w:rPr>
        <w:t xml:space="preserve">. </w:t>
      </w:r>
      <w:r>
        <w:rPr>
          <w:rFonts w:asciiTheme="minorHAnsi" w:hAnsiTheme="minorHAnsi" w:cstheme="minorHAnsi"/>
          <w:lang w:val="en-US"/>
        </w:rPr>
        <w:t>He</w:t>
      </w:r>
      <w:r w:rsidRPr="00844779">
        <w:rPr>
          <w:rFonts w:asciiTheme="minorHAnsi" w:hAnsiTheme="minorHAnsi" w:cstheme="minorHAnsi"/>
          <w:lang w:val="en-US"/>
        </w:rPr>
        <w:t xml:space="preserve"> </w:t>
      </w:r>
      <w:r>
        <w:rPr>
          <w:rFonts w:asciiTheme="minorHAnsi" w:hAnsiTheme="minorHAnsi" w:cstheme="minorHAnsi"/>
          <w:lang w:val="en-US"/>
        </w:rPr>
        <w:t>employed</w:t>
      </w:r>
      <w:r w:rsidRPr="00844779">
        <w:rPr>
          <w:rFonts w:asciiTheme="minorHAnsi" w:hAnsiTheme="minorHAnsi" w:cstheme="minorHAnsi"/>
          <w:lang w:val="en-US"/>
        </w:rPr>
        <w:t xml:space="preserve"> </w:t>
      </w:r>
      <w:r>
        <w:rPr>
          <w:rFonts w:asciiTheme="minorHAnsi" w:hAnsiTheme="minorHAnsi" w:cstheme="minorHAnsi"/>
          <w:lang w:val="en-US"/>
        </w:rPr>
        <w:t>a</w:t>
      </w:r>
      <w:r w:rsidRPr="00844779">
        <w:rPr>
          <w:rFonts w:asciiTheme="minorHAnsi" w:hAnsiTheme="minorHAnsi" w:cstheme="minorHAnsi"/>
          <w:lang w:val="en-US"/>
        </w:rPr>
        <w:t xml:space="preserve"> </w:t>
      </w:r>
      <w:r>
        <w:rPr>
          <w:rFonts w:asciiTheme="minorHAnsi" w:hAnsiTheme="minorHAnsi" w:cstheme="minorHAnsi"/>
          <w:lang w:val="en-US"/>
        </w:rPr>
        <w:t>figure</w:t>
      </w:r>
      <w:r w:rsidRPr="00844779">
        <w:rPr>
          <w:rFonts w:asciiTheme="minorHAnsi" w:hAnsiTheme="minorHAnsi" w:cstheme="minorHAnsi"/>
          <w:lang w:val="en-US"/>
        </w:rPr>
        <w:t xml:space="preserve"> </w:t>
      </w:r>
      <w:r>
        <w:rPr>
          <w:rFonts w:asciiTheme="minorHAnsi" w:hAnsiTheme="minorHAnsi" w:cstheme="minorHAnsi"/>
          <w:lang w:val="en-US"/>
        </w:rPr>
        <w:t>of</w:t>
      </w:r>
      <w:r w:rsidRPr="00844779">
        <w:rPr>
          <w:rFonts w:asciiTheme="minorHAnsi" w:hAnsiTheme="minorHAnsi" w:cstheme="minorHAnsi"/>
          <w:lang w:val="en-US"/>
        </w:rPr>
        <w:t xml:space="preserve"> </w:t>
      </w:r>
      <w:r>
        <w:rPr>
          <w:rFonts w:asciiTheme="minorHAnsi" w:hAnsiTheme="minorHAnsi" w:cstheme="minorHAnsi"/>
          <w:lang w:val="en-US"/>
        </w:rPr>
        <w:t>speech</w:t>
      </w:r>
      <w:proofErr w:type="gramStart"/>
      <w:r w:rsidRPr="00844779">
        <w:rPr>
          <w:rFonts w:asciiTheme="minorHAnsi" w:hAnsiTheme="minorHAnsi" w:cstheme="minorHAnsi"/>
          <w:lang w:val="en-US"/>
        </w:rPr>
        <w:t>, ”</w:t>
      </w:r>
      <w:proofErr w:type="gramEnd"/>
      <w:r>
        <w:rPr>
          <w:rFonts w:asciiTheme="minorHAnsi" w:hAnsiTheme="minorHAnsi" w:cstheme="minorHAnsi"/>
          <w:lang w:val="en-US"/>
        </w:rPr>
        <w:t>I</w:t>
      </w:r>
      <w:r w:rsidRPr="00844779">
        <w:rPr>
          <w:rFonts w:asciiTheme="minorHAnsi" w:hAnsiTheme="minorHAnsi" w:cstheme="minorHAnsi"/>
          <w:lang w:val="en-US"/>
        </w:rPr>
        <w:t xml:space="preserve"> </w:t>
      </w:r>
      <w:r>
        <w:rPr>
          <w:rFonts w:asciiTheme="minorHAnsi" w:hAnsiTheme="minorHAnsi" w:cstheme="minorHAnsi"/>
          <w:lang w:val="en-US"/>
        </w:rPr>
        <w:t>am</w:t>
      </w:r>
      <w:r w:rsidRPr="00844779">
        <w:rPr>
          <w:rFonts w:asciiTheme="minorHAnsi" w:hAnsiTheme="minorHAnsi" w:cstheme="minorHAnsi"/>
          <w:lang w:val="en-US"/>
        </w:rPr>
        <w:t xml:space="preserve"> </w:t>
      </w:r>
      <w:r>
        <w:rPr>
          <w:rFonts w:asciiTheme="minorHAnsi" w:hAnsiTheme="minorHAnsi" w:cstheme="minorHAnsi"/>
          <w:lang w:val="en-US"/>
        </w:rPr>
        <w:t>the</w:t>
      </w:r>
      <w:r w:rsidRPr="00844779">
        <w:rPr>
          <w:rFonts w:asciiTheme="minorHAnsi" w:hAnsiTheme="minorHAnsi" w:cstheme="minorHAnsi"/>
          <w:lang w:val="en-US"/>
        </w:rPr>
        <w:t xml:space="preserve"> </w:t>
      </w:r>
      <w:r>
        <w:rPr>
          <w:rFonts w:asciiTheme="minorHAnsi" w:hAnsiTheme="minorHAnsi" w:cstheme="minorHAnsi"/>
          <w:lang w:val="en-US"/>
        </w:rPr>
        <w:t>bread</w:t>
      </w:r>
      <w:r w:rsidRPr="00844779">
        <w:rPr>
          <w:rFonts w:asciiTheme="minorHAnsi" w:hAnsiTheme="minorHAnsi" w:cstheme="minorHAnsi"/>
          <w:lang w:val="en-US"/>
        </w:rPr>
        <w:t xml:space="preserve"> </w:t>
      </w:r>
      <w:r>
        <w:rPr>
          <w:rFonts w:asciiTheme="minorHAnsi" w:hAnsiTheme="minorHAnsi" w:cstheme="minorHAnsi"/>
          <w:lang w:val="en-US"/>
        </w:rPr>
        <w:t>of</w:t>
      </w:r>
      <w:r w:rsidRPr="00844779">
        <w:rPr>
          <w:rFonts w:asciiTheme="minorHAnsi" w:hAnsiTheme="minorHAnsi" w:cstheme="minorHAnsi"/>
          <w:lang w:val="en-US"/>
        </w:rPr>
        <w:t xml:space="preserve"> </w:t>
      </w:r>
      <w:r>
        <w:rPr>
          <w:rFonts w:asciiTheme="minorHAnsi" w:hAnsiTheme="minorHAnsi" w:cstheme="minorHAnsi"/>
          <w:lang w:val="en-US"/>
        </w:rPr>
        <w:t>life</w:t>
      </w:r>
      <w:r w:rsidRPr="00844779">
        <w:rPr>
          <w:rFonts w:asciiTheme="minorHAnsi" w:hAnsiTheme="minorHAnsi" w:cstheme="minorHAnsi"/>
          <w:lang w:val="en-US"/>
        </w:rPr>
        <w:t xml:space="preserve">,” </w:t>
      </w:r>
      <w:r>
        <w:rPr>
          <w:rFonts w:asciiTheme="minorHAnsi" w:hAnsiTheme="minorHAnsi" w:cstheme="minorHAnsi"/>
          <w:lang w:val="en-US"/>
        </w:rPr>
        <w:t>in</w:t>
      </w:r>
      <w:r w:rsidRPr="00844779">
        <w:rPr>
          <w:rFonts w:asciiTheme="minorHAnsi" w:hAnsiTheme="minorHAnsi" w:cstheme="minorHAnsi"/>
          <w:lang w:val="en-US"/>
        </w:rPr>
        <w:t xml:space="preserve"> </w:t>
      </w:r>
      <w:r>
        <w:rPr>
          <w:rFonts w:asciiTheme="minorHAnsi" w:hAnsiTheme="minorHAnsi" w:cstheme="minorHAnsi"/>
          <w:lang w:val="en-US"/>
        </w:rPr>
        <w:t>order</w:t>
      </w:r>
      <w:r w:rsidRPr="00844779">
        <w:rPr>
          <w:rFonts w:asciiTheme="minorHAnsi" w:hAnsiTheme="minorHAnsi" w:cstheme="minorHAnsi"/>
          <w:lang w:val="en-US"/>
        </w:rPr>
        <w:t xml:space="preserve"> </w:t>
      </w:r>
      <w:r>
        <w:rPr>
          <w:rFonts w:asciiTheme="minorHAnsi" w:hAnsiTheme="minorHAnsi" w:cstheme="minorHAnsi"/>
          <w:lang w:val="en-US"/>
        </w:rPr>
        <w:t>to</w:t>
      </w:r>
      <w:r w:rsidRPr="00844779">
        <w:rPr>
          <w:rFonts w:asciiTheme="minorHAnsi" w:hAnsiTheme="minorHAnsi" w:cstheme="minorHAnsi"/>
          <w:lang w:val="en-US"/>
        </w:rPr>
        <w:t xml:space="preserve"> </w:t>
      </w:r>
      <w:r>
        <w:rPr>
          <w:rFonts w:asciiTheme="minorHAnsi" w:hAnsiTheme="minorHAnsi" w:cstheme="minorHAnsi"/>
          <w:lang w:val="en-US"/>
        </w:rPr>
        <w:t>communicate that He came not only to provide physical nourishment, but also spiritual life</w:t>
      </w:r>
      <w:r w:rsidRPr="00844779">
        <w:rPr>
          <w:rFonts w:asciiTheme="minorHAnsi" w:hAnsiTheme="minorHAnsi" w:cstheme="minorHAnsi"/>
          <w:lang w:val="en-US"/>
        </w:rPr>
        <w:t xml:space="preserve">. </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844779">
        <w:rPr>
          <w:rFonts w:asciiTheme="minorHAnsi" w:hAnsiTheme="minorHAnsi" w:cstheme="minorHAnsi"/>
          <w:lang w:val="en-US"/>
        </w:rPr>
        <w:t xml:space="preserve"> J</w:t>
      </w:r>
      <w:r>
        <w:rPr>
          <w:rFonts w:asciiTheme="minorHAnsi" w:hAnsiTheme="minorHAnsi" w:cstheme="minorHAnsi"/>
          <w:lang w:val="en-US"/>
        </w:rPr>
        <w:t>oh</w:t>
      </w:r>
      <w:r w:rsidRPr="00844779">
        <w:rPr>
          <w:rFonts w:asciiTheme="minorHAnsi" w:hAnsiTheme="minorHAnsi" w:cstheme="minorHAnsi"/>
          <w:lang w:val="en-US"/>
        </w:rPr>
        <w:t xml:space="preserve">n 6:35, </w:t>
      </w:r>
      <w:r>
        <w:rPr>
          <w:rFonts w:asciiTheme="minorHAnsi" w:hAnsiTheme="minorHAnsi" w:cstheme="minorHAnsi"/>
          <w:lang w:val="en-US"/>
        </w:rPr>
        <w:t>Jesus</w:t>
      </w:r>
      <w:r w:rsidRPr="00844779">
        <w:rPr>
          <w:rFonts w:asciiTheme="minorHAnsi" w:hAnsiTheme="minorHAnsi" w:cstheme="minorHAnsi"/>
          <w:lang w:val="en-US"/>
        </w:rPr>
        <w:t xml:space="preserve"> </w:t>
      </w:r>
      <w:r>
        <w:rPr>
          <w:rFonts w:asciiTheme="minorHAnsi" w:hAnsiTheme="minorHAnsi" w:cstheme="minorHAnsi"/>
          <w:lang w:val="en-US"/>
        </w:rPr>
        <w:t>Himself</w:t>
      </w:r>
      <w:r w:rsidRPr="00844779">
        <w:rPr>
          <w:rFonts w:asciiTheme="minorHAnsi" w:hAnsiTheme="minorHAnsi" w:cstheme="minorHAnsi"/>
          <w:lang w:val="en-US"/>
        </w:rPr>
        <w:t xml:space="preserve"> </w:t>
      </w:r>
      <w:r>
        <w:rPr>
          <w:rFonts w:asciiTheme="minorHAnsi" w:hAnsiTheme="minorHAnsi" w:cstheme="minorHAnsi"/>
          <w:lang w:val="en-US"/>
        </w:rPr>
        <w:t>explains</w:t>
      </w:r>
      <w:r w:rsidRPr="00844779">
        <w:rPr>
          <w:rFonts w:asciiTheme="minorHAnsi" w:hAnsiTheme="minorHAnsi" w:cstheme="minorHAnsi"/>
          <w:lang w:val="en-US"/>
        </w:rPr>
        <w:t xml:space="preserve"> </w:t>
      </w:r>
      <w:r>
        <w:rPr>
          <w:rFonts w:asciiTheme="minorHAnsi" w:hAnsiTheme="minorHAnsi" w:cstheme="minorHAnsi"/>
          <w:lang w:val="en-US"/>
        </w:rPr>
        <w:t>the</w:t>
      </w:r>
      <w:r w:rsidRPr="00844779">
        <w:rPr>
          <w:rFonts w:asciiTheme="minorHAnsi" w:hAnsiTheme="minorHAnsi" w:cstheme="minorHAnsi"/>
          <w:lang w:val="en-US"/>
        </w:rPr>
        <w:t xml:space="preserve"> </w:t>
      </w:r>
      <w:r>
        <w:rPr>
          <w:rFonts w:asciiTheme="minorHAnsi" w:hAnsiTheme="minorHAnsi" w:cstheme="minorHAnsi"/>
          <w:lang w:val="en-US"/>
        </w:rPr>
        <w:t>intention</w:t>
      </w:r>
      <w:r w:rsidRPr="00844779">
        <w:rPr>
          <w:rFonts w:asciiTheme="minorHAnsi" w:hAnsiTheme="minorHAnsi" w:cstheme="minorHAnsi"/>
          <w:lang w:val="en-US"/>
        </w:rPr>
        <w:t xml:space="preserve"> </w:t>
      </w:r>
      <w:r>
        <w:rPr>
          <w:rFonts w:asciiTheme="minorHAnsi" w:hAnsiTheme="minorHAnsi" w:cstheme="minorHAnsi"/>
          <w:lang w:val="en-US"/>
        </w:rPr>
        <w:t>of</w:t>
      </w:r>
      <w:r w:rsidRPr="00844779">
        <w:rPr>
          <w:rFonts w:asciiTheme="minorHAnsi" w:hAnsiTheme="minorHAnsi" w:cstheme="minorHAnsi"/>
          <w:lang w:val="en-US"/>
        </w:rPr>
        <w:t xml:space="preserve"> </w:t>
      </w:r>
      <w:r>
        <w:rPr>
          <w:rFonts w:asciiTheme="minorHAnsi" w:hAnsiTheme="minorHAnsi" w:cstheme="minorHAnsi"/>
          <w:lang w:val="en-US"/>
        </w:rPr>
        <w:t>His</w:t>
      </w:r>
      <w:r w:rsidRPr="00844779">
        <w:rPr>
          <w:rFonts w:asciiTheme="minorHAnsi" w:hAnsiTheme="minorHAnsi" w:cstheme="minorHAnsi"/>
          <w:lang w:val="en-US"/>
        </w:rPr>
        <w:t xml:space="preserve"> </w:t>
      </w:r>
      <w:r>
        <w:rPr>
          <w:rFonts w:asciiTheme="minorHAnsi" w:hAnsiTheme="minorHAnsi" w:cstheme="minorHAnsi"/>
          <w:lang w:val="en-US"/>
        </w:rPr>
        <w:t>saying</w:t>
      </w:r>
      <w:r w:rsidRPr="00844779">
        <w:rPr>
          <w:rFonts w:asciiTheme="minorHAnsi" w:hAnsiTheme="minorHAnsi" w:cstheme="minorHAnsi"/>
          <w:lang w:val="en-US"/>
        </w:rPr>
        <w:t xml:space="preserve">: “I am the bread of life; he who </w:t>
      </w:r>
      <w:r w:rsidRPr="00844779">
        <w:rPr>
          <w:rFonts w:asciiTheme="minorHAnsi" w:hAnsiTheme="minorHAnsi" w:cstheme="minorHAnsi"/>
          <w:i/>
          <w:iCs/>
          <w:lang w:val="en-US"/>
        </w:rPr>
        <w:t>comes</w:t>
      </w:r>
      <w:r w:rsidRPr="00844779">
        <w:rPr>
          <w:rFonts w:asciiTheme="minorHAnsi" w:hAnsiTheme="minorHAnsi" w:cstheme="minorHAnsi"/>
          <w:lang w:val="en-US"/>
        </w:rPr>
        <w:t xml:space="preserve"> to </w:t>
      </w:r>
      <w:proofErr w:type="gramStart"/>
      <w:r w:rsidRPr="00844779">
        <w:rPr>
          <w:rFonts w:asciiTheme="minorHAnsi" w:hAnsiTheme="minorHAnsi" w:cstheme="minorHAnsi"/>
          <w:lang w:val="en-US"/>
        </w:rPr>
        <w:t>Me</w:t>
      </w:r>
      <w:proofErr w:type="gramEnd"/>
      <w:r w:rsidRPr="00844779">
        <w:rPr>
          <w:rFonts w:asciiTheme="minorHAnsi" w:hAnsiTheme="minorHAnsi" w:cstheme="minorHAnsi"/>
          <w:lang w:val="en-US"/>
        </w:rPr>
        <w:t xml:space="preserve"> will not hunger, and he who </w:t>
      </w:r>
      <w:r w:rsidRPr="00844779">
        <w:rPr>
          <w:rFonts w:asciiTheme="minorHAnsi" w:hAnsiTheme="minorHAnsi" w:cstheme="minorHAnsi"/>
          <w:i/>
          <w:iCs/>
          <w:lang w:val="en-US"/>
        </w:rPr>
        <w:t>believes</w:t>
      </w:r>
      <w:r w:rsidRPr="00844779">
        <w:rPr>
          <w:rFonts w:asciiTheme="minorHAnsi" w:hAnsiTheme="minorHAnsi" w:cstheme="minorHAnsi"/>
          <w:lang w:val="en-US"/>
        </w:rPr>
        <w:t xml:space="preserve"> in Me will never thi</w:t>
      </w:r>
      <w:r>
        <w:rPr>
          <w:rFonts w:asciiTheme="minorHAnsi" w:hAnsiTheme="minorHAnsi" w:cstheme="minorHAnsi"/>
          <w:lang w:val="en-US"/>
        </w:rPr>
        <w:t>rst.</w:t>
      </w:r>
      <w:r w:rsidRPr="00844779">
        <w:rPr>
          <w:rFonts w:asciiTheme="minorHAnsi" w:hAnsiTheme="minorHAnsi" w:cstheme="minorHAnsi"/>
          <w:lang w:val="en-US"/>
        </w:rPr>
        <w:t xml:space="preserve">” </w:t>
      </w:r>
      <w:r>
        <w:rPr>
          <w:rFonts w:asciiTheme="minorHAnsi" w:hAnsiTheme="minorHAnsi" w:cstheme="minorHAnsi"/>
          <w:lang w:val="en-US"/>
        </w:rPr>
        <w:t>Persons</w:t>
      </w:r>
      <w:r w:rsidRPr="00844779">
        <w:rPr>
          <w:rFonts w:asciiTheme="minorHAnsi" w:hAnsiTheme="minorHAnsi" w:cstheme="minorHAnsi"/>
          <w:lang w:val="en-US"/>
        </w:rPr>
        <w:t xml:space="preserve"> </w:t>
      </w:r>
      <w:r>
        <w:rPr>
          <w:rFonts w:asciiTheme="minorHAnsi" w:hAnsiTheme="minorHAnsi" w:cstheme="minorHAnsi"/>
          <w:lang w:val="en-US"/>
        </w:rPr>
        <w:t>receive</w:t>
      </w:r>
      <w:r w:rsidRPr="00844779">
        <w:rPr>
          <w:rFonts w:asciiTheme="minorHAnsi" w:hAnsiTheme="minorHAnsi" w:cstheme="minorHAnsi"/>
          <w:lang w:val="en-US"/>
        </w:rPr>
        <w:t xml:space="preserve"> </w:t>
      </w:r>
      <w:r>
        <w:rPr>
          <w:rFonts w:asciiTheme="minorHAnsi" w:hAnsiTheme="minorHAnsi" w:cstheme="minorHAnsi"/>
          <w:lang w:val="en-US"/>
        </w:rPr>
        <w:t>eternal</w:t>
      </w:r>
      <w:r w:rsidRPr="00844779">
        <w:rPr>
          <w:rFonts w:asciiTheme="minorHAnsi" w:hAnsiTheme="minorHAnsi" w:cstheme="minorHAnsi"/>
          <w:lang w:val="en-US"/>
        </w:rPr>
        <w:t xml:space="preserve"> </w:t>
      </w:r>
      <w:r>
        <w:rPr>
          <w:rFonts w:asciiTheme="minorHAnsi" w:hAnsiTheme="minorHAnsi" w:cstheme="minorHAnsi"/>
          <w:lang w:val="en-US"/>
        </w:rPr>
        <w:t>life</w:t>
      </w:r>
      <w:r w:rsidRPr="00844779">
        <w:rPr>
          <w:rFonts w:asciiTheme="minorHAnsi" w:hAnsiTheme="minorHAnsi" w:cstheme="minorHAnsi"/>
          <w:lang w:val="en-US"/>
        </w:rPr>
        <w:t xml:space="preserve"> </w:t>
      </w:r>
      <w:r>
        <w:rPr>
          <w:rFonts w:asciiTheme="minorHAnsi" w:hAnsiTheme="minorHAnsi" w:cstheme="minorHAnsi"/>
          <w:lang w:val="en-US"/>
        </w:rPr>
        <w:t>when</w:t>
      </w:r>
      <w:r w:rsidRPr="00844779">
        <w:rPr>
          <w:rFonts w:asciiTheme="minorHAnsi" w:hAnsiTheme="minorHAnsi" w:cstheme="minorHAnsi"/>
          <w:lang w:val="en-US"/>
        </w:rPr>
        <w:t xml:space="preserve"> </w:t>
      </w:r>
      <w:r>
        <w:rPr>
          <w:rFonts w:asciiTheme="minorHAnsi" w:hAnsiTheme="minorHAnsi" w:cstheme="minorHAnsi"/>
          <w:lang w:val="en-US"/>
        </w:rPr>
        <w:t>they</w:t>
      </w:r>
      <w:r w:rsidRPr="00844779">
        <w:rPr>
          <w:rFonts w:asciiTheme="minorHAnsi" w:hAnsiTheme="minorHAnsi" w:cstheme="minorHAnsi"/>
          <w:lang w:val="en-US"/>
        </w:rPr>
        <w:t xml:space="preserve"> </w:t>
      </w:r>
      <w:r>
        <w:rPr>
          <w:rFonts w:asciiTheme="minorHAnsi" w:hAnsiTheme="minorHAnsi" w:cstheme="minorHAnsi"/>
          <w:lang w:val="en-US"/>
        </w:rPr>
        <w:t>come</w:t>
      </w:r>
      <w:r w:rsidRPr="00844779">
        <w:rPr>
          <w:rFonts w:asciiTheme="minorHAnsi" w:hAnsiTheme="minorHAnsi" w:cstheme="minorHAnsi"/>
          <w:lang w:val="en-US"/>
        </w:rPr>
        <w:t xml:space="preserve"> </w:t>
      </w:r>
      <w:r>
        <w:rPr>
          <w:rFonts w:asciiTheme="minorHAnsi" w:hAnsiTheme="minorHAnsi" w:cstheme="minorHAnsi"/>
          <w:lang w:val="en-US"/>
        </w:rPr>
        <w:t>to</w:t>
      </w:r>
      <w:r w:rsidRPr="00844779">
        <w:rPr>
          <w:rFonts w:asciiTheme="minorHAnsi" w:hAnsiTheme="minorHAnsi" w:cstheme="minorHAnsi"/>
          <w:lang w:val="en-US"/>
        </w:rPr>
        <w:t xml:space="preserve"> </w:t>
      </w:r>
      <w:r>
        <w:rPr>
          <w:rFonts w:asciiTheme="minorHAnsi" w:hAnsiTheme="minorHAnsi" w:cstheme="minorHAnsi"/>
          <w:lang w:val="en-US"/>
        </w:rPr>
        <w:t>Christ</w:t>
      </w:r>
      <w:r w:rsidRPr="00844779">
        <w:rPr>
          <w:rFonts w:asciiTheme="minorHAnsi" w:hAnsiTheme="minorHAnsi" w:cstheme="minorHAnsi"/>
          <w:lang w:val="en-US"/>
        </w:rPr>
        <w:t xml:space="preserve"> </w:t>
      </w:r>
      <w:r>
        <w:rPr>
          <w:rFonts w:asciiTheme="minorHAnsi" w:hAnsiTheme="minorHAnsi" w:cstheme="minorHAnsi"/>
          <w:lang w:val="en-US"/>
        </w:rPr>
        <w:t>and</w:t>
      </w:r>
      <w:r w:rsidRPr="00844779">
        <w:rPr>
          <w:rFonts w:asciiTheme="minorHAnsi" w:hAnsiTheme="minorHAnsi" w:cstheme="minorHAnsi"/>
          <w:lang w:val="en-US"/>
        </w:rPr>
        <w:t xml:space="preserve"> </w:t>
      </w:r>
      <w:r>
        <w:rPr>
          <w:rFonts w:asciiTheme="minorHAnsi" w:hAnsiTheme="minorHAnsi" w:cstheme="minorHAnsi"/>
          <w:lang w:val="en-US"/>
        </w:rPr>
        <w:t>believe in Him</w:t>
      </w:r>
      <w:r w:rsidRPr="00844779">
        <w:rPr>
          <w:rFonts w:asciiTheme="minorHAnsi" w:hAnsiTheme="minorHAnsi" w:cstheme="minorHAnsi"/>
          <w:lang w:val="en-US"/>
        </w:rPr>
        <w:t xml:space="preserve">. </w:t>
      </w:r>
      <w:r>
        <w:rPr>
          <w:rFonts w:asciiTheme="minorHAnsi" w:hAnsiTheme="minorHAnsi" w:cstheme="minorHAnsi"/>
          <w:lang w:val="en-US"/>
        </w:rPr>
        <w:t>This verse sheds light on Jesus words in</w:t>
      </w:r>
      <w:r w:rsidRPr="00844779">
        <w:rPr>
          <w:rFonts w:asciiTheme="minorHAnsi" w:hAnsiTheme="minorHAnsi" w:cstheme="minorHAnsi"/>
          <w:lang w:val="en-US"/>
        </w:rPr>
        <w:t xml:space="preserve"> </w:t>
      </w:r>
      <w:r>
        <w:rPr>
          <w:rFonts w:asciiTheme="minorHAnsi" w:hAnsiTheme="minorHAnsi" w:cstheme="minorHAnsi"/>
          <w:lang w:val="en-US"/>
        </w:rPr>
        <w:t>verses</w:t>
      </w:r>
      <w:r w:rsidRPr="00844779">
        <w:rPr>
          <w:rFonts w:asciiTheme="minorHAnsi" w:hAnsiTheme="minorHAnsi" w:cstheme="minorHAnsi"/>
          <w:lang w:val="en-US"/>
        </w:rPr>
        <w:t xml:space="preserve"> 54</w:t>
      </w:r>
      <w:r>
        <w:rPr>
          <w:rFonts w:asciiTheme="minorHAnsi" w:hAnsiTheme="minorHAnsi" w:cstheme="minorHAnsi"/>
          <w:lang w:val="en-US"/>
        </w:rPr>
        <w:t xml:space="preserve"> and </w:t>
      </w:r>
      <w:r w:rsidRPr="00844779">
        <w:rPr>
          <w:rFonts w:asciiTheme="minorHAnsi" w:hAnsiTheme="minorHAnsi" w:cstheme="minorHAnsi"/>
          <w:lang w:val="en-US"/>
        </w:rPr>
        <w:t>55</w:t>
      </w:r>
      <w:r>
        <w:rPr>
          <w:rFonts w:asciiTheme="minorHAnsi" w:hAnsiTheme="minorHAnsi" w:cstheme="minorHAnsi"/>
          <w:lang w:val="en-US"/>
        </w:rPr>
        <w:t xml:space="preserve"> as well: “</w:t>
      </w:r>
      <w:r w:rsidRPr="00E62EB0">
        <w:rPr>
          <w:rFonts w:asciiTheme="minorHAnsi" w:hAnsiTheme="minorHAnsi" w:cstheme="minorHAnsi"/>
          <w:lang w:val="en-US"/>
        </w:rPr>
        <w:t xml:space="preserve">He who eats </w:t>
      </w:r>
      <w:proofErr w:type="gramStart"/>
      <w:r w:rsidRPr="00E62EB0">
        <w:rPr>
          <w:rFonts w:asciiTheme="minorHAnsi" w:hAnsiTheme="minorHAnsi" w:cstheme="minorHAnsi"/>
          <w:lang w:val="en-US"/>
        </w:rPr>
        <w:t>My</w:t>
      </w:r>
      <w:proofErr w:type="gramEnd"/>
      <w:r w:rsidRPr="00E62EB0">
        <w:rPr>
          <w:rFonts w:asciiTheme="minorHAnsi" w:hAnsiTheme="minorHAnsi" w:cstheme="minorHAnsi"/>
          <w:lang w:val="en-US"/>
        </w:rPr>
        <w:t xml:space="preserve"> flesh and drinks My blood has eternal life, and I will ra</w:t>
      </w:r>
      <w:r>
        <w:rPr>
          <w:rFonts w:asciiTheme="minorHAnsi" w:hAnsiTheme="minorHAnsi" w:cstheme="minorHAnsi"/>
          <w:lang w:val="en-US"/>
        </w:rPr>
        <w:t xml:space="preserve">ise him up on the last day. </w:t>
      </w:r>
      <w:r w:rsidRPr="00E62EB0">
        <w:rPr>
          <w:rFonts w:asciiTheme="minorHAnsi" w:hAnsiTheme="minorHAnsi" w:cstheme="minorHAnsi"/>
          <w:lang w:val="en-US"/>
        </w:rPr>
        <w:t xml:space="preserve">For My flesh is true food, and </w:t>
      </w:r>
      <w:proofErr w:type="gramStart"/>
      <w:r w:rsidRPr="00E62EB0">
        <w:rPr>
          <w:rFonts w:asciiTheme="minorHAnsi" w:hAnsiTheme="minorHAnsi" w:cstheme="minorHAnsi"/>
          <w:lang w:val="en-US"/>
        </w:rPr>
        <w:t>My</w:t>
      </w:r>
      <w:proofErr w:type="gramEnd"/>
      <w:r w:rsidRPr="00E62EB0">
        <w:rPr>
          <w:rFonts w:asciiTheme="minorHAnsi" w:hAnsiTheme="minorHAnsi" w:cstheme="minorHAnsi"/>
          <w:lang w:val="en-US"/>
        </w:rPr>
        <w:t xml:space="preserve"> blood is true drink.</w:t>
      </w:r>
      <w:r>
        <w:rPr>
          <w:rFonts w:asciiTheme="minorHAnsi" w:hAnsiTheme="minorHAnsi" w:cstheme="minorHAnsi"/>
          <w:lang w:val="en-US"/>
        </w:rPr>
        <w:t>” Jesus is speaking of a spiritual partaking through faith, just as He declared to His disciples in verse 63, “</w:t>
      </w:r>
      <w:r w:rsidRPr="00E62EB0">
        <w:rPr>
          <w:rFonts w:asciiTheme="minorHAnsi" w:hAnsiTheme="minorHAnsi" w:cstheme="minorHAnsi"/>
          <w:lang w:val="en-US"/>
        </w:rPr>
        <w:t>It is the Spirit who gives life; the flesh profits nothing; the words that I have spoken to you are spirit and are life.</w:t>
      </w:r>
      <w:r>
        <w:rPr>
          <w:rFonts w:asciiTheme="minorHAnsi" w:hAnsiTheme="minorHAnsi" w:cstheme="minorHAnsi"/>
          <w:lang w:val="en-US"/>
        </w:rPr>
        <w:t>”</w:t>
      </w:r>
    </w:p>
    <w:p w:rsidR="003A1638" w:rsidRPr="00C80675" w:rsidRDefault="003A1638" w:rsidP="003A1638">
      <w:pPr>
        <w:ind w:firstLine="426"/>
        <w:rPr>
          <w:rFonts w:asciiTheme="minorHAnsi" w:eastAsia="MS Mincho" w:hAnsiTheme="minorHAnsi" w:cstheme="minorHAnsi"/>
          <w:lang w:val="en-US" w:eastAsia="ja-JP"/>
        </w:rPr>
      </w:pPr>
      <w:proofErr w:type="spellStart"/>
      <w:r w:rsidRPr="00E62EB0">
        <w:rPr>
          <w:rFonts w:asciiTheme="minorHAnsi" w:hAnsiTheme="minorHAnsi" w:cstheme="minorHAnsi"/>
          <w:lang w:val="en-US" w:bidi="he-IL"/>
        </w:rPr>
        <w:t>Schweizer</w:t>
      </w:r>
      <w:proofErr w:type="spellEnd"/>
      <w:r w:rsidRPr="00E62EB0">
        <w:rPr>
          <w:rFonts w:asciiTheme="minorHAnsi" w:hAnsiTheme="minorHAnsi" w:cstheme="minorHAnsi"/>
          <w:lang w:val="en-US" w:bidi="he-IL"/>
        </w:rPr>
        <w:t xml:space="preserve"> </w:t>
      </w:r>
      <w:r>
        <w:rPr>
          <w:rFonts w:asciiTheme="minorHAnsi" w:hAnsiTheme="minorHAnsi" w:cstheme="minorHAnsi"/>
          <w:lang w:val="en-US" w:bidi="he-IL"/>
        </w:rPr>
        <w:t>comments</w:t>
      </w:r>
      <w:r w:rsidRPr="00E62EB0">
        <w:rPr>
          <w:rFonts w:asciiTheme="minorHAnsi" w:hAnsiTheme="minorHAnsi" w:cstheme="minorHAnsi"/>
          <w:lang w:val="en-US" w:bidi="he-IL"/>
        </w:rPr>
        <w:t xml:space="preserve"> </w:t>
      </w:r>
      <w:r>
        <w:rPr>
          <w:rFonts w:asciiTheme="minorHAnsi" w:hAnsiTheme="minorHAnsi" w:cstheme="minorHAnsi"/>
          <w:lang w:val="en-US" w:bidi="he-IL"/>
        </w:rPr>
        <w:t>that</w:t>
      </w:r>
      <w:r w:rsidRPr="00E62EB0">
        <w:rPr>
          <w:rFonts w:asciiTheme="minorHAnsi" w:hAnsiTheme="minorHAnsi" w:cstheme="minorHAnsi"/>
          <w:lang w:val="en-US" w:bidi="he-IL"/>
        </w:rPr>
        <w:t xml:space="preserve"> </w:t>
      </w:r>
      <w:r>
        <w:rPr>
          <w:rFonts w:asciiTheme="minorHAnsi" w:hAnsiTheme="minorHAnsi" w:cstheme="minorHAnsi"/>
          <w:lang w:val="en-US" w:bidi="he-IL"/>
        </w:rPr>
        <w:t>throughout the Gospel of John, the Spirit contrasts with the flesh. The</w:t>
      </w:r>
      <w:r w:rsidRPr="00E62EB0">
        <w:rPr>
          <w:rFonts w:asciiTheme="minorHAnsi" w:hAnsiTheme="minorHAnsi" w:cstheme="minorHAnsi"/>
          <w:lang w:val="en-US" w:bidi="he-IL"/>
        </w:rPr>
        <w:t xml:space="preserve"> </w:t>
      </w:r>
      <w:r>
        <w:rPr>
          <w:rFonts w:asciiTheme="minorHAnsi" w:hAnsiTheme="minorHAnsi" w:cstheme="minorHAnsi"/>
          <w:lang w:val="en-US" w:bidi="he-IL"/>
        </w:rPr>
        <w:t>flesh</w:t>
      </w:r>
      <w:r w:rsidRPr="00E62EB0">
        <w:rPr>
          <w:rFonts w:asciiTheme="minorHAnsi" w:hAnsiTheme="minorHAnsi" w:cstheme="minorHAnsi"/>
          <w:lang w:val="en-US" w:bidi="he-IL"/>
        </w:rPr>
        <w:t xml:space="preserve"> </w:t>
      </w:r>
      <w:r>
        <w:rPr>
          <w:rFonts w:asciiTheme="minorHAnsi" w:hAnsiTheme="minorHAnsi" w:cstheme="minorHAnsi"/>
          <w:lang w:val="en-US" w:bidi="he-IL"/>
        </w:rPr>
        <w:t>is</w:t>
      </w:r>
      <w:r w:rsidRPr="00E62EB0">
        <w:rPr>
          <w:rFonts w:asciiTheme="minorHAnsi" w:hAnsiTheme="minorHAnsi" w:cstheme="minorHAnsi"/>
          <w:lang w:val="en-US" w:bidi="he-IL"/>
        </w:rPr>
        <w:t xml:space="preserve"> </w:t>
      </w:r>
      <w:r>
        <w:rPr>
          <w:rFonts w:asciiTheme="minorHAnsi" w:hAnsiTheme="minorHAnsi" w:cstheme="minorHAnsi"/>
          <w:lang w:val="en-US" w:bidi="he-IL"/>
        </w:rPr>
        <w:t>associated</w:t>
      </w:r>
      <w:r w:rsidRPr="00E62EB0">
        <w:rPr>
          <w:rFonts w:asciiTheme="minorHAnsi" w:hAnsiTheme="minorHAnsi" w:cstheme="minorHAnsi"/>
          <w:lang w:val="en-US" w:bidi="he-IL"/>
        </w:rPr>
        <w:t xml:space="preserve"> </w:t>
      </w:r>
      <w:r>
        <w:rPr>
          <w:rFonts w:asciiTheme="minorHAnsi" w:hAnsiTheme="minorHAnsi" w:cstheme="minorHAnsi"/>
          <w:lang w:val="en-US" w:bidi="he-IL"/>
        </w:rPr>
        <w:t>with</w:t>
      </w:r>
      <w:r w:rsidRPr="00E62EB0">
        <w:rPr>
          <w:rFonts w:asciiTheme="minorHAnsi" w:hAnsiTheme="minorHAnsi" w:cstheme="minorHAnsi"/>
          <w:lang w:val="en-US" w:bidi="he-IL"/>
        </w:rPr>
        <w:t xml:space="preserve"> </w:t>
      </w:r>
      <w:r>
        <w:rPr>
          <w:rFonts w:asciiTheme="minorHAnsi" w:hAnsiTheme="minorHAnsi" w:cstheme="minorHAnsi"/>
          <w:lang w:val="en-US" w:bidi="he-IL"/>
        </w:rPr>
        <w:t>the</w:t>
      </w:r>
      <w:r w:rsidRPr="00E62EB0">
        <w:rPr>
          <w:rFonts w:asciiTheme="minorHAnsi" w:hAnsiTheme="minorHAnsi" w:cstheme="minorHAnsi"/>
          <w:lang w:val="en-US" w:bidi="he-IL"/>
        </w:rPr>
        <w:t xml:space="preserve"> </w:t>
      </w:r>
      <w:r>
        <w:rPr>
          <w:rFonts w:asciiTheme="minorHAnsi" w:hAnsiTheme="minorHAnsi" w:cstheme="minorHAnsi"/>
          <w:lang w:val="en-US" w:bidi="he-IL"/>
        </w:rPr>
        <w:t>world and the d</w:t>
      </w:r>
      <w:r w:rsidRPr="00E62EB0">
        <w:rPr>
          <w:rFonts w:asciiTheme="minorHAnsi" w:hAnsiTheme="minorHAnsi" w:cstheme="minorHAnsi"/>
          <w:lang w:val="en-US" w:bidi="he-IL"/>
        </w:rPr>
        <w:t>evil, but the Spirit – with God. Theref</w:t>
      </w:r>
      <w:r>
        <w:rPr>
          <w:rFonts w:asciiTheme="minorHAnsi" w:hAnsiTheme="minorHAnsi" w:cstheme="minorHAnsi"/>
          <w:lang w:val="en-US" w:bidi="he-IL"/>
        </w:rPr>
        <w:t xml:space="preserve">ore, </w:t>
      </w:r>
      <w:proofErr w:type="spellStart"/>
      <w:r w:rsidRPr="00E62EB0">
        <w:rPr>
          <w:rFonts w:asciiTheme="minorHAnsi" w:hAnsiTheme="minorHAnsi" w:cstheme="minorHAnsi"/>
          <w:lang w:val="en-US" w:bidi="he-IL"/>
        </w:rPr>
        <w:t>Schweizer</w:t>
      </w:r>
      <w:proofErr w:type="spellEnd"/>
      <w:r w:rsidRPr="00E62EB0">
        <w:rPr>
          <w:rFonts w:asciiTheme="minorHAnsi" w:hAnsiTheme="minorHAnsi" w:cstheme="minorHAnsi"/>
          <w:lang w:val="en-US" w:bidi="he-IL"/>
        </w:rPr>
        <w:t xml:space="preserve"> </w:t>
      </w:r>
      <w:r>
        <w:rPr>
          <w:rFonts w:asciiTheme="minorHAnsi" w:hAnsiTheme="minorHAnsi" w:cstheme="minorHAnsi"/>
          <w:lang w:val="en-US" w:bidi="he-IL"/>
        </w:rPr>
        <w:t>cautions about seeing a sacramental reference in John 6:</w:t>
      </w:r>
      <w:r w:rsidRPr="00E62EB0">
        <w:rPr>
          <w:rFonts w:asciiTheme="minorHAnsi" w:hAnsiTheme="minorHAnsi" w:cstheme="minorHAnsi"/>
          <w:lang w:val="en-US" w:bidi="he-IL"/>
        </w:rPr>
        <w:t xml:space="preserve"> “</w:t>
      </w:r>
      <w:r w:rsidRPr="00E62EB0">
        <w:rPr>
          <w:rFonts w:asciiTheme="minorHAnsi" w:hAnsiTheme="minorHAnsi" w:cstheme="minorHAnsi"/>
          <w:lang w:val="en-US"/>
        </w:rPr>
        <w:t>We are not to try to take the external element spiritually (cf. the sacraments), nor to seek life in it alone; we can discern glory and find life only in the Spirit’s power.</w:t>
      </w:r>
      <w:r w:rsidRPr="00E62EB0">
        <w:rPr>
          <w:rFonts w:asciiTheme="minorHAnsi" w:hAnsiTheme="minorHAnsi" w:cstheme="minorHAnsi"/>
          <w:lang w:val="en-US" w:bidi="he-IL"/>
        </w:rPr>
        <w:t>”</w:t>
      </w:r>
      <w:r w:rsidRPr="00353D1C">
        <w:rPr>
          <w:rStyle w:val="FootnoteReference"/>
          <w:rFonts w:asciiTheme="minorHAnsi" w:eastAsia="MS Mincho" w:hAnsiTheme="minorHAnsi" w:cstheme="minorHAnsi"/>
          <w:sz w:val="24"/>
          <w:lang w:eastAsia="ja-JP"/>
        </w:rPr>
        <w:footnoteReference w:id="4"/>
      </w:r>
    </w:p>
    <w:p w:rsidR="003A1638" w:rsidRPr="009F0227" w:rsidRDefault="003A1638" w:rsidP="003A1638">
      <w:pPr>
        <w:ind w:firstLine="426"/>
        <w:rPr>
          <w:rFonts w:asciiTheme="minorHAnsi" w:hAnsiTheme="minorHAnsi" w:cstheme="minorHAnsi"/>
          <w:lang w:val="en-US"/>
        </w:rPr>
      </w:pPr>
      <w:r>
        <w:rPr>
          <w:rFonts w:asciiTheme="minorHAnsi" w:eastAsia="MS Mincho" w:hAnsiTheme="minorHAnsi" w:cstheme="minorHAnsi"/>
          <w:lang w:val="en-US" w:eastAsia="ja-JP"/>
        </w:rPr>
        <w:t>In</w:t>
      </w:r>
      <w:r w:rsidRPr="009F02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conclusion</w:t>
      </w:r>
      <w:r w:rsidRPr="009F02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w:t>
      </w:r>
      <w:r w:rsidRPr="009F02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observe that in John’s Gospel we encounter other symbols of salvation beside the image of bread. Water</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for</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example</w:t>
      </w:r>
      <w:r w:rsidRPr="00C80675">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is</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connected</w:t>
      </w:r>
      <w:proofErr w:type="gramEnd"/>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rebirth</w:t>
      </w:r>
      <w:r w:rsidRPr="00C8067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9F022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used a variety of images to depict the truths of salvation.</w:t>
      </w:r>
      <w:r w:rsidRPr="00353D1C">
        <w:rPr>
          <w:rStyle w:val="FootnoteReference"/>
          <w:rFonts w:asciiTheme="minorHAnsi" w:hAnsiTheme="minorHAnsi" w:cstheme="minorHAnsi"/>
          <w:sz w:val="24"/>
        </w:rPr>
        <w:footnoteReference w:id="5"/>
      </w:r>
      <w:r w:rsidRPr="009F0227">
        <w:rPr>
          <w:rFonts w:asciiTheme="minorHAnsi" w:hAnsiTheme="minorHAnsi" w:cstheme="minorHAnsi"/>
          <w:lang w:val="en-US"/>
        </w:rPr>
        <w:t xml:space="preserve"> </w:t>
      </w:r>
    </w:p>
    <w:p w:rsidR="003A1638" w:rsidRPr="00C80675" w:rsidRDefault="003A1638" w:rsidP="003A1638">
      <w:pPr>
        <w:ind w:firstLine="426"/>
        <w:rPr>
          <w:rFonts w:asciiTheme="minorHAnsi" w:hAnsiTheme="minorHAnsi" w:cstheme="minorHAnsi"/>
          <w:lang w:val="en-US"/>
        </w:rPr>
      </w:pPr>
      <w:r>
        <w:rPr>
          <w:rFonts w:asciiTheme="minorHAnsi" w:hAnsiTheme="minorHAnsi" w:cstheme="minorHAnsi"/>
          <w:lang w:val="en-US"/>
        </w:rPr>
        <w:t>Finally</w:t>
      </w:r>
      <w:r w:rsidRPr="009F0227">
        <w:rPr>
          <w:rFonts w:asciiTheme="minorHAnsi" w:hAnsiTheme="minorHAnsi" w:cstheme="minorHAnsi"/>
          <w:lang w:val="en-US"/>
        </w:rPr>
        <w:t xml:space="preserve">, </w:t>
      </w:r>
      <w:r>
        <w:rPr>
          <w:rFonts w:asciiTheme="minorHAnsi" w:hAnsiTheme="minorHAnsi" w:cstheme="minorHAnsi"/>
          <w:lang w:val="en-US"/>
        </w:rPr>
        <w:t>we</w:t>
      </w:r>
      <w:r w:rsidRPr="009F0227">
        <w:rPr>
          <w:rFonts w:asciiTheme="minorHAnsi" w:hAnsiTheme="minorHAnsi" w:cstheme="minorHAnsi"/>
          <w:lang w:val="en-US"/>
        </w:rPr>
        <w:t xml:space="preserve"> </w:t>
      </w:r>
      <w:r>
        <w:rPr>
          <w:rFonts w:asciiTheme="minorHAnsi" w:hAnsiTheme="minorHAnsi" w:cstheme="minorHAnsi"/>
          <w:lang w:val="en-US"/>
        </w:rPr>
        <w:t>must</w:t>
      </w:r>
      <w:r w:rsidRPr="009F0227">
        <w:rPr>
          <w:rFonts w:asciiTheme="minorHAnsi" w:hAnsiTheme="minorHAnsi" w:cstheme="minorHAnsi"/>
          <w:lang w:val="en-US"/>
        </w:rPr>
        <w:t xml:space="preserve"> </w:t>
      </w:r>
      <w:r>
        <w:rPr>
          <w:rFonts w:asciiTheme="minorHAnsi" w:hAnsiTheme="minorHAnsi" w:cstheme="minorHAnsi"/>
          <w:lang w:val="en-US"/>
        </w:rPr>
        <w:t>examine</w:t>
      </w:r>
      <w:r w:rsidRPr="009F0227">
        <w:rPr>
          <w:rFonts w:asciiTheme="minorHAnsi" w:hAnsiTheme="minorHAnsi" w:cstheme="minorHAnsi"/>
          <w:lang w:val="en-US"/>
        </w:rPr>
        <w:t xml:space="preserve"> </w:t>
      </w:r>
      <w:r>
        <w:rPr>
          <w:rFonts w:asciiTheme="minorHAnsi" w:hAnsiTheme="minorHAnsi" w:cstheme="minorHAnsi"/>
          <w:lang w:val="en-US"/>
        </w:rPr>
        <w:t>Jesus</w:t>
      </w:r>
      <w:r w:rsidRPr="009F0227">
        <w:rPr>
          <w:rFonts w:asciiTheme="minorHAnsi" w:hAnsiTheme="minorHAnsi" w:cstheme="minorHAnsi"/>
          <w:lang w:val="en-US"/>
        </w:rPr>
        <w:t xml:space="preserve">’ </w:t>
      </w:r>
      <w:r>
        <w:rPr>
          <w:rFonts w:asciiTheme="minorHAnsi" w:hAnsiTheme="minorHAnsi" w:cstheme="minorHAnsi"/>
          <w:lang w:val="en-US"/>
        </w:rPr>
        <w:t>words</w:t>
      </w:r>
      <w:r w:rsidRPr="009F0227">
        <w:rPr>
          <w:rFonts w:asciiTheme="minorHAnsi" w:hAnsiTheme="minorHAnsi" w:cstheme="minorHAnsi"/>
          <w:lang w:val="en-US"/>
        </w:rPr>
        <w:t xml:space="preserve"> </w:t>
      </w:r>
      <w:r>
        <w:rPr>
          <w:rFonts w:asciiTheme="minorHAnsi" w:hAnsiTheme="minorHAnsi" w:cstheme="minorHAnsi"/>
          <w:lang w:val="en-US"/>
        </w:rPr>
        <w:t>in</w:t>
      </w:r>
      <w:r w:rsidRPr="009F0227">
        <w:rPr>
          <w:rFonts w:asciiTheme="minorHAnsi" w:hAnsiTheme="minorHAnsi" w:cstheme="minorHAnsi"/>
          <w:lang w:val="en-US"/>
        </w:rPr>
        <w:t xml:space="preserve"> Lk 22:19-20: “</w:t>
      </w:r>
      <w:r w:rsidRPr="002607FF">
        <w:rPr>
          <w:rFonts w:asciiTheme="minorHAnsi" w:hAnsiTheme="minorHAnsi" w:cstheme="minorHAnsi"/>
          <w:lang w:val="en-US"/>
        </w:rPr>
        <w:t xml:space="preserve">This is </w:t>
      </w:r>
      <w:proofErr w:type="gramStart"/>
      <w:r w:rsidRPr="002607FF">
        <w:rPr>
          <w:rFonts w:asciiTheme="minorHAnsi" w:hAnsiTheme="minorHAnsi" w:cstheme="minorHAnsi"/>
          <w:lang w:val="en-US"/>
        </w:rPr>
        <w:t>My</w:t>
      </w:r>
      <w:proofErr w:type="gramEnd"/>
      <w:r w:rsidRPr="002607FF">
        <w:rPr>
          <w:rFonts w:asciiTheme="minorHAnsi" w:hAnsiTheme="minorHAnsi" w:cstheme="minorHAnsi"/>
          <w:lang w:val="en-US"/>
        </w:rPr>
        <w:t xml:space="preserve"> body which is given for you; do</w:t>
      </w:r>
      <w:r>
        <w:rPr>
          <w:rFonts w:asciiTheme="minorHAnsi" w:hAnsiTheme="minorHAnsi" w:cstheme="minorHAnsi"/>
          <w:lang w:val="en-US"/>
        </w:rPr>
        <w:t xml:space="preserve"> this in remembrance of Me.… </w:t>
      </w:r>
      <w:r w:rsidRPr="002607FF">
        <w:rPr>
          <w:rFonts w:asciiTheme="minorHAnsi" w:hAnsiTheme="minorHAnsi" w:cstheme="minorHAnsi"/>
          <w:lang w:val="en-US"/>
        </w:rPr>
        <w:t xml:space="preserve">This cup which is poured out for you </w:t>
      </w:r>
      <w:r>
        <w:rPr>
          <w:rFonts w:asciiTheme="minorHAnsi" w:hAnsiTheme="minorHAnsi" w:cstheme="minorHAnsi"/>
          <w:lang w:val="en-US"/>
        </w:rPr>
        <w:t xml:space="preserve">is the new covenant in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blood.</w:t>
      </w:r>
      <w:r w:rsidRPr="009F0227">
        <w:rPr>
          <w:rFonts w:asciiTheme="minorHAnsi" w:hAnsiTheme="minorHAnsi" w:cstheme="minorHAnsi"/>
          <w:lang w:val="en-US"/>
        </w:rPr>
        <w:t xml:space="preserve">” </w:t>
      </w:r>
      <w:r>
        <w:rPr>
          <w:rFonts w:asciiTheme="minorHAnsi" w:hAnsiTheme="minorHAnsi" w:cstheme="minorHAnsi"/>
          <w:lang w:val="en-US"/>
        </w:rPr>
        <w:t>First</w:t>
      </w:r>
      <w:r w:rsidRPr="009F0227">
        <w:rPr>
          <w:rFonts w:asciiTheme="minorHAnsi" w:hAnsiTheme="minorHAnsi" w:cstheme="minorHAnsi"/>
          <w:lang w:val="en-US"/>
        </w:rPr>
        <w:t xml:space="preserve">, </w:t>
      </w:r>
      <w:r>
        <w:rPr>
          <w:rFonts w:asciiTheme="minorHAnsi" w:hAnsiTheme="minorHAnsi" w:cstheme="minorHAnsi"/>
          <w:lang w:val="en-US"/>
        </w:rPr>
        <w:t>we</w:t>
      </w:r>
      <w:r w:rsidRPr="009F0227">
        <w:rPr>
          <w:rFonts w:asciiTheme="minorHAnsi" w:hAnsiTheme="minorHAnsi" w:cstheme="minorHAnsi"/>
          <w:lang w:val="en-US"/>
        </w:rPr>
        <w:t xml:space="preserve"> </w:t>
      </w:r>
      <w:r>
        <w:rPr>
          <w:rFonts w:asciiTheme="minorHAnsi" w:hAnsiTheme="minorHAnsi" w:cstheme="minorHAnsi"/>
          <w:lang w:val="en-US"/>
        </w:rPr>
        <w:t>note</w:t>
      </w:r>
      <w:r w:rsidRPr="009F0227">
        <w:rPr>
          <w:rFonts w:asciiTheme="minorHAnsi" w:hAnsiTheme="minorHAnsi" w:cstheme="minorHAnsi"/>
          <w:lang w:val="en-US"/>
        </w:rPr>
        <w:t xml:space="preserve"> </w:t>
      </w:r>
      <w:r>
        <w:rPr>
          <w:rFonts w:asciiTheme="minorHAnsi" w:hAnsiTheme="minorHAnsi" w:cstheme="minorHAnsi"/>
          <w:lang w:val="en-US"/>
        </w:rPr>
        <w:t>that</w:t>
      </w:r>
      <w:r w:rsidRPr="009F0227">
        <w:rPr>
          <w:rFonts w:asciiTheme="minorHAnsi" w:hAnsiTheme="minorHAnsi" w:cstheme="minorHAnsi"/>
          <w:lang w:val="en-US"/>
        </w:rPr>
        <w:t xml:space="preserve"> </w:t>
      </w:r>
      <w:r>
        <w:rPr>
          <w:rFonts w:asciiTheme="minorHAnsi" w:hAnsiTheme="minorHAnsi" w:cstheme="minorHAnsi"/>
          <w:lang w:val="en-US"/>
        </w:rPr>
        <w:t>Jesus</w:t>
      </w:r>
      <w:r w:rsidRPr="009F0227">
        <w:rPr>
          <w:rFonts w:asciiTheme="minorHAnsi" w:hAnsiTheme="minorHAnsi" w:cstheme="minorHAnsi"/>
          <w:lang w:val="en-US"/>
        </w:rPr>
        <w:t xml:space="preserve"> </w:t>
      </w:r>
      <w:r>
        <w:rPr>
          <w:rFonts w:asciiTheme="minorHAnsi" w:hAnsiTheme="minorHAnsi" w:cstheme="minorHAnsi"/>
          <w:lang w:val="en-US"/>
        </w:rPr>
        <w:t>declared</w:t>
      </w:r>
      <w:r w:rsidRPr="009F0227">
        <w:rPr>
          <w:rFonts w:asciiTheme="minorHAnsi" w:hAnsiTheme="minorHAnsi" w:cstheme="minorHAnsi"/>
          <w:lang w:val="en-US"/>
        </w:rPr>
        <w:t>, “</w:t>
      </w:r>
      <w:r>
        <w:rPr>
          <w:rFonts w:asciiTheme="minorHAnsi" w:hAnsiTheme="minorHAnsi" w:cstheme="minorHAnsi"/>
          <w:lang w:val="en-US"/>
        </w:rPr>
        <w:t>D</w:t>
      </w:r>
      <w:r w:rsidRPr="002607FF">
        <w:rPr>
          <w:rFonts w:asciiTheme="minorHAnsi" w:hAnsiTheme="minorHAnsi" w:cstheme="minorHAnsi"/>
          <w:lang w:val="en-US"/>
        </w:rPr>
        <w:t>o</w:t>
      </w:r>
      <w:r w:rsidRPr="009F0227">
        <w:rPr>
          <w:rFonts w:asciiTheme="minorHAnsi" w:hAnsiTheme="minorHAnsi" w:cstheme="minorHAnsi"/>
          <w:lang w:val="en-US"/>
        </w:rPr>
        <w:t xml:space="preserve"> </w:t>
      </w:r>
      <w:r>
        <w:rPr>
          <w:rFonts w:asciiTheme="minorHAnsi" w:hAnsiTheme="minorHAnsi" w:cstheme="minorHAnsi"/>
          <w:lang w:val="en-US"/>
        </w:rPr>
        <w:t>this</w:t>
      </w:r>
      <w:r w:rsidRPr="009F0227">
        <w:rPr>
          <w:rFonts w:asciiTheme="minorHAnsi" w:hAnsiTheme="minorHAnsi" w:cstheme="minorHAnsi"/>
          <w:lang w:val="en-US"/>
        </w:rPr>
        <w:t xml:space="preserve"> </w:t>
      </w:r>
      <w:r>
        <w:rPr>
          <w:rFonts w:asciiTheme="minorHAnsi" w:hAnsiTheme="minorHAnsi" w:cstheme="minorHAnsi"/>
          <w:lang w:val="en-US"/>
        </w:rPr>
        <w:t>in</w:t>
      </w:r>
      <w:r w:rsidRPr="009F0227">
        <w:rPr>
          <w:rFonts w:asciiTheme="minorHAnsi" w:hAnsiTheme="minorHAnsi" w:cstheme="minorHAnsi"/>
          <w:lang w:val="en-US"/>
        </w:rPr>
        <w:t xml:space="preserve"> </w:t>
      </w:r>
      <w:r>
        <w:rPr>
          <w:rFonts w:asciiTheme="minorHAnsi" w:hAnsiTheme="minorHAnsi" w:cstheme="minorHAnsi"/>
          <w:lang w:val="en-US"/>
        </w:rPr>
        <w:t>remembrance</w:t>
      </w:r>
      <w:r w:rsidRPr="009F0227">
        <w:rPr>
          <w:rFonts w:asciiTheme="minorHAnsi" w:hAnsiTheme="minorHAnsi" w:cstheme="minorHAnsi"/>
          <w:lang w:val="en-US"/>
        </w:rPr>
        <w:t xml:space="preserve"> </w:t>
      </w:r>
      <w:r>
        <w:rPr>
          <w:rFonts w:asciiTheme="minorHAnsi" w:hAnsiTheme="minorHAnsi" w:cstheme="minorHAnsi"/>
          <w:lang w:val="en-US"/>
        </w:rPr>
        <w:t>of</w:t>
      </w:r>
      <w:r w:rsidRPr="009F0227">
        <w:rPr>
          <w:rFonts w:asciiTheme="minorHAnsi" w:hAnsiTheme="minorHAnsi" w:cstheme="minorHAnsi"/>
          <w:lang w:val="en-US"/>
        </w:rPr>
        <w:t xml:space="preserve"> </w:t>
      </w:r>
      <w:proofErr w:type="gramStart"/>
      <w:r>
        <w:rPr>
          <w:rFonts w:asciiTheme="minorHAnsi" w:hAnsiTheme="minorHAnsi" w:cstheme="minorHAnsi"/>
          <w:lang w:val="en-US"/>
        </w:rPr>
        <w:t>Me</w:t>
      </w:r>
      <w:proofErr w:type="gramEnd"/>
      <w:r w:rsidRPr="009F0227">
        <w:rPr>
          <w:rFonts w:asciiTheme="minorHAnsi" w:hAnsiTheme="minorHAnsi" w:cstheme="minorHAnsi"/>
          <w:lang w:val="en-US"/>
        </w:rPr>
        <w:t xml:space="preserve">.” </w:t>
      </w:r>
      <w:r>
        <w:rPr>
          <w:rFonts w:asciiTheme="minorHAnsi" w:hAnsiTheme="minorHAnsi" w:cstheme="minorHAnsi"/>
          <w:lang w:val="en-US"/>
        </w:rPr>
        <w:t>This</w:t>
      </w:r>
      <w:r w:rsidRPr="009F0227">
        <w:rPr>
          <w:rFonts w:asciiTheme="minorHAnsi" w:hAnsiTheme="minorHAnsi" w:cstheme="minorHAnsi"/>
          <w:lang w:val="en-US"/>
        </w:rPr>
        <w:t xml:space="preserve"> </w:t>
      </w:r>
      <w:r>
        <w:rPr>
          <w:rFonts w:asciiTheme="minorHAnsi" w:hAnsiTheme="minorHAnsi" w:cstheme="minorHAnsi"/>
          <w:lang w:val="en-US"/>
        </w:rPr>
        <w:t xml:space="preserve">reminds us of Paul’s words in </w:t>
      </w:r>
      <w:proofErr w:type="gramStart"/>
      <w:r>
        <w:rPr>
          <w:rFonts w:asciiTheme="minorHAnsi" w:hAnsiTheme="minorHAnsi" w:cstheme="minorHAnsi"/>
          <w:lang w:val="en-US"/>
        </w:rPr>
        <w:t>1</w:t>
      </w:r>
      <w:proofErr w:type="gramEnd"/>
      <w:r>
        <w:rPr>
          <w:rFonts w:asciiTheme="minorHAnsi" w:hAnsiTheme="minorHAnsi" w:cstheme="minorHAnsi"/>
          <w:lang w:val="en-US"/>
        </w:rPr>
        <w:t xml:space="preserve"> Corinthians 11 that “</w:t>
      </w:r>
      <w:r w:rsidRPr="00C80675">
        <w:rPr>
          <w:rFonts w:asciiTheme="minorHAnsi" w:hAnsiTheme="minorHAnsi" w:cstheme="minorHAnsi"/>
          <w:lang w:val="en-US"/>
        </w:rPr>
        <w:t xml:space="preserve">as often as you eat this bread and drink the cup, you proclaim </w:t>
      </w:r>
      <w:r>
        <w:rPr>
          <w:rFonts w:asciiTheme="minorHAnsi" w:hAnsiTheme="minorHAnsi" w:cstheme="minorHAnsi"/>
          <w:lang w:val="en-US"/>
        </w:rPr>
        <w:t>the Lord's death until He comes” (v. 26). Both</w:t>
      </w:r>
      <w:r w:rsidRPr="00C80675">
        <w:rPr>
          <w:rFonts w:asciiTheme="minorHAnsi" w:hAnsiTheme="minorHAnsi" w:cstheme="minorHAnsi"/>
          <w:lang w:val="en-US"/>
        </w:rPr>
        <w:t xml:space="preserve"> </w:t>
      </w:r>
      <w:r>
        <w:rPr>
          <w:rFonts w:asciiTheme="minorHAnsi" w:hAnsiTheme="minorHAnsi" w:cstheme="minorHAnsi"/>
          <w:lang w:val="en-US"/>
        </w:rPr>
        <w:t>Jesus</w:t>
      </w:r>
      <w:r w:rsidRPr="00C80675">
        <w:rPr>
          <w:rFonts w:asciiTheme="minorHAnsi" w:hAnsiTheme="minorHAnsi" w:cstheme="minorHAnsi"/>
          <w:lang w:val="en-US"/>
        </w:rPr>
        <w:t xml:space="preserve"> </w:t>
      </w:r>
      <w:r>
        <w:rPr>
          <w:rFonts w:asciiTheme="minorHAnsi" w:hAnsiTheme="minorHAnsi" w:cstheme="minorHAnsi"/>
          <w:lang w:val="en-US"/>
        </w:rPr>
        <w:t>and</w:t>
      </w:r>
      <w:r w:rsidRPr="00C80675">
        <w:rPr>
          <w:rFonts w:asciiTheme="minorHAnsi" w:hAnsiTheme="minorHAnsi" w:cstheme="minorHAnsi"/>
          <w:lang w:val="en-US"/>
        </w:rPr>
        <w:t xml:space="preserve"> </w:t>
      </w:r>
      <w:r>
        <w:rPr>
          <w:rFonts w:asciiTheme="minorHAnsi" w:hAnsiTheme="minorHAnsi" w:cstheme="minorHAnsi"/>
          <w:lang w:val="en-US"/>
        </w:rPr>
        <w:t>Paul</w:t>
      </w:r>
      <w:r w:rsidRPr="00C80675">
        <w:rPr>
          <w:rFonts w:asciiTheme="minorHAnsi" w:hAnsiTheme="minorHAnsi" w:cstheme="minorHAnsi"/>
          <w:lang w:val="en-US"/>
        </w:rPr>
        <w:t xml:space="preserve"> </w:t>
      </w:r>
      <w:r>
        <w:rPr>
          <w:rFonts w:asciiTheme="minorHAnsi" w:hAnsiTheme="minorHAnsi" w:cstheme="minorHAnsi"/>
          <w:lang w:val="en-US"/>
        </w:rPr>
        <w:t>taught</w:t>
      </w:r>
      <w:r w:rsidRPr="00C80675">
        <w:rPr>
          <w:rFonts w:asciiTheme="minorHAnsi" w:hAnsiTheme="minorHAnsi" w:cstheme="minorHAnsi"/>
          <w:lang w:val="en-US"/>
        </w:rPr>
        <w:t xml:space="preserve"> </w:t>
      </w:r>
      <w:r>
        <w:rPr>
          <w:rFonts w:asciiTheme="minorHAnsi" w:hAnsiTheme="minorHAnsi" w:cstheme="minorHAnsi"/>
          <w:lang w:val="en-US"/>
        </w:rPr>
        <w:t>that</w:t>
      </w:r>
      <w:r w:rsidRPr="00C80675">
        <w:rPr>
          <w:rFonts w:asciiTheme="minorHAnsi" w:hAnsiTheme="minorHAnsi" w:cstheme="minorHAnsi"/>
          <w:lang w:val="en-US"/>
        </w:rPr>
        <w:t xml:space="preserve"> </w:t>
      </w:r>
      <w:r>
        <w:rPr>
          <w:rFonts w:asciiTheme="minorHAnsi" w:hAnsiTheme="minorHAnsi" w:cstheme="minorHAnsi"/>
          <w:lang w:val="en-US"/>
        </w:rPr>
        <w:t>the</w:t>
      </w:r>
      <w:r w:rsidRPr="00C80675">
        <w:rPr>
          <w:rFonts w:asciiTheme="minorHAnsi" w:hAnsiTheme="minorHAnsi" w:cstheme="minorHAnsi"/>
          <w:lang w:val="en-US"/>
        </w:rPr>
        <w:t xml:space="preserve"> </w:t>
      </w:r>
      <w:r>
        <w:rPr>
          <w:rFonts w:asciiTheme="minorHAnsi" w:hAnsiTheme="minorHAnsi" w:cstheme="minorHAnsi"/>
          <w:lang w:val="en-US"/>
        </w:rPr>
        <w:t>goal</w:t>
      </w:r>
      <w:r w:rsidRPr="00C80675">
        <w:rPr>
          <w:rFonts w:asciiTheme="minorHAnsi" w:hAnsiTheme="minorHAnsi" w:cstheme="minorHAnsi"/>
          <w:lang w:val="en-US"/>
        </w:rPr>
        <w:t xml:space="preserve"> </w:t>
      </w:r>
      <w:r>
        <w:rPr>
          <w:rFonts w:asciiTheme="minorHAnsi" w:hAnsiTheme="minorHAnsi" w:cstheme="minorHAnsi"/>
          <w:lang w:val="en-US"/>
        </w:rPr>
        <w:t>of</w:t>
      </w:r>
      <w:r w:rsidRPr="00C80675">
        <w:rPr>
          <w:rFonts w:asciiTheme="minorHAnsi" w:hAnsiTheme="minorHAnsi" w:cstheme="minorHAnsi"/>
          <w:lang w:val="en-US"/>
        </w:rPr>
        <w:t xml:space="preserve"> </w:t>
      </w:r>
      <w:r>
        <w:rPr>
          <w:rFonts w:asciiTheme="minorHAnsi" w:hAnsiTheme="minorHAnsi" w:cstheme="minorHAnsi"/>
          <w:lang w:val="en-US"/>
        </w:rPr>
        <w:t>communion</w:t>
      </w:r>
      <w:r w:rsidRPr="00C80675">
        <w:rPr>
          <w:rFonts w:asciiTheme="minorHAnsi" w:hAnsiTheme="minorHAnsi" w:cstheme="minorHAnsi"/>
          <w:lang w:val="en-US"/>
        </w:rPr>
        <w:t xml:space="preserve"> </w:t>
      </w:r>
      <w:r>
        <w:rPr>
          <w:rFonts w:asciiTheme="minorHAnsi" w:hAnsiTheme="minorHAnsi" w:cstheme="minorHAnsi"/>
          <w:lang w:val="en-US"/>
        </w:rPr>
        <w:t>was</w:t>
      </w:r>
      <w:r w:rsidRPr="00C80675">
        <w:rPr>
          <w:rFonts w:asciiTheme="minorHAnsi" w:hAnsiTheme="minorHAnsi" w:cstheme="minorHAnsi"/>
          <w:lang w:val="en-US"/>
        </w:rPr>
        <w:t xml:space="preserve"> </w:t>
      </w:r>
      <w:r>
        <w:rPr>
          <w:rFonts w:asciiTheme="minorHAnsi" w:hAnsiTheme="minorHAnsi" w:cstheme="minorHAnsi"/>
          <w:lang w:val="en-US"/>
        </w:rPr>
        <w:t>not</w:t>
      </w:r>
      <w:r w:rsidRPr="00C80675">
        <w:rPr>
          <w:rFonts w:asciiTheme="minorHAnsi" w:hAnsiTheme="minorHAnsi" w:cstheme="minorHAnsi"/>
          <w:lang w:val="en-US"/>
        </w:rPr>
        <w:t xml:space="preserve"> </w:t>
      </w:r>
      <w:r>
        <w:rPr>
          <w:rFonts w:asciiTheme="minorHAnsi" w:hAnsiTheme="minorHAnsi" w:cstheme="minorHAnsi"/>
          <w:lang w:val="en-US"/>
        </w:rPr>
        <w:t>to</w:t>
      </w:r>
      <w:r w:rsidRPr="00C80675">
        <w:rPr>
          <w:rFonts w:asciiTheme="minorHAnsi" w:hAnsiTheme="minorHAnsi" w:cstheme="minorHAnsi"/>
          <w:lang w:val="en-US"/>
        </w:rPr>
        <w:t xml:space="preserve"> </w:t>
      </w:r>
      <w:r>
        <w:rPr>
          <w:rFonts w:asciiTheme="minorHAnsi" w:hAnsiTheme="minorHAnsi" w:cstheme="minorHAnsi"/>
          <w:lang w:val="en-US"/>
        </w:rPr>
        <w:t>create a new sacrifice of His body and blood, but to recall that once-for-all-time sacrifice on Calvary</w:t>
      </w:r>
      <w:r w:rsidRPr="00C80675">
        <w:rPr>
          <w:rFonts w:asciiTheme="minorHAnsi" w:hAnsiTheme="minorHAnsi" w:cstheme="minorHAnsi"/>
          <w:lang w:val="en-US"/>
        </w:rPr>
        <w:t xml:space="preserve">. </w:t>
      </w:r>
    </w:p>
    <w:p w:rsidR="003A1638" w:rsidRPr="00C80675" w:rsidRDefault="003A1638" w:rsidP="003A1638">
      <w:pPr>
        <w:ind w:firstLine="426"/>
        <w:rPr>
          <w:rFonts w:asciiTheme="minorHAnsi" w:hAnsiTheme="minorHAnsi" w:cstheme="minorHAnsi"/>
          <w:lang w:val="en-US"/>
        </w:rPr>
      </w:pPr>
      <w:r>
        <w:rPr>
          <w:rFonts w:asciiTheme="minorHAnsi" w:hAnsiTheme="minorHAnsi" w:cstheme="minorHAnsi"/>
          <w:lang w:val="en-US"/>
        </w:rPr>
        <w:t xml:space="preserve">Jesus words, “This is </w:t>
      </w:r>
      <w:proofErr w:type="gramStart"/>
      <w:r>
        <w:rPr>
          <w:rFonts w:asciiTheme="minorHAnsi" w:hAnsiTheme="minorHAnsi" w:cstheme="minorHAnsi"/>
          <w:lang w:val="en-US"/>
        </w:rPr>
        <w:t>My</w:t>
      </w:r>
      <w:proofErr w:type="gramEnd"/>
      <w:r>
        <w:rPr>
          <w:rFonts w:asciiTheme="minorHAnsi" w:hAnsiTheme="minorHAnsi" w:cstheme="minorHAnsi"/>
          <w:lang w:val="en-US"/>
        </w:rPr>
        <w:t xml:space="preserve"> body,” and, “This is… the new covenant in My blood,” are also to be taken figuratively. In other passages, Jesus speaks of Himself in metaphors. For </w:t>
      </w:r>
      <w:proofErr w:type="gramStart"/>
      <w:r>
        <w:rPr>
          <w:rFonts w:asciiTheme="minorHAnsi" w:hAnsiTheme="minorHAnsi" w:cstheme="minorHAnsi"/>
          <w:lang w:val="en-US"/>
        </w:rPr>
        <w:t>example:</w:t>
      </w:r>
      <w:proofErr w:type="gramEnd"/>
      <w:r>
        <w:rPr>
          <w:rFonts w:asciiTheme="minorHAnsi" w:hAnsiTheme="minorHAnsi" w:cstheme="minorHAnsi"/>
          <w:lang w:val="en-US"/>
        </w:rPr>
        <w:t xml:space="preserve"> “I am the door of the sheep,” “I am the Good Shepherd,” “I am the light of the world,” and “I am the vine.” He is also the treasure hidden in the field and the pearl of great price. Therefore</w:t>
      </w:r>
      <w:r w:rsidRPr="00C80675">
        <w:rPr>
          <w:rFonts w:asciiTheme="minorHAnsi" w:hAnsiTheme="minorHAnsi" w:cstheme="minorHAnsi"/>
          <w:lang w:val="en-US"/>
        </w:rPr>
        <w:t xml:space="preserve">, </w:t>
      </w:r>
      <w:r>
        <w:rPr>
          <w:rFonts w:asciiTheme="minorHAnsi" w:hAnsiTheme="minorHAnsi" w:cstheme="minorHAnsi"/>
          <w:lang w:val="en-US"/>
        </w:rPr>
        <w:t>it</w:t>
      </w:r>
      <w:r w:rsidRPr="00C80675">
        <w:rPr>
          <w:rFonts w:asciiTheme="minorHAnsi" w:hAnsiTheme="minorHAnsi" w:cstheme="minorHAnsi"/>
          <w:lang w:val="en-US"/>
        </w:rPr>
        <w:t xml:space="preserve"> </w:t>
      </w:r>
      <w:r>
        <w:rPr>
          <w:rFonts w:asciiTheme="minorHAnsi" w:hAnsiTheme="minorHAnsi" w:cstheme="minorHAnsi"/>
          <w:lang w:val="en-US"/>
        </w:rPr>
        <w:t>is</w:t>
      </w:r>
      <w:r w:rsidRPr="00C80675">
        <w:rPr>
          <w:rFonts w:asciiTheme="minorHAnsi" w:hAnsiTheme="minorHAnsi" w:cstheme="minorHAnsi"/>
          <w:lang w:val="en-US"/>
        </w:rPr>
        <w:t xml:space="preserve"> </w:t>
      </w:r>
      <w:r>
        <w:rPr>
          <w:rFonts w:asciiTheme="minorHAnsi" w:hAnsiTheme="minorHAnsi" w:cstheme="minorHAnsi"/>
          <w:lang w:val="en-US"/>
        </w:rPr>
        <w:t>fair</w:t>
      </w:r>
      <w:r w:rsidRPr="00C80675">
        <w:rPr>
          <w:rFonts w:asciiTheme="minorHAnsi" w:hAnsiTheme="minorHAnsi" w:cstheme="minorHAnsi"/>
          <w:lang w:val="en-US"/>
        </w:rPr>
        <w:t xml:space="preserve"> </w:t>
      </w:r>
      <w:r>
        <w:rPr>
          <w:rFonts w:asciiTheme="minorHAnsi" w:hAnsiTheme="minorHAnsi" w:cstheme="minorHAnsi"/>
          <w:lang w:val="en-US"/>
        </w:rPr>
        <w:t>to</w:t>
      </w:r>
      <w:r w:rsidRPr="00C80675">
        <w:rPr>
          <w:rFonts w:asciiTheme="minorHAnsi" w:hAnsiTheme="minorHAnsi" w:cstheme="minorHAnsi"/>
          <w:lang w:val="en-US"/>
        </w:rPr>
        <w:t xml:space="preserve"> </w:t>
      </w:r>
      <w:r>
        <w:rPr>
          <w:rFonts w:asciiTheme="minorHAnsi" w:hAnsiTheme="minorHAnsi" w:cstheme="minorHAnsi"/>
          <w:lang w:val="en-US"/>
        </w:rPr>
        <w:t>say</w:t>
      </w:r>
      <w:r w:rsidRPr="00C80675">
        <w:rPr>
          <w:rFonts w:asciiTheme="minorHAnsi" w:hAnsiTheme="minorHAnsi" w:cstheme="minorHAnsi"/>
          <w:lang w:val="en-US"/>
        </w:rPr>
        <w:t xml:space="preserve"> </w:t>
      </w:r>
      <w:r>
        <w:rPr>
          <w:rFonts w:asciiTheme="minorHAnsi" w:hAnsiTheme="minorHAnsi" w:cstheme="minorHAnsi"/>
          <w:lang w:val="en-US"/>
        </w:rPr>
        <w:t>that</w:t>
      </w:r>
      <w:r w:rsidRPr="00C80675">
        <w:rPr>
          <w:rFonts w:asciiTheme="minorHAnsi" w:hAnsiTheme="minorHAnsi" w:cstheme="minorHAnsi"/>
          <w:lang w:val="en-US"/>
        </w:rPr>
        <w:t xml:space="preserve"> </w:t>
      </w:r>
      <w:r>
        <w:rPr>
          <w:rFonts w:asciiTheme="minorHAnsi" w:hAnsiTheme="minorHAnsi" w:cstheme="minorHAnsi"/>
          <w:lang w:val="en-US"/>
        </w:rPr>
        <w:t>Jesus</w:t>
      </w:r>
      <w:r w:rsidRPr="00C80675">
        <w:rPr>
          <w:rFonts w:asciiTheme="minorHAnsi" w:hAnsiTheme="minorHAnsi" w:cstheme="minorHAnsi"/>
          <w:lang w:val="en-US"/>
        </w:rPr>
        <w:t xml:space="preserve"> </w:t>
      </w:r>
      <w:r>
        <w:rPr>
          <w:rFonts w:asciiTheme="minorHAnsi" w:hAnsiTheme="minorHAnsi" w:cstheme="minorHAnsi"/>
          <w:lang w:val="en-US"/>
        </w:rPr>
        <w:t>is</w:t>
      </w:r>
      <w:r w:rsidRPr="00C80675">
        <w:rPr>
          <w:rFonts w:asciiTheme="minorHAnsi" w:hAnsiTheme="minorHAnsi" w:cstheme="minorHAnsi"/>
          <w:lang w:val="en-US"/>
        </w:rPr>
        <w:t xml:space="preserve"> </w:t>
      </w:r>
      <w:r>
        <w:rPr>
          <w:rFonts w:asciiTheme="minorHAnsi" w:hAnsiTheme="minorHAnsi" w:cstheme="minorHAnsi"/>
          <w:lang w:val="en-US"/>
        </w:rPr>
        <w:t>speaking</w:t>
      </w:r>
      <w:r w:rsidRPr="00C80675">
        <w:rPr>
          <w:rFonts w:asciiTheme="minorHAnsi" w:hAnsiTheme="minorHAnsi" w:cstheme="minorHAnsi"/>
          <w:lang w:val="en-US"/>
        </w:rPr>
        <w:t xml:space="preserve"> </w:t>
      </w:r>
      <w:r>
        <w:rPr>
          <w:rFonts w:asciiTheme="minorHAnsi" w:hAnsiTheme="minorHAnsi" w:cstheme="minorHAnsi"/>
          <w:lang w:val="en-US"/>
        </w:rPr>
        <w:t>metaphorically</w:t>
      </w:r>
      <w:r w:rsidRPr="00C80675">
        <w:rPr>
          <w:rFonts w:asciiTheme="minorHAnsi" w:hAnsiTheme="minorHAnsi" w:cstheme="minorHAnsi"/>
          <w:lang w:val="en-US"/>
        </w:rPr>
        <w:t xml:space="preserve"> </w:t>
      </w:r>
      <w:r>
        <w:rPr>
          <w:rFonts w:asciiTheme="minorHAnsi" w:hAnsiTheme="minorHAnsi" w:cstheme="minorHAnsi"/>
          <w:lang w:val="en-US"/>
        </w:rPr>
        <w:t>of bread and wine as His body and blood.</w:t>
      </w:r>
      <w:r w:rsidRPr="00C80675">
        <w:rPr>
          <w:rFonts w:asciiTheme="minorHAnsi" w:hAnsiTheme="minorHAnsi" w:cstheme="minorHAnsi"/>
          <w:lang w:val="en-US"/>
        </w:rPr>
        <w:t xml:space="preserve"> </w:t>
      </w:r>
    </w:p>
    <w:p w:rsidR="003A1638" w:rsidRPr="001769E7" w:rsidRDefault="003A1638" w:rsidP="003A1638">
      <w:pPr>
        <w:ind w:firstLine="426"/>
        <w:rPr>
          <w:rFonts w:asciiTheme="minorHAnsi" w:hAnsiTheme="minorHAnsi" w:cstheme="minorHAnsi"/>
          <w:lang w:val="en-US"/>
        </w:rPr>
      </w:pPr>
      <w:r>
        <w:rPr>
          <w:rFonts w:asciiTheme="minorHAnsi" w:hAnsiTheme="minorHAnsi" w:cstheme="minorHAnsi"/>
          <w:lang w:val="en-US"/>
        </w:rPr>
        <w:t>Also</w:t>
      </w:r>
      <w:r w:rsidRPr="001769E7">
        <w:rPr>
          <w:rFonts w:asciiTheme="minorHAnsi" w:hAnsiTheme="minorHAnsi" w:cstheme="minorHAnsi"/>
          <w:lang w:val="en-US"/>
        </w:rPr>
        <w:t xml:space="preserve"> </w:t>
      </w:r>
      <w:r>
        <w:rPr>
          <w:rFonts w:asciiTheme="minorHAnsi" w:hAnsiTheme="minorHAnsi" w:cstheme="minorHAnsi"/>
          <w:lang w:val="en-US"/>
        </w:rPr>
        <w:t>significant</w:t>
      </w:r>
      <w:r w:rsidRPr="001769E7">
        <w:rPr>
          <w:rFonts w:asciiTheme="minorHAnsi" w:hAnsiTheme="minorHAnsi" w:cstheme="minorHAnsi"/>
          <w:lang w:val="en-US"/>
        </w:rPr>
        <w:t xml:space="preserve"> </w:t>
      </w:r>
      <w:r>
        <w:rPr>
          <w:rFonts w:asciiTheme="minorHAnsi" w:hAnsiTheme="minorHAnsi" w:cstheme="minorHAnsi"/>
          <w:lang w:val="en-US"/>
        </w:rPr>
        <w:t>is</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Lord</w:t>
      </w:r>
      <w:r w:rsidRPr="001769E7">
        <w:rPr>
          <w:rFonts w:asciiTheme="minorHAnsi" w:hAnsiTheme="minorHAnsi" w:cstheme="minorHAnsi"/>
          <w:lang w:val="en-US"/>
        </w:rPr>
        <w:t>’</w:t>
      </w:r>
      <w:r>
        <w:rPr>
          <w:rFonts w:asciiTheme="minorHAnsi" w:hAnsiTheme="minorHAnsi" w:cstheme="minorHAnsi"/>
          <w:lang w:val="en-US"/>
        </w:rPr>
        <w:t>s</w:t>
      </w:r>
      <w:r w:rsidRPr="001769E7">
        <w:rPr>
          <w:rFonts w:asciiTheme="minorHAnsi" w:hAnsiTheme="minorHAnsi" w:cstheme="minorHAnsi"/>
          <w:lang w:val="en-US"/>
        </w:rPr>
        <w:t xml:space="preserve"> </w:t>
      </w:r>
      <w:r>
        <w:rPr>
          <w:rFonts w:asciiTheme="minorHAnsi" w:hAnsiTheme="minorHAnsi" w:cstheme="minorHAnsi"/>
          <w:lang w:val="en-US"/>
        </w:rPr>
        <w:t>Supper</w:t>
      </w:r>
      <w:r w:rsidRPr="001769E7">
        <w:rPr>
          <w:rFonts w:asciiTheme="minorHAnsi" w:hAnsiTheme="minorHAnsi" w:cstheme="minorHAnsi"/>
          <w:lang w:val="en-US"/>
        </w:rPr>
        <w:t xml:space="preserve"> </w:t>
      </w:r>
      <w:proofErr w:type="gramStart"/>
      <w:r>
        <w:rPr>
          <w:rFonts w:asciiTheme="minorHAnsi" w:hAnsiTheme="minorHAnsi" w:cstheme="minorHAnsi"/>
          <w:lang w:val="en-US"/>
        </w:rPr>
        <w:t>was</w:t>
      </w:r>
      <w:r w:rsidRPr="001769E7">
        <w:rPr>
          <w:rFonts w:asciiTheme="minorHAnsi" w:hAnsiTheme="minorHAnsi" w:cstheme="minorHAnsi"/>
          <w:lang w:val="en-US"/>
        </w:rPr>
        <w:t xml:space="preserve"> </w:t>
      </w:r>
      <w:r>
        <w:rPr>
          <w:rFonts w:asciiTheme="minorHAnsi" w:hAnsiTheme="minorHAnsi" w:cstheme="minorHAnsi"/>
          <w:lang w:val="en-US"/>
        </w:rPr>
        <w:t>performed</w:t>
      </w:r>
      <w:proofErr w:type="gramEnd"/>
      <w:r w:rsidRPr="001769E7">
        <w:rPr>
          <w:rFonts w:asciiTheme="minorHAnsi" w:hAnsiTheme="minorHAnsi" w:cstheme="minorHAnsi"/>
          <w:lang w:val="en-US"/>
        </w:rPr>
        <w:t xml:space="preserve"> </w:t>
      </w:r>
      <w:r>
        <w:rPr>
          <w:rFonts w:asciiTheme="minorHAnsi" w:hAnsiTheme="minorHAnsi" w:cstheme="minorHAnsi"/>
          <w:lang w:val="en-US"/>
        </w:rPr>
        <w:t>during the Passover Feast. It</w:t>
      </w:r>
      <w:r w:rsidRPr="001769E7">
        <w:rPr>
          <w:rFonts w:asciiTheme="minorHAnsi" w:hAnsiTheme="minorHAnsi" w:cstheme="minorHAnsi"/>
          <w:lang w:val="en-US"/>
        </w:rPr>
        <w:t xml:space="preserve"> </w:t>
      </w:r>
      <w:r>
        <w:rPr>
          <w:rFonts w:asciiTheme="minorHAnsi" w:hAnsiTheme="minorHAnsi" w:cstheme="minorHAnsi"/>
          <w:lang w:val="en-US"/>
        </w:rPr>
        <w:t>was</w:t>
      </w:r>
      <w:r w:rsidRPr="001769E7">
        <w:rPr>
          <w:rFonts w:asciiTheme="minorHAnsi" w:hAnsiTheme="minorHAnsi" w:cstheme="minorHAnsi"/>
          <w:lang w:val="en-US"/>
        </w:rPr>
        <w:t xml:space="preserve"> </w:t>
      </w:r>
      <w:r>
        <w:rPr>
          <w:rFonts w:asciiTheme="minorHAnsi" w:hAnsiTheme="minorHAnsi" w:cstheme="minorHAnsi"/>
          <w:lang w:val="en-US"/>
        </w:rPr>
        <w:t>clear</w:t>
      </w:r>
      <w:r w:rsidRPr="001769E7">
        <w:rPr>
          <w:rFonts w:asciiTheme="minorHAnsi" w:hAnsiTheme="minorHAnsi" w:cstheme="minorHAnsi"/>
          <w:lang w:val="en-US"/>
        </w:rPr>
        <w:t xml:space="preserve"> </w:t>
      </w:r>
      <w:r>
        <w:rPr>
          <w:rFonts w:asciiTheme="minorHAnsi" w:hAnsiTheme="minorHAnsi" w:cstheme="minorHAnsi"/>
          <w:lang w:val="en-US"/>
        </w:rPr>
        <w:t>to</w:t>
      </w:r>
      <w:r w:rsidRPr="001769E7">
        <w:rPr>
          <w:rFonts w:asciiTheme="minorHAnsi" w:hAnsiTheme="minorHAnsi" w:cstheme="minorHAnsi"/>
          <w:lang w:val="en-US"/>
        </w:rPr>
        <w:t xml:space="preserve"> </w:t>
      </w:r>
      <w:r>
        <w:rPr>
          <w:rFonts w:asciiTheme="minorHAnsi" w:hAnsiTheme="minorHAnsi" w:cstheme="minorHAnsi"/>
          <w:lang w:val="en-US"/>
        </w:rPr>
        <w:t>all</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represented</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exodus</w:t>
      </w:r>
      <w:r w:rsidRPr="001769E7">
        <w:rPr>
          <w:rFonts w:asciiTheme="minorHAnsi" w:hAnsiTheme="minorHAnsi" w:cstheme="minorHAnsi"/>
          <w:lang w:val="en-US"/>
        </w:rPr>
        <w:t xml:space="preserve"> </w:t>
      </w:r>
      <w:r>
        <w:rPr>
          <w:rFonts w:asciiTheme="minorHAnsi" w:hAnsiTheme="minorHAnsi" w:cstheme="minorHAnsi"/>
          <w:lang w:val="en-US"/>
        </w:rPr>
        <w:t>from Egypt. Every</w:t>
      </w:r>
      <w:r w:rsidRPr="001769E7">
        <w:rPr>
          <w:rFonts w:asciiTheme="minorHAnsi" w:hAnsiTheme="minorHAnsi" w:cstheme="minorHAnsi"/>
          <w:lang w:val="en-US"/>
        </w:rPr>
        <w:t xml:space="preserve"> </w:t>
      </w:r>
      <w:r>
        <w:rPr>
          <w:rFonts w:asciiTheme="minorHAnsi" w:hAnsiTheme="minorHAnsi" w:cstheme="minorHAnsi"/>
          <w:lang w:val="en-US"/>
        </w:rPr>
        <w:t>year</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people</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Israel</w:t>
      </w:r>
      <w:r w:rsidRPr="001769E7">
        <w:rPr>
          <w:rFonts w:asciiTheme="minorHAnsi" w:hAnsiTheme="minorHAnsi" w:cstheme="minorHAnsi"/>
          <w:lang w:val="en-US"/>
        </w:rPr>
        <w:t xml:space="preserve"> </w:t>
      </w:r>
      <w:r>
        <w:rPr>
          <w:rFonts w:asciiTheme="minorHAnsi" w:hAnsiTheme="minorHAnsi" w:cstheme="minorHAnsi"/>
          <w:lang w:val="en-US"/>
        </w:rPr>
        <w:t>celebrated</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in</w:t>
      </w:r>
      <w:r w:rsidRPr="001769E7">
        <w:rPr>
          <w:rFonts w:asciiTheme="minorHAnsi" w:hAnsiTheme="minorHAnsi" w:cstheme="minorHAnsi"/>
          <w:lang w:val="en-US"/>
        </w:rPr>
        <w:t xml:space="preserve"> </w:t>
      </w:r>
      <w:r>
        <w:rPr>
          <w:rFonts w:asciiTheme="minorHAnsi" w:hAnsiTheme="minorHAnsi" w:cstheme="minorHAnsi"/>
          <w:lang w:val="en-US"/>
        </w:rPr>
        <w:t>remembrance of that event. All</w:t>
      </w:r>
      <w:r w:rsidRPr="001769E7">
        <w:rPr>
          <w:rFonts w:asciiTheme="minorHAnsi" w:hAnsiTheme="minorHAnsi" w:cstheme="minorHAnsi"/>
          <w:lang w:val="en-US"/>
        </w:rPr>
        <w:t xml:space="preserve"> </w:t>
      </w:r>
      <w:r>
        <w:rPr>
          <w:rFonts w:asciiTheme="minorHAnsi" w:hAnsiTheme="minorHAnsi" w:cstheme="minorHAnsi"/>
          <w:lang w:val="en-US"/>
        </w:rPr>
        <w:t>understood</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blood</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lamb</w:t>
      </w:r>
      <w:r w:rsidRPr="001769E7">
        <w:rPr>
          <w:rFonts w:asciiTheme="minorHAnsi" w:hAnsiTheme="minorHAnsi" w:cstheme="minorHAnsi"/>
          <w:lang w:val="en-US"/>
        </w:rPr>
        <w:t xml:space="preserve"> </w:t>
      </w:r>
      <w:r>
        <w:rPr>
          <w:rFonts w:asciiTheme="minorHAnsi" w:hAnsiTheme="minorHAnsi" w:cstheme="minorHAnsi"/>
          <w:lang w:val="en-US"/>
        </w:rPr>
        <w:t>shed</w:t>
      </w:r>
      <w:r w:rsidRPr="001769E7">
        <w:rPr>
          <w:rFonts w:asciiTheme="minorHAnsi" w:hAnsiTheme="minorHAnsi" w:cstheme="minorHAnsi"/>
          <w:lang w:val="en-US"/>
        </w:rPr>
        <w:t xml:space="preserve"> </w:t>
      </w:r>
      <w:r>
        <w:rPr>
          <w:rFonts w:asciiTheme="minorHAnsi" w:hAnsiTheme="minorHAnsi" w:cstheme="minorHAnsi"/>
          <w:lang w:val="en-US"/>
        </w:rPr>
        <w:t xml:space="preserve">during the feast had no power to save, but merely reminded the Israelites of the deliverance that Yahweh accomplished when He struck the </w:t>
      </w:r>
      <w:proofErr w:type="gramStart"/>
      <w:r>
        <w:rPr>
          <w:rFonts w:asciiTheme="minorHAnsi" w:hAnsiTheme="minorHAnsi" w:cstheme="minorHAnsi"/>
          <w:lang w:val="en-US"/>
        </w:rPr>
        <w:t>first born</w:t>
      </w:r>
      <w:proofErr w:type="gramEnd"/>
      <w:r>
        <w:rPr>
          <w:rFonts w:asciiTheme="minorHAnsi" w:hAnsiTheme="minorHAnsi" w:cstheme="minorHAnsi"/>
          <w:lang w:val="en-US"/>
        </w:rPr>
        <w:t xml:space="preserve"> of Egypt.</w:t>
      </w:r>
    </w:p>
    <w:p w:rsidR="003A1638" w:rsidRPr="001769E7"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New</w:t>
      </w:r>
      <w:r w:rsidRPr="001769E7">
        <w:rPr>
          <w:rFonts w:asciiTheme="minorHAnsi" w:hAnsiTheme="minorHAnsi" w:cstheme="minorHAnsi"/>
          <w:lang w:val="en-US"/>
        </w:rPr>
        <w:t xml:space="preserve"> </w:t>
      </w:r>
      <w:r>
        <w:rPr>
          <w:rFonts w:asciiTheme="minorHAnsi" w:hAnsiTheme="minorHAnsi" w:cstheme="minorHAnsi"/>
          <w:lang w:val="en-US"/>
        </w:rPr>
        <w:t>Testament</w:t>
      </w:r>
      <w:r w:rsidRPr="001769E7">
        <w:rPr>
          <w:rFonts w:asciiTheme="minorHAnsi" w:hAnsiTheme="minorHAnsi" w:cstheme="minorHAnsi"/>
          <w:lang w:val="en-US"/>
        </w:rPr>
        <w:t xml:space="preserve"> </w:t>
      </w:r>
      <w:r>
        <w:rPr>
          <w:rFonts w:asciiTheme="minorHAnsi" w:hAnsiTheme="minorHAnsi" w:cstheme="minorHAnsi"/>
          <w:lang w:val="en-US"/>
        </w:rPr>
        <w:t>reveals</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true</w:t>
      </w:r>
      <w:r w:rsidRPr="001769E7">
        <w:rPr>
          <w:rFonts w:asciiTheme="minorHAnsi" w:hAnsiTheme="minorHAnsi" w:cstheme="minorHAnsi"/>
          <w:lang w:val="en-US"/>
        </w:rPr>
        <w:t xml:space="preserve"> </w:t>
      </w:r>
      <w:r>
        <w:rPr>
          <w:rFonts w:asciiTheme="minorHAnsi" w:hAnsiTheme="minorHAnsi" w:cstheme="minorHAnsi"/>
          <w:lang w:val="en-US"/>
        </w:rPr>
        <w:t>meaning</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includes</w:t>
      </w:r>
      <w:r w:rsidRPr="001769E7">
        <w:rPr>
          <w:rFonts w:asciiTheme="minorHAnsi" w:hAnsiTheme="minorHAnsi" w:cstheme="minorHAnsi"/>
          <w:lang w:val="en-US"/>
        </w:rPr>
        <w:t xml:space="preserve"> </w:t>
      </w:r>
      <w:r>
        <w:rPr>
          <w:rFonts w:asciiTheme="minorHAnsi" w:hAnsiTheme="minorHAnsi" w:cstheme="minorHAnsi"/>
          <w:lang w:val="en-US"/>
        </w:rPr>
        <w:t>not</w:t>
      </w:r>
      <w:r w:rsidRPr="001769E7">
        <w:rPr>
          <w:rFonts w:asciiTheme="minorHAnsi" w:hAnsiTheme="minorHAnsi" w:cstheme="minorHAnsi"/>
          <w:lang w:val="en-US"/>
        </w:rPr>
        <w:t xml:space="preserve"> </w:t>
      </w:r>
      <w:r>
        <w:rPr>
          <w:rFonts w:asciiTheme="minorHAnsi" w:hAnsiTheme="minorHAnsi" w:cstheme="minorHAnsi"/>
          <w:lang w:val="en-US"/>
        </w:rPr>
        <w:t>only</w:t>
      </w:r>
      <w:r w:rsidRPr="001769E7">
        <w:rPr>
          <w:rFonts w:asciiTheme="minorHAnsi" w:hAnsiTheme="minorHAnsi" w:cstheme="minorHAnsi"/>
          <w:lang w:val="en-US"/>
        </w:rPr>
        <w:t xml:space="preserve"> </w:t>
      </w:r>
      <w:r>
        <w:rPr>
          <w:rFonts w:asciiTheme="minorHAnsi" w:hAnsiTheme="minorHAnsi" w:cstheme="minorHAnsi"/>
          <w:lang w:val="en-US"/>
        </w:rPr>
        <w:t>a</w:t>
      </w:r>
      <w:r w:rsidRPr="001769E7">
        <w:rPr>
          <w:rFonts w:asciiTheme="minorHAnsi" w:hAnsiTheme="minorHAnsi" w:cstheme="minorHAnsi"/>
          <w:lang w:val="en-US"/>
        </w:rPr>
        <w:t xml:space="preserve"> </w:t>
      </w:r>
      <w:r>
        <w:rPr>
          <w:rFonts w:asciiTheme="minorHAnsi" w:hAnsiTheme="minorHAnsi" w:cstheme="minorHAnsi"/>
          <w:lang w:val="en-US"/>
        </w:rPr>
        <w:t>remembrance</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Israel’s deliverance from Egypt, but also a prediction of Jesus’ sacrifice. John</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Baptism</w:t>
      </w:r>
      <w:r w:rsidRPr="001769E7">
        <w:rPr>
          <w:rFonts w:asciiTheme="minorHAnsi" w:hAnsiTheme="minorHAnsi" w:cstheme="minorHAnsi"/>
          <w:lang w:val="en-US"/>
        </w:rPr>
        <w:t xml:space="preserve"> </w:t>
      </w:r>
      <w:r>
        <w:rPr>
          <w:rFonts w:asciiTheme="minorHAnsi" w:hAnsiTheme="minorHAnsi" w:cstheme="minorHAnsi"/>
          <w:lang w:val="en-US"/>
        </w:rPr>
        <w:t>announced</w:t>
      </w:r>
      <w:r w:rsidRPr="001769E7">
        <w:rPr>
          <w:rFonts w:asciiTheme="minorHAnsi" w:hAnsiTheme="minorHAnsi" w:cstheme="minorHAnsi"/>
          <w:lang w:val="en-US"/>
        </w:rPr>
        <w:t>, “Behold, the Lamb of God who t</w:t>
      </w:r>
      <w:r>
        <w:rPr>
          <w:rFonts w:asciiTheme="minorHAnsi" w:hAnsiTheme="minorHAnsi" w:cstheme="minorHAnsi"/>
          <w:lang w:val="en-US"/>
        </w:rPr>
        <w:t>akes away the sin of the world!</w:t>
      </w:r>
      <w:r w:rsidRPr="001769E7">
        <w:rPr>
          <w:rFonts w:asciiTheme="minorHAnsi" w:hAnsiTheme="minorHAnsi" w:cstheme="minorHAnsi"/>
          <w:lang w:val="en-US"/>
        </w:rPr>
        <w:t xml:space="preserve">” </w:t>
      </w:r>
      <w:r w:rsidRPr="001528FA">
        <w:rPr>
          <w:rFonts w:asciiTheme="minorHAnsi" w:hAnsiTheme="minorHAnsi" w:cstheme="minorHAnsi"/>
          <w:lang w:val="en-US"/>
        </w:rPr>
        <w:t>(</w:t>
      </w:r>
      <w:proofErr w:type="spellStart"/>
      <w:r w:rsidRPr="001528FA">
        <w:rPr>
          <w:rFonts w:asciiTheme="minorHAnsi" w:hAnsiTheme="minorHAnsi" w:cstheme="minorHAnsi"/>
          <w:lang w:val="en-US"/>
        </w:rPr>
        <w:t>Jn</w:t>
      </w:r>
      <w:proofErr w:type="spellEnd"/>
      <w:r w:rsidRPr="001528FA">
        <w:rPr>
          <w:rFonts w:asciiTheme="minorHAnsi" w:hAnsiTheme="minorHAnsi" w:cstheme="minorHAnsi"/>
          <w:lang w:val="en-US"/>
        </w:rPr>
        <w:t xml:space="preserve"> 1:29). </w:t>
      </w:r>
      <w:r>
        <w:rPr>
          <w:rFonts w:asciiTheme="minorHAnsi" w:hAnsiTheme="minorHAnsi" w:cstheme="minorHAnsi"/>
          <w:lang w:val="en-US"/>
        </w:rPr>
        <w:t>Paul</w:t>
      </w:r>
      <w:r w:rsidRPr="001769E7">
        <w:rPr>
          <w:rFonts w:asciiTheme="minorHAnsi" w:hAnsiTheme="minorHAnsi" w:cstheme="minorHAnsi"/>
          <w:lang w:val="en-US"/>
        </w:rPr>
        <w:t xml:space="preserve"> </w:t>
      </w:r>
      <w:r>
        <w:rPr>
          <w:rFonts w:asciiTheme="minorHAnsi" w:hAnsiTheme="minorHAnsi" w:cstheme="minorHAnsi"/>
          <w:lang w:val="en-US"/>
        </w:rPr>
        <w:t>penned</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following</w:t>
      </w:r>
      <w:r w:rsidRPr="001769E7">
        <w:rPr>
          <w:rFonts w:asciiTheme="minorHAnsi" w:hAnsiTheme="minorHAnsi" w:cstheme="minorHAnsi"/>
          <w:lang w:val="en-US"/>
        </w:rPr>
        <w:t>, “Christ our Passover also has been sacrificed” (</w:t>
      </w:r>
      <w:proofErr w:type="gramStart"/>
      <w:r w:rsidRPr="001769E7">
        <w:rPr>
          <w:rFonts w:asciiTheme="minorHAnsi" w:hAnsiTheme="minorHAnsi" w:cstheme="minorHAnsi"/>
          <w:lang w:val="en-US"/>
        </w:rPr>
        <w:t>1</w:t>
      </w:r>
      <w:proofErr w:type="gramEnd"/>
      <w:r w:rsidRPr="001769E7">
        <w:rPr>
          <w:rFonts w:asciiTheme="minorHAnsi" w:hAnsiTheme="minorHAnsi" w:cstheme="minorHAnsi"/>
          <w:lang w:val="en-US"/>
        </w:rPr>
        <w:t xml:space="preserve"> </w:t>
      </w:r>
      <w:proofErr w:type="spellStart"/>
      <w:r w:rsidRPr="001769E7">
        <w:rPr>
          <w:rFonts w:asciiTheme="minorHAnsi" w:hAnsiTheme="minorHAnsi" w:cstheme="minorHAnsi"/>
          <w:lang w:val="en-US"/>
        </w:rPr>
        <w:t>Cor</w:t>
      </w:r>
      <w:proofErr w:type="spellEnd"/>
      <w:r w:rsidRPr="001769E7">
        <w:rPr>
          <w:rFonts w:asciiTheme="minorHAnsi" w:hAnsiTheme="minorHAnsi" w:cstheme="minorHAnsi"/>
          <w:lang w:val="en-US"/>
        </w:rPr>
        <w:t xml:space="preserve"> 5:7). </w:t>
      </w:r>
    </w:p>
    <w:p w:rsidR="003A1638" w:rsidRPr="00AE2468" w:rsidRDefault="003A1638" w:rsidP="003A1638">
      <w:pPr>
        <w:ind w:firstLine="426"/>
        <w:rPr>
          <w:rFonts w:asciiTheme="minorHAnsi" w:hAnsiTheme="minorHAnsi" w:cstheme="minorHAnsi"/>
          <w:lang w:val="en-US"/>
        </w:rPr>
      </w:pPr>
      <w:r>
        <w:rPr>
          <w:rFonts w:asciiTheme="minorHAnsi" w:hAnsiTheme="minorHAnsi" w:cstheme="minorHAnsi"/>
          <w:lang w:val="en-US"/>
        </w:rPr>
        <w:lastRenderedPageBreak/>
        <w:t>When</w:t>
      </w:r>
      <w:r w:rsidRPr="001769E7">
        <w:rPr>
          <w:rFonts w:asciiTheme="minorHAnsi" w:hAnsiTheme="minorHAnsi" w:cstheme="minorHAnsi"/>
          <w:lang w:val="en-US"/>
        </w:rPr>
        <w:t xml:space="preserve"> </w:t>
      </w:r>
      <w:r>
        <w:rPr>
          <w:rFonts w:asciiTheme="minorHAnsi" w:hAnsiTheme="minorHAnsi" w:cstheme="minorHAnsi"/>
          <w:lang w:val="en-US"/>
        </w:rPr>
        <w:t>our</w:t>
      </w:r>
      <w:r w:rsidRPr="001769E7">
        <w:rPr>
          <w:rFonts w:asciiTheme="minorHAnsi" w:hAnsiTheme="minorHAnsi" w:cstheme="minorHAnsi"/>
          <w:lang w:val="en-US"/>
        </w:rPr>
        <w:t xml:space="preserve"> </w:t>
      </w:r>
      <w:r>
        <w:rPr>
          <w:rFonts w:asciiTheme="minorHAnsi" w:hAnsiTheme="minorHAnsi" w:cstheme="minorHAnsi"/>
          <w:lang w:val="en-US"/>
        </w:rPr>
        <w:t>Lord</w:t>
      </w:r>
      <w:r w:rsidRPr="001769E7">
        <w:rPr>
          <w:rFonts w:asciiTheme="minorHAnsi" w:hAnsiTheme="minorHAnsi" w:cstheme="minorHAnsi"/>
          <w:lang w:val="en-US"/>
        </w:rPr>
        <w:t xml:space="preserve"> </w:t>
      </w:r>
      <w:r>
        <w:rPr>
          <w:rFonts w:asciiTheme="minorHAnsi" w:hAnsiTheme="minorHAnsi" w:cstheme="minorHAnsi"/>
          <w:lang w:val="en-US"/>
        </w:rPr>
        <w:t>celebrated</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we</w:t>
      </w:r>
      <w:r w:rsidRPr="001769E7">
        <w:rPr>
          <w:rFonts w:asciiTheme="minorHAnsi" w:hAnsiTheme="minorHAnsi" w:cstheme="minorHAnsi"/>
          <w:lang w:val="en-US"/>
        </w:rPr>
        <w:t xml:space="preserve"> </w:t>
      </w:r>
      <w:r>
        <w:rPr>
          <w:rFonts w:asciiTheme="minorHAnsi" w:hAnsiTheme="minorHAnsi" w:cstheme="minorHAnsi"/>
          <w:lang w:val="en-US"/>
        </w:rPr>
        <w:t>call</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Lord</w:t>
      </w:r>
      <w:r w:rsidRPr="001769E7">
        <w:rPr>
          <w:rFonts w:asciiTheme="minorHAnsi" w:hAnsiTheme="minorHAnsi" w:cstheme="minorHAnsi"/>
          <w:lang w:val="en-US"/>
        </w:rPr>
        <w:t>’</w:t>
      </w:r>
      <w:r>
        <w:rPr>
          <w:rFonts w:asciiTheme="minorHAnsi" w:hAnsiTheme="minorHAnsi" w:cstheme="minorHAnsi"/>
          <w:lang w:val="en-US"/>
        </w:rPr>
        <w:t>s</w:t>
      </w:r>
      <w:r w:rsidRPr="001769E7">
        <w:rPr>
          <w:rFonts w:asciiTheme="minorHAnsi" w:hAnsiTheme="minorHAnsi" w:cstheme="minorHAnsi"/>
          <w:lang w:val="en-US"/>
        </w:rPr>
        <w:t xml:space="preserve"> </w:t>
      </w:r>
      <w:r>
        <w:rPr>
          <w:rFonts w:asciiTheme="minorHAnsi" w:hAnsiTheme="minorHAnsi" w:cstheme="minorHAnsi"/>
          <w:lang w:val="en-US"/>
        </w:rPr>
        <w:t>Supper</w:t>
      </w:r>
      <w:r w:rsidRPr="001769E7">
        <w:rPr>
          <w:rFonts w:asciiTheme="minorHAnsi" w:hAnsiTheme="minorHAnsi" w:cstheme="minorHAnsi"/>
          <w:lang w:val="en-US"/>
        </w:rPr>
        <w:t xml:space="preserve">, </w:t>
      </w:r>
      <w:r>
        <w:rPr>
          <w:rFonts w:asciiTheme="minorHAnsi" w:hAnsiTheme="minorHAnsi" w:cstheme="minorHAnsi"/>
          <w:lang w:val="en-US"/>
        </w:rPr>
        <w:t>He</w:t>
      </w:r>
      <w:r w:rsidRPr="001769E7">
        <w:rPr>
          <w:rFonts w:asciiTheme="minorHAnsi" w:hAnsiTheme="minorHAnsi" w:cstheme="minorHAnsi"/>
          <w:lang w:val="en-US"/>
        </w:rPr>
        <w:t xml:space="preserve"> </w:t>
      </w:r>
      <w:r>
        <w:rPr>
          <w:rFonts w:asciiTheme="minorHAnsi" w:hAnsiTheme="minorHAnsi" w:cstheme="minorHAnsi"/>
          <w:lang w:val="en-US"/>
        </w:rPr>
        <w:t>knew well that it represented His redemptive suffering. Therefore</w:t>
      </w:r>
      <w:r w:rsidRPr="001769E7">
        <w:rPr>
          <w:rFonts w:asciiTheme="minorHAnsi" w:hAnsiTheme="minorHAnsi" w:cstheme="minorHAnsi"/>
          <w:lang w:val="en-US"/>
        </w:rPr>
        <w:t xml:space="preserve">, </w:t>
      </w:r>
      <w:r>
        <w:rPr>
          <w:rFonts w:asciiTheme="minorHAnsi" w:hAnsiTheme="minorHAnsi" w:cstheme="minorHAnsi"/>
          <w:lang w:val="en-US"/>
        </w:rPr>
        <w:t>He</w:t>
      </w:r>
      <w:r w:rsidRPr="001769E7">
        <w:rPr>
          <w:rFonts w:asciiTheme="minorHAnsi" w:hAnsiTheme="minorHAnsi" w:cstheme="minorHAnsi"/>
          <w:lang w:val="en-US"/>
        </w:rPr>
        <w:t xml:space="preserve"> </w:t>
      </w:r>
      <w:r>
        <w:rPr>
          <w:rFonts w:asciiTheme="minorHAnsi" w:hAnsiTheme="minorHAnsi" w:cstheme="minorHAnsi"/>
          <w:lang w:val="en-US"/>
        </w:rPr>
        <w:t>took advantage of</w:t>
      </w:r>
      <w:r w:rsidRPr="001769E7">
        <w:rPr>
          <w:rFonts w:asciiTheme="minorHAnsi" w:hAnsiTheme="minorHAnsi" w:cstheme="minorHAnsi"/>
          <w:lang w:val="en-US"/>
        </w:rPr>
        <w:t xml:space="preserve"> </w:t>
      </w:r>
      <w:r>
        <w:rPr>
          <w:rFonts w:asciiTheme="minorHAnsi" w:hAnsiTheme="minorHAnsi" w:cstheme="minorHAnsi"/>
          <w:lang w:val="en-US"/>
        </w:rPr>
        <w:t>the</w:t>
      </w:r>
      <w:r w:rsidRPr="001769E7">
        <w:rPr>
          <w:rFonts w:asciiTheme="minorHAnsi" w:hAnsiTheme="minorHAnsi" w:cstheme="minorHAnsi"/>
          <w:lang w:val="en-US"/>
        </w:rPr>
        <w:t xml:space="preserve"> </w:t>
      </w:r>
      <w:r>
        <w:rPr>
          <w:rFonts w:asciiTheme="minorHAnsi" w:hAnsiTheme="minorHAnsi" w:cstheme="minorHAnsi"/>
          <w:lang w:val="en-US"/>
        </w:rPr>
        <w:t>occasion</w:t>
      </w:r>
      <w:r w:rsidRPr="001769E7">
        <w:rPr>
          <w:rFonts w:asciiTheme="minorHAnsi" w:hAnsiTheme="minorHAnsi" w:cstheme="minorHAnsi"/>
          <w:lang w:val="en-US"/>
        </w:rPr>
        <w:t xml:space="preserve"> </w:t>
      </w:r>
      <w:r>
        <w:rPr>
          <w:rFonts w:asciiTheme="minorHAnsi" w:hAnsiTheme="minorHAnsi" w:cstheme="minorHAnsi"/>
          <w:lang w:val="en-US"/>
        </w:rPr>
        <w:t>to</w:t>
      </w:r>
      <w:r w:rsidRPr="001769E7">
        <w:rPr>
          <w:rFonts w:asciiTheme="minorHAnsi" w:hAnsiTheme="minorHAnsi" w:cstheme="minorHAnsi"/>
          <w:lang w:val="en-US"/>
        </w:rPr>
        <w:t xml:space="preserve"> </w:t>
      </w:r>
      <w:r>
        <w:rPr>
          <w:rFonts w:asciiTheme="minorHAnsi" w:hAnsiTheme="minorHAnsi" w:cstheme="minorHAnsi"/>
          <w:lang w:val="en-US"/>
        </w:rPr>
        <w:t>show</w:t>
      </w:r>
      <w:r w:rsidRPr="001769E7">
        <w:rPr>
          <w:rFonts w:asciiTheme="minorHAnsi" w:hAnsiTheme="minorHAnsi" w:cstheme="minorHAnsi"/>
          <w:lang w:val="en-US"/>
        </w:rPr>
        <w:t xml:space="preserve"> </w:t>
      </w:r>
      <w:r>
        <w:rPr>
          <w:rFonts w:asciiTheme="minorHAnsi" w:hAnsiTheme="minorHAnsi" w:cstheme="minorHAnsi"/>
          <w:lang w:val="en-US"/>
        </w:rPr>
        <w:t>His</w:t>
      </w:r>
      <w:r w:rsidRPr="001769E7">
        <w:rPr>
          <w:rFonts w:asciiTheme="minorHAnsi" w:hAnsiTheme="minorHAnsi" w:cstheme="minorHAnsi"/>
          <w:lang w:val="en-US"/>
        </w:rPr>
        <w:t xml:space="preserve"> </w:t>
      </w:r>
      <w:r>
        <w:rPr>
          <w:rFonts w:asciiTheme="minorHAnsi" w:hAnsiTheme="minorHAnsi" w:cstheme="minorHAnsi"/>
          <w:lang w:val="en-US"/>
        </w:rPr>
        <w:t>disciples</w:t>
      </w:r>
      <w:r w:rsidRPr="001769E7">
        <w:rPr>
          <w:rFonts w:asciiTheme="minorHAnsi" w:hAnsiTheme="minorHAnsi" w:cstheme="minorHAnsi"/>
          <w:lang w:val="en-US"/>
        </w:rPr>
        <w:t xml:space="preserve"> </w:t>
      </w:r>
      <w:r>
        <w:rPr>
          <w:rFonts w:asciiTheme="minorHAnsi" w:hAnsiTheme="minorHAnsi" w:cstheme="minorHAnsi"/>
          <w:lang w:val="en-US"/>
        </w:rPr>
        <w:t>that</w:t>
      </w:r>
      <w:r w:rsidRPr="001769E7">
        <w:rPr>
          <w:rFonts w:asciiTheme="minorHAnsi" w:hAnsiTheme="minorHAnsi" w:cstheme="minorHAnsi"/>
          <w:lang w:val="en-US"/>
        </w:rPr>
        <w:t xml:space="preserve"> </w:t>
      </w:r>
      <w:r>
        <w:rPr>
          <w:rFonts w:asciiTheme="minorHAnsi" w:hAnsiTheme="minorHAnsi" w:cstheme="minorHAnsi"/>
          <w:lang w:val="en-US"/>
        </w:rPr>
        <w:t>Passover</w:t>
      </w:r>
      <w:r w:rsidRPr="001769E7">
        <w:rPr>
          <w:rFonts w:asciiTheme="minorHAnsi" w:hAnsiTheme="minorHAnsi" w:cstheme="minorHAnsi"/>
          <w:lang w:val="en-US"/>
        </w:rPr>
        <w:t xml:space="preserve">, </w:t>
      </w:r>
      <w:r>
        <w:rPr>
          <w:rFonts w:asciiTheme="minorHAnsi" w:hAnsiTheme="minorHAnsi" w:cstheme="minorHAnsi"/>
          <w:lang w:val="en-US"/>
        </w:rPr>
        <w:t>which</w:t>
      </w:r>
      <w:r w:rsidRPr="001769E7">
        <w:rPr>
          <w:rFonts w:asciiTheme="minorHAnsi" w:hAnsiTheme="minorHAnsi" w:cstheme="minorHAnsi"/>
          <w:lang w:val="en-US"/>
        </w:rPr>
        <w:t xml:space="preserve"> </w:t>
      </w:r>
      <w:r>
        <w:rPr>
          <w:rFonts w:asciiTheme="minorHAnsi" w:hAnsiTheme="minorHAnsi" w:cstheme="minorHAnsi"/>
          <w:lang w:val="en-US"/>
        </w:rPr>
        <w:t>they</w:t>
      </w:r>
      <w:r w:rsidRPr="001769E7">
        <w:rPr>
          <w:rFonts w:asciiTheme="minorHAnsi" w:hAnsiTheme="minorHAnsi" w:cstheme="minorHAnsi"/>
          <w:lang w:val="en-US"/>
        </w:rPr>
        <w:t xml:space="preserve"> </w:t>
      </w:r>
      <w:r>
        <w:rPr>
          <w:rFonts w:asciiTheme="minorHAnsi" w:hAnsiTheme="minorHAnsi" w:cstheme="minorHAnsi"/>
          <w:lang w:val="en-US"/>
        </w:rPr>
        <w:t>considered</w:t>
      </w:r>
      <w:r w:rsidRPr="001769E7">
        <w:rPr>
          <w:rFonts w:asciiTheme="minorHAnsi" w:hAnsiTheme="minorHAnsi" w:cstheme="minorHAnsi"/>
          <w:lang w:val="en-US"/>
        </w:rPr>
        <w:t xml:space="preserve"> </w:t>
      </w:r>
      <w:r>
        <w:rPr>
          <w:rFonts w:asciiTheme="minorHAnsi" w:hAnsiTheme="minorHAnsi" w:cstheme="minorHAnsi"/>
          <w:lang w:val="en-US"/>
        </w:rPr>
        <w:t>a</w:t>
      </w:r>
      <w:r w:rsidRPr="001769E7">
        <w:rPr>
          <w:rFonts w:asciiTheme="minorHAnsi" w:hAnsiTheme="minorHAnsi" w:cstheme="minorHAnsi"/>
          <w:lang w:val="en-US"/>
        </w:rPr>
        <w:t xml:space="preserve"> </w:t>
      </w:r>
      <w:r>
        <w:rPr>
          <w:rFonts w:asciiTheme="minorHAnsi" w:hAnsiTheme="minorHAnsi" w:cstheme="minorHAnsi"/>
          <w:lang w:val="en-US"/>
        </w:rPr>
        <w:t>feast</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remembrance</w:t>
      </w:r>
      <w:r w:rsidRPr="001769E7">
        <w:rPr>
          <w:rFonts w:asciiTheme="minorHAnsi" w:hAnsiTheme="minorHAnsi" w:cstheme="minorHAnsi"/>
          <w:lang w:val="en-US"/>
        </w:rPr>
        <w:t xml:space="preserve"> </w:t>
      </w:r>
      <w:r>
        <w:rPr>
          <w:rFonts w:asciiTheme="minorHAnsi" w:hAnsiTheme="minorHAnsi" w:cstheme="minorHAnsi"/>
          <w:lang w:val="en-US"/>
        </w:rPr>
        <w:t>of</w:t>
      </w:r>
      <w:r w:rsidRPr="001769E7">
        <w:rPr>
          <w:rFonts w:asciiTheme="minorHAnsi" w:hAnsiTheme="minorHAnsi" w:cstheme="minorHAnsi"/>
          <w:lang w:val="en-US"/>
        </w:rPr>
        <w:t xml:space="preserve"> </w:t>
      </w:r>
      <w:r>
        <w:rPr>
          <w:rFonts w:asciiTheme="minorHAnsi" w:hAnsiTheme="minorHAnsi" w:cstheme="minorHAnsi"/>
          <w:lang w:val="en-US"/>
        </w:rPr>
        <w:t>God</w:t>
      </w:r>
      <w:r w:rsidRPr="001769E7">
        <w:rPr>
          <w:rFonts w:asciiTheme="minorHAnsi" w:hAnsiTheme="minorHAnsi" w:cstheme="minorHAnsi"/>
          <w:lang w:val="en-US"/>
        </w:rPr>
        <w:t>’</w:t>
      </w:r>
      <w:r>
        <w:rPr>
          <w:rFonts w:asciiTheme="minorHAnsi" w:hAnsiTheme="minorHAnsi" w:cstheme="minorHAnsi"/>
          <w:lang w:val="en-US"/>
        </w:rPr>
        <w:t>s</w:t>
      </w:r>
      <w:r w:rsidRPr="001769E7">
        <w:rPr>
          <w:rFonts w:asciiTheme="minorHAnsi" w:hAnsiTheme="minorHAnsi" w:cstheme="minorHAnsi"/>
          <w:lang w:val="en-US"/>
        </w:rPr>
        <w:t xml:space="preserve"> </w:t>
      </w:r>
      <w:r>
        <w:rPr>
          <w:rFonts w:asciiTheme="minorHAnsi" w:hAnsiTheme="minorHAnsi" w:cstheme="minorHAnsi"/>
          <w:lang w:val="en-US"/>
        </w:rPr>
        <w:t>deliverance from Egypt, also represented His redemptive sacrifice</w:t>
      </w:r>
      <w:r w:rsidRPr="001769E7">
        <w:rPr>
          <w:rFonts w:asciiTheme="minorHAnsi" w:hAnsiTheme="minorHAnsi" w:cstheme="minorHAnsi"/>
          <w:lang w:val="en-US"/>
        </w:rPr>
        <w:t xml:space="preserve">. </w:t>
      </w:r>
      <w:r>
        <w:rPr>
          <w:rFonts w:asciiTheme="minorHAnsi" w:hAnsiTheme="minorHAnsi" w:cstheme="minorHAnsi"/>
          <w:lang w:val="en-US"/>
        </w:rPr>
        <w:t>So</w:t>
      </w:r>
      <w:r w:rsidRPr="00AE2468">
        <w:rPr>
          <w:rFonts w:asciiTheme="minorHAnsi" w:hAnsiTheme="minorHAnsi" w:cstheme="minorHAnsi"/>
          <w:lang w:val="en-US"/>
        </w:rPr>
        <w:t xml:space="preserve"> </w:t>
      </w:r>
      <w:r>
        <w:rPr>
          <w:rFonts w:asciiTheme="minorHAnsi" w:hAnsiTheme="minorHAnsi" w:cstheme="minorHAnsi"/>
          <w:lang w:val="en-US"/>
        </w:rPr>
        <w:t>then</w:t>
      </w:r>
      <w:r w:rsidRPr="00AE2468">
        <w:rPr>
          <w:rFonts w:asciiTheme="minorHAnsi" w:hAnsiTheme="minorHAnsi" w:cstheme="minorHAnsi"/>
          <w:lang w:val="en-US"/>
        </w:rPr>
        <w:t xml:space="preserve">, </w:t>
      </w:r>
      <w:r>
        <w:rPr>
          <w:rFonts w:asciiTheme="minorHAnsi" w:hAnsiTheme="minorHAnsi" w:cstheme="minorHAnsi"/>
          <w:lang w:val="en-US"/>
        </w:rPr>
        <w:t>He</w:t>
      </w:r>
      <w:r w:rsidRPr="00AE2468">
        <w:rPr>
          <w:rFonts w:asciiTheme="minorHAnsi" w:hAnsiTheme="minorHAnsi" w:cstheme="minorHAnsi"/>
          <w:lang w:val="en-US"/>
        </w:rPr>
        <w:t xml:space="preserve"> </w:t>
      </w:r>
      <w:r>
        <w:rPr>
          <w:rFonts w:asciiTheme="minorHAnsi" w:hAnsiTheme="minorHAnsi" w:cstheme="minorHAnsi"/>
          <w:lang w:val="en-US"/>
        </w:rPr>
        <w:t>took</w:t>
      </w:r>
      <w:r w:rsidRPr="00AE2468">
        <w:rPr>
          <w:rFonts w:asciiTheme="minorHAnsi" w:hAnsiTheme="minorHAnsi" w:cstheme="minorHAnsi"/>
          <w:lang w:val="en-US"/>
        </w:rPr>
        <w:t xml:space="preserve"> </w:t>
      </w:r>
      <w:r>
        <w:rPr>
          <w:rFonts w:asciiTheme="minorHAnsi" w:hAnsiTheme="minorHAnsi" w:cstheme="minorHAnsi"/>
          <w:lang w:val="en-US"/>
        </w:rPr>
        <w:t>bread</w:t>
      </w:r>
      <w:r w:rsidRPr="00AE2468">
        <w:rPr>
          <w:rFonts w:asciiTheme="minorHAnsi" w:hAnsiTheme="minorHAnsi" w:cstheme="minorHAnsi"/>
          <w:lang w:val="en-US"/>
        </w:rPr>
        <w:t xml:space="preserve"> </w:t>
      </w:r>
      <w:r>
        <w:rPr>
          <w:rFonts w:asciiTheme="minorHAnsi" w:hAnsiTheme="minorHAnsi" w:cstheme="minorHAnsi"/>
          <w:lang w:val="en-US"/>
        </w:rPr>
        <w:t>and</w:t>
      </w:r>
      <w:r w:rsidRPr="00AE2468">
        <w:rPr>
          <w:rFonts w:asciiTheme="minorHAnsi" w:hAnsiTheme="minorHAnsi" w:cstheme="minorHAnsi"/>
          <w:lang w:val="en-US"/>
        </w:rPr>
        <w:t xml:space="preserve"> </w:t>
      </w:r>
      <w:r>
        <w:rPr>
          <w:rFonts w:asciiTheme="minorHAnsi" w:hAnsiTheme="minorHAnsi" w:cstheme="minorHAnsi"/>
          <w:lang w:val="en-US"/>
        </w:rPr>
        <w:t>declared</w:t>
      </w:r>
      <w:r w:rsidRPr="00AE2468">
        <w:rPr>
          <w:rFonts w:asciiTheme="minorHAnsi" w:hAnsiTheme="minorHAnsi" w:cstheme="minorHAnsi"/>
          <w:lang w:val="en-US"/>
        </w:rPr>
        <w:t xml:space="preserve"> (</w:t>
      </w:r>
      <w:r>
        <w:rPr>
          <w:rFonts w:asciiTheme="minorHAnsi" w:hAnsiTheme="minorHAnsi" w:cstheme="minorHAnsi"/>
          <w:lang w:val="en-US"/>
        </w:rPr>
        <w:t>in</w:t>
      </w:r>
      <w:r w:rsidRPr="00AE2468">
        <w:rPr>
          <w:rFonts w:asciiTheme="minorHAnsi" w:hAnsiTheme="minorHAnsi" w:cstheme="minorHAnsi"/>
          <w:lang w:val="en-US"/>
        </w:rPr>
        <w:t xml:space="preserve"> </w:t>
      </w:r>
      <w:r>
        <w:rPr>
          <w:rFonts w:asciiTheme="minorHAnsi" w:hAnsiTheme="minorHAnsi" w:cstheme="minorHAnsi"/>
          <w:lang w:val="en-US"/>
        </w:rPr>
        <w:t>paraphrase</w:t>
      </w:r>
      <w:r w:rsidRPr="00AE2468">
        <w:rPr>
          <w:rFonts w:asciiTheme="minorHAnsi" w:hAnsiTheme="minorHAnsi" w:cstheme="minorHAnsi"/>
          <w:lang w:val="en-US"/>
        </w:rPr>
        <w:t>), “</w:t>
      </w:r>
      <w:r>
        <w:rPr>
          <w:rFonts w:asciiTheme="minorHAnsi" w:hAnsiTheme="minorHAnsi" w:cstheme="minorHAnsi"/>
          <w:lang w:val="en-US"/>
        </w:rPr>
        <w:t>This</w:t>
      </w:r>
      <w:r w:rsidRPr="00AE2468">
        <w:rPr>
          <w:rFonts w:asciiTheme="minorHAnsi" w:hAnsiTheme="minorHAnsi" w:cstheme="minorHAnsi"/>
          <w:lang w:val="en-US"/>
        </w:rPr>
        <w:t xml:space="preserve"> </w:t>
      </w:r>
      <w:r>
        <w:rPr>
          <w:rFonts w:asciiTheme="minorHAnsi" w:hAnsiTheme="minorHAnsi" w:cstheme="minorHAnsi"/>
          <w:lang w:val="en-US"/>
        </w:rPr>
        <w:t>bread</w:t>
      </w:r>
      <w:r w:rsidRPr="00AE2468">
        <w:rPr>
          <w:rFonts w:asciiTheme="minorHAnsi" w:hAnsiTheme="minorHAnsi" w:cstheme="minorHAnsi"/>
          <w:lang w:val="en-US"/>
        </w:rPr>
        <w:t xml:space="preserve">, </w:t>
      </w:r>
      <w:r>
        <w:rPr>
          <w:rFonts w:asciiTheme="minorHAnsi" w:hAnsiTheme="minorHAnsi" w:cstheme="minorHAnsi"/>
          <w:lang w:val="en-US"/>
        </w:rPr>
        <w:t>which</w:t>
      </w:r>
      <w:r w:rsidRPr="00AE2468">
        <w:rPr>
          <w:rFonts w:asciiTheme="minorHAnsi" w:hAnsiTheme="minorHAnsi" w:cstheme="minorHAnsi"/>
          <w:lang w:val="en-US"/>
        </w:rPr>
        <w:t xml:space="preserve"> </w:t>
      </w:r>
      <w:r>
        <w:rPr>
          <w:rFonts w:asciiTheme="minorHAnsi" w:hAnsiTheme="minorHAnsi" w:cstheme="minorHAnsi"/>
          <w:lang w:val="en-US"/>
        </w:rPr>
        <w:t>you</w:t>
      </w:r>
      <w:r w:rsidRPr="00AE2468">
        <w:rPr>
          <w:rFonts w:asciiTheme="minorHAnsi" w:hAnsiTheme="minorHAnsi" w:cstheme="minorHAnsi"/>
          <w:lang w:val="en-US"/>
        </w:rPr>
        <w:t xml:space="preserve"> </w:t>
      </w:r>
      <w:r>
        <w:rPr>
          <w:rFonts w:asciiTheme="minorHAnsi" w:hAnsiTheme="minorHAnsi" w:cstheme="minorHAnsi"/>
          <w:lang w:val="en-US"/>
        </w:rPr>
        <w:t>break</w:t>
      </w:r>
      <w:r w:rsidRPr="00AE2468">
        <w:rPr>
          <w:rFonts w:asciiTheme="minorHAnsi" w:hAnsiTheme="minorHAnsi" w:cstheme="minorHAnsi"/>
          <w:lang w:val="en-US"/>
        </w:rPr>
        <w:t xml:space="preserve"> </w:t>
      </w:r>
      <w:r>
        <w:rPr>
          <w:rFonts w:asciiTheme="minorHAnsi" w:hAnsiTheme="minorHAnsi" w:cstheme="minorHAnsi"/>
          <w:lang w:val="en-US"/>
        </w:rPr>
        <w:t xml:space="preserve">every year, in </w:t>
      </w:r>
      <w:proofErr w:type="gramStart"/>
      <w:r>
        <w:rPr>
          <w:rFonts w:asciiTheme="minorHAnsi" w:hAnsiTheme="minorHAnsi" w:cstheme="minorHAnsi"/>
          <w:lang w:val="en-US"/>
        </w:rPr>
        <w:t>reality</w:t>
      </w:r>
      <w:proofErr w:type="gramEnd"/>
      <w:r>
        <w:rPr>
          <w:rFonts w:asciiTheme="minorHAnsi" w:hAnsiTheme="minorHAnsi" w:cstheme="minorHAnsi"/>
          <w:lang w:val="en-US"/>
        </w:rPr>
        <w:t xml:space="preserve"> represents My body, which is broken for you. And</w:t>
      </w:r>
      <w:r w:rsidRPr="00AE2468">
        <w:rPr>
          <w:rFonts w:asciiTheme="minorHAnsi" w:hAnsiTheme="minorHAnsi" w:cstheme="minorHAnsi"/>
          <w:lang w:val="en-US"/>
        </w:rPr>
        <w:t xml:space="preserve"> </w:t>
      </w:r>
      <w:r>
        <w:rPr>
          <w:rFonts w:asciiTheme="minorHAnsi" w:hAnsiTheme="minorHAnsi" w:cstheme="minorHAnsi"/>
          <w:lang w:val="en-US"/>
        </w:rPr>
        <w:t>this</w:t>
      </w:r>
      <w:r w:rsidRPr="00AE2468">
        <w:rPr>
          <w:rFonts w:asciiTheme="minorHAnsi" w:hAnsiTheme="minorHAnsi" w:cstheme="minorHAnsi"/>
          <w:lang w:val="en-US"/>
        </w:rPr>
        <w:t xml:space="preserve"> </w:t>
      </w:r>
      <w:r>
        <w:rPr>
          <w:rFonts w:asciiTheme="minorHAnsi" w:hAnsiTheme="minorHAnsi" w:cstheme="minorHAnsi"/>
          <w:lang w:val="en-US"/>
        </w:rPr>
        <w:t>cup</w:t>
      </w:r>
      <w:r w:rsidRPr="00AE2468">
        <w:rPr>
          <w:rFonts w:asciiTheme="minorHAnsi" w:hAnsiTheme="minorHAnsi" w:cstheme="minorHAnsi"/>
          <w:lang w:val="en-US"/>
        </w:rPr>
        <w:t xml:space="preserve">, </w:t>
      </w:r>
      <w:r>
        <w:rPr>
          <w:rFonts w:asciiTheme="minorHAnsi" w:hAnsiTheme="minorHAnsi" w:cstheme="minorHAnsi"/>
          <w:lang w:val="en-US"/>
        </w:rPr>
        <w:t>which</w:t>
      </w:r>
      <w:r w:rsidRPr="00AE2468">
        <w:rPr>
          <w:rFonts w:asciiTheme="minorHAnsi" w:hAnsiTheme="minorHAnsi" w:cstheme="minorHAnsi"/>
          <w:lang w:val="en-US"/>
        </w:rPr>
        <w:t xml:space="preserve"> </w:t>
      </w:r>
      <w:r>
        <w:rPr>
          <w:rFonts w:asciiTheme="minorHAnsi" w:hAnsiTheme="minorHAnsi" w:cstheme="minorHAnsi"/>
          <w:lang w:val="en-US"/>
        </w:rPr>
        <w:t>you</w:t>
      </w:r>
      <w:r w:rsidRPr="00AE2468">
        <w:rPr>
          <w:rFonts w:asciiTheme="minorHAnsi" w:hAnsiTheme="minorHAnsi" w:cstheme="minorHAnsi"/>
          <w:lang w:val="en-US"/>
        </w:rPr>
        <w:t xml:space="preserve"> </w:t>
      </w:r>
      <w:r>
        <w:rPr>
          <w:rFonts w:asciiTheme="minorHAnsi" w:hAnsiTheme="minorHAnsi" w:cstheme="minorHAnsi"/>
          <w:lang w:val="en-US"/>
        </w:rPr>
        <w:t>drink</w:t>
      </w:r>
      <w:r w:rsidRPr="00AE2468">
        <w:rPr>
          <w:rFonts w:asciiTheme="minorHAnsi" w:hAnsiTheme="minorHAnsi" w:cstheme="minorHAnsi"/>
          <w:lang w:val="en-US"/>
        </w:rPr>
        <w:t xml:space="preserve"> </w:t>
      </w:r>
      <w:r>
        <w:rPr>
          <w:rFonts w:asciiTheme="minorHAnsi" w:hAnsiTheme="minorHAnsi" w:cstheme="minorHAnsi"/>
          <w:lang w:val="en-US"/>
        </w:rPr>
        <w:t>from</w:t>
      </w:r>
      <w:r w:rsidRPr="00AE2468">
        <w:rPr>
          <w:rFonts w:asciiTheme="minorHAnsi" w:hAnsiTheme="minorHAnsi" w:cstheme="minorHAnsi"/>
          <w:lang w:val="en-US"/>
        </w:rPr>
        <w:t xml:space="preserve"> </w:t>
      </w:r>
      <w:r>
        <w:rPr>
          <w:rFonts w:asciiTheme="minorHAnsi" w:hAnsiTheme="minorHAnsi" w:cstheme="minorHAnsi"/>
          <w:lang w:val="en-US"/>
        </w:rPr>
        <w:t>each</w:t>
      </w:r>
      <w:r w:rsidRPr="00AE2468">
        <w:rPr>
          <w:rFonts w:asciiTheme="minorHAnsi" w:hAnsiTheme="minorHAnsi" w:cstheme="minorHAnsi"/>
          <w:lang w:val="en-US"/>
        </w:rPr>
        <w:t xml:space="preserve"> </w:t>
      </w:r>
      <w:r>
        <w:rPr>
          <w:rFonts w:asciiTheme="minorHAnsi" w:hAnsiTheme="minorHAnsi" w:cstheme="minorHAnsi"/>
          <w:lang w:val="en-US"/>
        </w:rPr>
        <w:t>year</w:t>
      </w:r>
      <w:r w:rsidRPr="00AE2468">
        <w:rPr>
          <w:rFonts w:asciiTheme="minorHAnsi" w:hAnsiTheme="minorHAnsi" w:cstheme="minorHAnsi"/>
          <w:lang w:val="en-US"/>
        </w:rPr>
        <w:t xml:space="preserve">, </w:t>
      </w:r>
      <w:r>
        <w:rPr>
          <w:rFonts w:asciiTheme="minorHAnsi" w:hAnsiTheme="minorHAnsi" w:cstheme="minorHAnsi"/>
          <w:lang w:val="en-US"/>
        </w:rPr>
        <w:t>in</w:t>
      </w:r>
      <w:r w:rsidRPr="00AE2468">
        <w:rPr>
          <w:rFonts w:asciiTheme="minorHAnsi" w:hAnsiTheme="minorHAnsi" w:cstheme="minorHAnsi"/>
          <w:lang w:val="en-US"/>
        </w:rPr>
        <w:t xml:space="preserve"> </w:t>
      </w:r>
      <w:proofErr w:type="gramStart"/>
      <w:r>
        <w:rPr>
          <w:rFonts w:asciiTheme="minorHAnsi" w:hAnsiTheme="minorHAnsi" w:cstheme="minorHAnsi"/>
          <w:lang w:val="en-US"/>
        </w:rPr>
        <w:t>reality</w:t>
      </w:r>
      <w:proofErr w:type="gramEnd"/>
      <w:r w:rsidRPr="00AE2468">
        <w:rPr>
          <w:rFonts w:asciiTheme="minorHAnsi" w:hAnsiTheme="minorHAnsi" w:cstheme="minorHAnsi"/>
          <w:lang w:val="en-US"/>
        </w:rPr>
        <w:t xml:space="preserve"> </w:t>
      </w:r>
      <w:r>
        <w:rPr>
          <w:rFonts w:asciiTheme="minorHAnsi" w:hAnsiTheme="minorHAnsi" w:cstheme="minorHAnsi"/>
          <w:lang w:val="en-US"/>
        </w:rPr>
        <w:t>represents</w:t>
      </w:r>
      <w:r w:rsidRPr="00AE2468">
        <w:rPr>
          <w:rFonts w:asciiTheme="minorHAnsi" w:hAnsiTheme="minorHAnsi" w:cstheme="minorHAnsi"/>
          <w:lang w:val="en-US"/>
        </w:rPr>
        <w:t xml:space="preserve"> </w:t>
      </w:r>
      <w:r>
        <w:rPr>
          <w:rFonts w:asciiTheme="minorHAnsi" w:hAnsiTheme="minorHAnsi" w:cstheme="minorHAnsi"/>
          <w:lang w:val="en-US"/>
        </w:rPr>
        <w:t>My</w:t>
      </w:r>
      <w:r w:rsidRPr="00AE2468">
        <w:rPr>
          <w:rFonts w:asciiTheme="minorHAnsi" w:hAnsiTheme="minorHAnsi" w:cstheme="minorHAnsi"/>
          <w:lang w:val="en-US"/>
        </w:rPr>
        <w:t xml:space="preserve"> </w:t>
      </w:r>
      <w:r>
        <w:rPr>
          <w:rFonts w:asciiTheme="minorHAnsi" w:hAnsiTheme="minorHAnsi" w:cstheme="minorHAnsi"/>
          <w:lang w:val="en-US"/>
        </w:rPr>
        <w:t>blood</w:t>
      </w:r>
      <w:r w:rsidRPr="00AE2468">
        <w:rPr>
          <w:rFonts w:asciiTheme="minorHAnsi" w:hAnsiTheme="minorHAnsi" w:cstheme="minorHAnsi"/>
          <w:lang w:val="en-US"/>
        </w:rPr>
        <w:t xml:space="preserve">, </w:t>
      </w:r>
      <w:r>
        <w:rPr>
          <w:rFonts w:asciiTheme="minorHAnsi" w:hAnsiTheme="minorHAnsi" w:cstheme="minorHAnsi"/>
          <w:lang w:val="en-US"/>
        </w:rPr>
        <w:t>which is shed for you</w:t>
      </w:r>
      <w:r w:rsidRPr="00AE2468">
        <w:rPr>
          <w:rFonts w:asciiTheme="minorHAnsi" w:hAnsiTheme="minorHAnsi" w:cstheme="minorHAnsi"/>
          <w:lang w:val="en-US"/>
        </w:rPr>
        <w:t>.</w:t>
      </w:r>
      <w:r>
        <w:rPr>
          <w:rFonts w:asciiTheme="minorHAnsi" w:hAnsiTheme="minorHAnsi" w:cstheme="minorHAnsi"/>
          <w:lang w:val="en-US"/>
        </w:rPr>
        <w:t>”</w:t>
      </w:r>
      <w:r w:rsidRPr="00AE2468">
        <w:rPr>
          <w:rFonts w:asciiTheme="minorHAnsi" w:hAnsiTheme="minorHAnsi" w:cstheme="minorHAnsi"/>
          <w:lang w:val="en-US"/>
        </w:rPr>
        <w:t xml:space="preserve"> </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AE2468">
        <w:rPr>
          <w:rFonts w:asciiTheme="minorHAnsi" w:hAnsiTheme="minorHAnsi" w:cstheme="minorHAnsi"/>
          <w:lang w:val="en-US"/>
        </w:rPr>
        <w:t xml:space="preserve"> </w:t>
      </w:r>
      <w:r>
        <w:rPr>
          <w:rFonts w:asciiTheme="minorHAnsi" w:hAnsiTheme="minorHAnsi" w:cstheme="minorHAnsi"/>
          <w:lang w:val="en-US"/>
        </w:rPr>
        <w:t>light</w:t>
      </w:r>
      <w:r w:rsidRPr="00AE2468">
        <w:rPr>
          <w:rFonts w:asciiTheme="minorHAnsi" w:hAnsiTheme="minorHAnsi" w:cstheme="minorHAnsi"/>
          <w:lang w:val="en-US"/>
        </w:rPr>
        <w:t xml:space="preserve"> </w:t>
      </w:r>
      <w:r>
        <w:rPr>
          <w:rFonts w:asciiTheme="minorHAnsi" w:hAnsiTheme="minorHAnsi" w:cstheme="minorHAnsi"/>
          <w:lang w:val="en-US"/>
        </w:rPr>
        <w:t>of</w:t>
      </w:r>
      <w:r w:rsidRPr="00AE2468">
        <w:rPr>
          <w:rFonts w:asciiTheme="minorHAnsi" w:hAnsiTheme="minorHAnsi" w:cstheme="minorHAnsi"/>
          <w:lang w:val="en-US"/>
        </w:rPr>
        <w:t xml:space="preserve"> </w:t>
      </w:r>
      <w:r>
        <w:rPr>
          <w:rFonts w:asciiTheme="minorHAnsi" w:hAnsiTheme="minorHAnsi" w:cstheme="minorHAnsi"/>
          <w:lang w:val="en-US"/>
        </w:rPr>
        <w:t>the</w:t>
      </w:r>
      <w:r w:rsidRPr="00AE2468">
        <w:rPr>
          <w:rFonts w:asciiTheme="minorHAnsi" w:hAnsiTheme="minorHAnsi" w:cstheme="minorHAnsi"/>
          <w:lang w:val="en-US"/>
        </w:rPr>
        <w:t xml:space="preserve"> </w:t>
      </w:r>
      <w:r>
        <w:rPr>
          <w:rFonts w:asciiTheme="minorHAnsi" w:hAnsiTheme="minorHAnsi" w:cstheme="minorHAnsi"/>
          <w:lang w:val="en-US"/>
        </w:rPr>
        <w:t>symbolic nature of the feast He was celebrating, it</w:t>
      </w:r>
      <w:r w:rsidRPr="00AE2468">
        <w:rPr>
          <w:rFonts w:asciiTheme="minorHAnsi" w:hAnsiTheme="minorHAnsi" w:cstheme="minorHAnsi"/>
          <w:lang w:val="en-US"/>
        </w:rPr>
        <w:t xml:space="preserve"> </w:t>
      </w:r>
      <w:r>
        <w:rPr>
          <w:rFonts w:asciiTheme="minorHAnsi" w:hAnsiTheme="minorHAnsi" w:cstheme="minorHAnsi"/>
          <w:lang w:val="en-US"/>
        </w:rPr>
        <w:t>is</w:t>
      </w:r>
      <w:r w:rsidRPr="00AE2468">
        <w:rPr>
          <w:rFonts w:asciiTheme="minorHAnsi" w:hAnsiTheme="minorHAnsi" w:cstheme="minorHAnsi"/>
          <w:lang w:val="en-US"/>
        </w:rPr>
        <w:t xml:space="preserve"> </w:t>
      </w:r>
      <w:r>
        <w:rPr>
          <w:rFonts w:asciiTheme="minorHAnsi" w:hAnsiTheme="minorHAnsi" w:cstheme="minorHAnsi"/>
          <w:lang w:val="en-US"/>
        </w:rPr>
        <w:t>not</w:t>
      </w:r>
      <w:r w:rsidRPr="00AE2468">
        <w:rPr>
          <w:rFonts w:asciiTheme="minorHAnsi" w:hAnsiTheme="minorHAnsi" w:cstheme="minorHAnsi"/>
          <w:lang w:val="en-US"/>
        </w:rPr>
        <w:t xml:space="preserve"> </w:t>
      </w:r>
      <w:r>
        <w:rPr>
          <w:rFonts w:asciiTheme="minorHAnsi" w:hAnsiTheme="minorHAnsi" w:cstheme="minorHAnsi"/>
          <w:lang w:val="en-US"/>
        </w:rPr>
        <w:t>difficult</w:t>
      </w:r>
      <w:r w:rsidRPr="00AE2468">
        <w:rPr>
          <w:rFonts w:asciiTheme="minorHAnsi" w:hAnsiTheme="minorHAnsi" w:cstheme="minorHAnsi"/>
          <w:lang w:val="en-US"/>
        </w:rPr>
        <w:t xml:space="preserve"> </w:t>
      </w:r>
      <w:r>
        <w:rPr>
          <w:rFonts w:asciiTheme="minorHAnsi" w:hAnsiTheme="minorHAnsi" w:cstheme="minorHAnsi"/>
          <w:lang w:val="en-US"/>
        </w:rPr>
        <w:t>to</w:t>
      </w:r>
      <w:r w:rsidRPr="00AE2468">
        <w:rPr>
          <w:rFonts w:asciiTheme="minorHAnsi" w:hAnsiTheme="minorHAnsi" w:cstheme="minorHAnsi"/>
          <w:lang w:val="en-US"/>
        </w:rPr>
        <w:t xml:space="preserve"> </w:t>
      </w:r>
      <w:r>
        <w:rPr>
          <w:rFonts w:asciiTheme="minorHAnsi" w:hAnsiTheme="minorHAnsi" w:cstheme="minorHAnsi"/>
          <w:lang w:val="en-US"/>
        </w:rPr>
        <w:t>see</w:t>
      </w:r>
      <w:r w:rsidRPr="00AE2468">
        <w:rPr>
          <w:rFonts w:asciiTheme="minorHAnsi" w:hAnsiTheme="minorHAnsi" w:cstheme="minorHAnsi"/>
          <w:lang w:val="en-US"/>
        </w:rPr>
        <w:t xml:space="preserve"> </w:t>
      </w:r>
      <w:r>
        <w:rPr>
          <w:rFonts w:asciiTheme="minorHAnsi" w:hAnsiTheme="minorHAnsi" w:cstheme="minorHAnsi"/>
          <w:lang w:val="en-US"/>
        </w:rPr>
        <w:t>the</w:t>
      </w:r>
      <w:r w:rsidRPr="00AE2468">
        <w:rPr>
          <w:rFonts w:asciiTheme="minorHAnsi" w:hAnsiTheme="minorHAnsi" w:cstheme="minorHAnsi"/>
          <w:lang w:val="en-US"/>
        </w:rPr>
        <w:t xml:space="preserve"> </w:t>
      </w:r>
      <w:r>
        <w:rPr>
          <w:rFonts w:asciiTheme="minorHAnsi" w:hAnsiTheme="minorHAnsi" w:cstheme="minorHAnsi"/>
          <w:lang w:val="en-US"/>
        </w:rPr>
        <w:t>symbolic</w:t>
      </w:r>
      <w:r w:rsidRPr="00AE2468">
        <w:rPr>
          <w:rFonts w:asciiTheme="minorHAnsi" w:hAnsiTheme="minorHAnsi" w:cstheme="minorHAnsi"/>
          <w:lang w:val="en-US"/>
        </w:rPr>
        <w:t xml:space="preserve"> </w:t>
      </w:r>
      <w:r>
        <w:rPr>
          <w:rFonts w:asciiTheme="minorHAnsi" w:hAnsiTheme="minorHAnsi" w:cstheme="minorHAnsi"/>
          <w:lang w:val="en-US"/>
        </w:rPr>
        <w:t>nature</w:t>
      </w:r>
      <w:r w:rsidRPr="00AE2468">
        <w:rPr>
          <w:rFonts w:asciiTheme="minorHAnsi" w:hAnsiTheme="minorHAnsi" w:cstheme="minorHAnsi"/>
          <w:lang w:val="en-US"/>
        </w:rPr>
        <w:t xml:space="preserve"> </w:t>
      </w:r>
      <w:r>
        <w:rPr>
          <w:rFonts w:asciiTheme="minorHAnsi" w:hAnsiTheme="minorHAnsi" w:cstheme="minorHAnsi"/>
          <w:lang w:val="en-US"/>
        </w:rPr>
        <w:t>of</w:t>
      </w:r>
      <w:r w:rsidRPr="00AE2468">
        <w:rPr>
          <w:rFonts w:asciiTheme="minorHAnsi" w:hAnsiTheme="minorHAnsi" w:cstheme="minorHAnsi"/>
          <w:lang w:val="en-US"/>
        </w:rPr>
        <w:t xml:space="preserve"> </w:t>
      </w:r>
      <w:r>
        <w:rPr>
          <w:rFonts w:asciiTheme="minorHAnsi" w:hAnsiTheme="minorHAnsi" w:cstheme="minorHAnsi"/>
          <w:lang w:val="en-US"/>
        </w:rPr>
        <w:t>Jesus</w:t>
      </w:r>
      <w:r w:rsidRPr="00AE2468">
        <w:rPr>
          <w:rFonts w:asciiTheme="minorHAnsi" w:hAnsiTheme="minorHAnsi" w:cstheme="minorHAnsi"/>
          <w:lang w:val="en-US"/>
        </w:rPr>
        <w:t xml:space="preserve">’ </w:t>
      </w:r>
      <w:r>
        <w:rPr>
          <w:rFonts w:asciiTheme="minorHAnsi" w:hAnsiTheme="minorHAnsi" w:cstheme="minorHAnsi"/>
          <w:lang w:val="en-US"/>
        </w:rPr>
        <w:t>actions</w:t>
      </w:r>
      <w:r w:rsidRPr="00AE2468">
        <w:rPr>
          <w:rFonts w:asciiTheme="minorHAnsi" w:hAnsiTheme="minorHAnsi" w:cstheme="minorHAnsi"/>
          <w:lang w:val="en-US"/>
        </w:rPr>
        <w:t xml:space="preserve"> </w:t>
      </w:r>
      <w:r>
        <w:rPr>
          <w:rFonts w:asciiTheme="minorHAnsi" w:hAnsiTheme="minorHAnsi" w:cstheme="minorHAnsi"/>
          <w:lang w:val="en-US"/>
        </w:rPr>
        <w:t>here.</w:t>
      </w:r>
      <w:r w:rsidRPr="00AE2468">
        <w:rPr>
          <w:rFonts w:asciiTheme="minorHAnsi" w:hAnsiTheme="minorHAnsi" w:cstheme="minorHAnsi"/>
          <w:lang w:val="en-US"/>
        </w:rPr>
        <w:t xml:space="preserve"> </w:t>
      </w:r>
      <w:r>
        <w:rPr>
          <w:rFonts w:asciiTheme="minorHAnsi" w:hAnsiTheme="minorHAnsi" w:cstheme="minorHAnsi"/>
          <w:lang w:val="en-US"/>
        </w:rPr>
        <w:t>His</w:t>
      </w:r>
      <w:r w:rsidRPr="00AE2468">
        <w:rPr>
          <w:rFonts w:asciiTheme="minorHAnsi" w:hAnsiTheme="minorHAnsi" w:cstheme="minorHAnsi"/>
          <w:lang w:val="en-US"/>
        </w:rPr>
        <w:t xml:space="preserve"> </w:t>
      </w:r>
      <w:r>
        <w:rPr>
          <w:rFonts w:asciiTheme="minorHAnsi" w:hAnsiTheme="minorHAnsi" w:cstheme="minorHAnsi"/>
          <w:lang w:val="en-US"/>
        </w:rPr>
        <w:t>intention</w:t>
      </w:r>
      <w:r w:rsidRPr="00AE2468">
        <w:rPr>
          <w:rFonts w:asciiTheme="minorHAnsi" w:hAnsiTheme="minorHAnsi" w:cstheme="minorHAnsi"/>
          <w:lang w:val="en-US"/>
        </w:rPr>
        <w:t xml:space="preserve"> </w:t>
      </w:r>
      <w:r>
        <w:rPr>
          <w:rFonts w:asciiTheme="minorHAnsi" w:hAnsiTheme="minorHAnsi" w:cstheme="minorHAnsi"/>
          <w:lang w:val="en-US"/>
        </w:rPr>
        <w:t>was</w:t>
      </w:r>
      <w:r w:rsidRPr="00AE2468">
        <w:rPr>
          <w:rFonts w:asciiTheme="minorHAnsi" w:hAnsiTheme="minorHAnsi" w:cstheme="minorHAnsi"/>
          <w:lang w:val="en-US"/>
        </w:rPr>
        <w:t xml:space="preserve"> </w:t>
      </w:r>
      <w:r>
        <w:rPr>
          <w:rFonts w:asciiTheme="minorHAnsi" w:hAnsiTheme="minorHAnsi" w:cstheme="minorHAnsi"/>
          <w:lang w:val="en-US"/>
        </w:rPr>
        <w:t>not</w:t>
      </w:r>
      <w:r w:rsidRPr="00AE2468">
        <w:rPr>
          <w:rFonts w:asciiTheme="minorHAnsi" w:hAnsiTheme="minorHAnsi" w:cstheme="minorHAnsi"/>
          <w:lang w:val="en-US"/>
        </w:rPr>
        <w:t xml:space="preserve"> </w:t>
      </w:r>
      <w:r>
        <w:rPr>
          <w:rFonts w:asciiTheme="minorHAnsi" w:hAnsiTheme="minorHAnsi" w:cstheme="minorHAnsi"/>
          <w:lang w:val="en-US"/>
        </w:rPr>
        <w:t>to</w:t>
      </w:r>
      <w:r w:rsidRPr="00AE2468">
        <w:rPr>
          <w:rFonts w:asciiTheme="minorHAnsi" w:hAnsiTheme="minorHAnsi" w:cstheme="minorHAnsi"/>
          <w:lang w:val="en-US"/>
        </w:rPr>
        <w:t xml:space="preserve"> </w:t>
      </w:r>
      <w:r>
        <w:rPr>
          <w:rFonts w:asciiTheme="minorHAnsi" w:hAnsiTheme="minorHAnsi" w:cstheme="minorHAnsi"/>
          <w:lang w:val="en-US"/>
        </w:rPr>
        <w:t>transform</w:t>
      </w:r>
      <w:r w:rsidRPr="00AE2468">
        <w:rPr>
          <w:rFonts w:asciiTheme="minorHAnsi" w:hAnsiTheme="minorHAnsi" w:cstheme="minorHAnsi"/>
          <w:lang w:val="en-US"/>
        </w:rPr>
        <w:t xml:space="preserve"> </w:t>
      </w:r>
      <w:r>
        <w:rPr>
          <w:rFonts w:asciiTheme="minorHAnsi" w:hAnsiTheme="minorHAnsi" w:cstheme="minorHAnsi"/>
          <w:lang w:val="en-US"/>
        </w:rPr>
        <w:t>bread</w:t>
      </w:r>
      <w:r w:rsidRPr="00AE2468">
        <w:rPr>
          <w:rFonts w:asciiTheme="minorHAnsi" w:hAnsiTheme="minorHAnsi" w:cstheme="minorHAnsi"/>
          <w:lang w:val="en-US"/>
        </w:rPr>
        <w:t xml:space="preserve"> </w:t>
      </w:r>
      <w:r>
        <w:rPr>
          <w:rFonts w:asciiTheme="minorHAnsi" w:hAnsiTheme="minorHAnsi" w:cstheme="minorHAnsi"/>
          <w:lang w:val="en-US"/>
        </w:rPr>
        <w:t>and</w:t>
      </w:r>
      <w:r w:rsidRPr="00AE2468">
        <w:rPr>
          <w:rFonts w:asciiTheme="minorHAnsi" w:hAnsiTheme="minorHAnsi" w:cstheme="minorHAnsi"/>
          <w:lang w:val="en-US"/>
        </w:rPr>
        <w:t xml:space="preserve"> </w:t>
      </w:r>
      <w:r>
        <w:rPr>
          <w:rFonts w:asciiTheme="minorHAnsi" w:hAnsiTheme="minorHAnsi" w:cstheme="minorHAnsi"/>
          <w:lang w:val="en-US"/>
        </w:rPr>
        <w:t>wine</w:t>
      </w:r>
      <w:r w:rsidRPr="00AE2468">
        <w:rPr>
          <w:rFonts w:asciiTheme="minorHAnsi" w:hAnsiTheme="minorHAnsi" w:cstheme="minorHAnsi"/>
          <w:lang w:val="en-US"/>
        </w:rPr>
        <w:t xml:space="preserve"> </w:t>
      </w:r>
      <w:r>
        <w:rPr>
          <w:rFonts w:asciiTheme="minorHAnsi" w:hAnsiTheme="minorHAnsi" w:cstheme="minorHAnsi"/>
          <w:lang w:val="en-US"/>
        </w:rPr>
        <w:t>into</w:t>
      </w:r>
      <w:r w:rsidRPr="00AE2468">
        <w:rPr>
          <w:rFonts w:asciiTheme="minorHAnsi" w:hAnsiTheme="minorHAnsi" w:cstheme="minorHAnsi"/>
          <w:lang w:val="en-US"/>
        </w:rPr>
        <w:t xml:space="preserve"> </w:t>
      </w:r>
      <w:r>
        <w:rPr>
          <w:rFonts w:asciiTheme="minorHAnsi" w:hAnsiTheme="minorHAnsi" w:cstheme="minorHAnsi"/>
          <w:lang w:val="en-US"/>
        </w:rPr>
        <w:t>His</w:t>
      </w:r>
      <w:r w:rsidRPr="00AE2468">
        <w:rPr>
          <w:rFonts w:asciiTheme="minorHAnsi" w:hAnsiTheme="minorHAnsi" w:cstheme="minorHAnsi"/>
          <w:lang w:val="en-US"/>
        </w:rPr>
        <w:t xml:space="preserve"> </w:t>
      </w:r>
      <w:r>
        <w:rPr>
          <w:rFonts w:asciiTheme="minorHAnsi" w:hAnsiTheme="minorHAnsi" w:cstheme="minorHAnsi"/>
          <w:lang w:val="en-US"/>
        </w:rPr>
        <w:t>body and blood, but to explain the deeper symbolism of Passover. Thiessen</w:t>
      </w:r>
      <w:r w:rsidRPr="00AA77F8">
        <w:rPr>
          <w:rFonts w:asciiTheme="minorHAnsi" w:hAnsiTheme="minorHAnsi" w:cstheme="minorHAnsi"/>
          <w:lang w:val="en-US"/>
        </w:rPr>
        <w:t xml:space="preserve"> </w:t>
      </w:r>
      <w:r>
        <w:rPr>
          <w:rFonts w:asciiTheme="minorHAnsi" w:hAnsiTheme="minorHAnsi" w:cstheme="minorHAnsi"/>
          <w:lang w:val="en-US"/>
        </w:rPr>
        <w:t>concurs</w:t>
      </w:r>
      <w:r w:rsidRPr="00AA77F8">
        <w:rPr>
          <w:rFonts w:asciiTheme="minorHAnsi" w:hAnsiTheme="minorHAnsi" w:cstheme="minorHAnsi"/>
          <w:lang w:val="en-US"/>
        </w:rPr>
        <w:t>, “</w:t>
      </w:r>
      <w:r>
        <w:rPr>
          <w:rFonts w:asciiTheme="minorHAnsi" w:hAnsiTheme="minorHAnsi" w:cstheme="minorHAnsi"/>
          <w:lang w:val="en-US"/>
        </w:rPr>
        <w:t>The</w:t>
      </w:r>
      <w:r w:rsidRPr="00AA77F8">
        <w:rPr>
          <w:rFonts w:asciiTheme="minorHAnsi" w:hAnsiTheme="minorHAnsi" w:cstheme="minorHAnsi"/>
          <w:lang w:val="en-US"/>
        </w:rPr>
        <w:t xml:space="preserve"> </w:t>
      </w:r>
      <w:r>
        <w:rPr>
          <w:rFonts w:asciiTheme="minorHAnsi" w:hAnsiTheme="minorHAnsi" w:cstheme="minorHAnsi"/>
          <w:lang w:val="en-US"/>
        </w:rPr>
        <w:t>bread</w:t>
      </w:r>
      <w:r w:rsidRPr="00AA77F8">
        <w:rPr>
          <w:rFonts w:asciiTheme="minorHAnsi" w:hAnsiTheme="minorHAnsi" w:cstheme="minorHAnsi"/>
          <w:lang w:val="en-US"/>
        </w:rPr>
        <w:t xml:space="preserve"> </w:t>
      </w:r>
      <w:r>
        <w:rPr>
          <w:rFonts w:asciiTheme="minorHAnsi" w:hAnsiTheme="minorHAnsi" w:cstheme="minorHAnsi"/>
          <w:lang w:val="en-US"/>
        </w:rPr>
        <w:t>was</w:t>
      </w:r>
      <w:r w:rsidRPr="00AA77F8">
        <w:rPr>
          <w:rFonts w:asciiTheme="minorHAnsi" w:hAnsiTheme="minorHAnsi" w:cstheme="minorHAnsi"/>
          <w:lang w:val="en-US"/>
        </w:rPr>
        <w:t xml:space="preserve"> </w:t>
      </w:r>
      <w:r>
        <w:rPr>
          <w:rFonts w:asciiTheme="minorHAnsi" w:hAnsiTheme="minorHAnsi" w:cstheme="minorHAnsi"/>
          <w:lang w:val="en-US"/>
        </w:rPr>
        <w:t>the</w:t>
      </w:r>
      <w:r w:rsidRPr="00AA77F8">
        <w:rPr>
          <w:rFonts w:asciiTheme="minorHAnsi" w:hAnsiTheme="minorHAnsi" w:cstheme="minorHAnsi"/>
          <w:lang w:val="en-US"/>
        </w:rPr>
        <w:t xml:space="preserve"> </w:t>
      </w:r>
      <w:r>
        <w:rPr>
          <w:rFonts w:asciiTheme="minorHAnsi" w:hAnsiTheme="minorHAnsi" w:cstheme="minorHAnsi"/>
          <w:lang w:val="en-US"/>
        </w:rPr>
        <w:t>body</w:t>
      </w:r>
      <w:r w:rsidRPr="00AA77F8">
        <w:rPr>
          <w:rFonts w:asciiTheme="minorHAnsi" w:hAnsiTheme="minorHAnsi" w:cstheme="minorHAnsi"/>
          <w:lang w:val="en-US"/>
        </w:rPr>
        <w:t xml:space="preserve"> </w:t>
      </w:r>
      <w:r>
        <w:rPr>
          <w:rFonts w:asciiTheme="minorHAnsi" w:hAnsiTheme="minorHAnsi" w:cstheme="minorHAnsi"/>
          <w:lang w:val="en-US"/>
        </w:rPr>
        <w:t>of</w:t>
      </w:r>
      <w:r w:rsidRPr="00AA77F8">
        <w:rPr>
          <w:rFonts w:asciiTheme="minorHAnsi" w:hAnsiTheme="minorHAnsi" w:cstheme="minorHAnsi"/>
          <w:lang w:val="en-US"/>
        </w:rPr>
        <w:t xml:space="preserve"> </w:t>
      </w:r>
      <w:r>
        <w:rPr>
          <w:rFonts w:asciiTheme="minorHAnsi" w:hAnsiTheme="minorHAnsi" w:cstheme="minorHAnsi"/>
          <w:lang w:val="en-US"/>
        </w:rPr>
        <w:t>Christ</w:t>
      </w:r>
      <w:r w:rsidRPr="00AA77F8">
        <w:rPr>
          <w:rFonts w:asciiTheme="minorHAnsi" w:hAnsiTheme="minorHAnsi" w:cstheme="minorHAnsi"/>
          <w:lang w:val="en-US"/>
        </w:rPr>
        <w:t xml:space="preserve"> </w:t>
      </w:r>
      <w:r>
        <w:rPr>
          <w:rFonts w:asciiTheme="minorHAnsi" w:hAnsiTheme="minorHAnsi" w:cstheme="minorHAnsi"/>
          <w:lang w:val="en-US"/>
        </w:rPr>
        <w:t>in</w:t>
      </w:r>
      <w:r w:rsidRPr="00AA77F8">
        <w:rPr>
          <w:rFonts w:asciiTheme="minorHAnsi" w:hAnsiTheme="minorHAnsi" w:cstheme="minorHAnsi"/>
          <w:lang w:val="en-US"/>
        </w:rPr>
        <w:t xml:space="preserve"> </w:t>
      </w:r>
      <w:r>
        <w:rPr>
          <w:rFonts w:asciiTheme="minorHAnsi" w:hAnsiTheme="minorHAnsi" w:cstheme="minorHAnsi"/>
          <w:lang w:val="en-US"/>
        </w:rPr>
        <w:t>the</w:t>
      </w:r>
      <w:r w:rsidRPr="00AA77F8">
        <w:rPr>
          <w:rFonts w:asciiTheme="minorHAnsi" w:hAnsiTheme="minorHAnsi" w:cstheme="minorHAnsi"/>
          <w:lang w:val="en-US"/>
        </w:rPr>
        <w:t xml:space="preserve"> </w:t>
      </w:r>
      <w:r>
        <w:rPr>
          <w:rFonts w:asciiTheme="minorHAnsi" w:hAnsiTheme="minorHAnsi" w:cstheme="minorHAnsi"/>
          <w:lang w:val="en-US"/>
        </w:rPr>
        <w:t>same</w:t>
      </w:r>
      <w:r w:rsidRPr="00AA77F8">
        <w:rPr>
          <w:rFonts w:asciiTheme="minorHAnsi" w:hAnsiTheme="minorHAnsi" w:cstheme="minorHAnsi"/>
          <w:lang w:val="en-US"/>
        </w:rPr>
        <w:t xml:space="preserve"> </w:t>
      </w:r>
      <w:r>
        <w:rPr>
          <w:rFonts w:asciiTheme="minorHAnsi" w:hAnsiTheme="minorHAnsi" w:cstheme="minorHAnsi"/>
          <w:lang w:val="en-US"/>
        </w:rPr>
        <w:t>sense as the flesh in the Passover lamb was His body. The</w:t>
      </w:r>
      <w:r w:rsidRPr="001528FA">
        <w:rPr>
          <w:rFonts w:asciiTheme="minorHAnsi" w:hAnsiTheme="minorHAnsi" w:cstheme="minorHAnsi"/>
          <w:lang w:val="en-US"/>
        </w:rPr>
        <w:t xml:space="preserve"> </w:t>
      </w:r>
      <w:r>
        <w:rPr>
          <w:rFonts w:asciiTheme="minorHAnsi" w:hAnsiTheme="minorHAnsi" w:cstheme="minorHAnsi"/>
          <w:lang w:val="en-US"/>
        </w:rPr>
        <w:t>Passover</w:t>
      </w:r>
      <w:r w:rsidRPr="001528FA">
        <w:rPr>
          <w:rFonts w:asciiTheme="minorHAnsi" w:hAnsiTheme="minorHAnsi" w:cstheme="minorHAnsi"/>
          <w:lang w:val="en-US"/>
        </w:rPr>
        <w:t xml:space="preserve"> </w:t>
      </w:r>
      <w:r>
        <w:rPr>
          <w:rFonts w:asciiTheme="minorHAnsi" w:hAnsiTheme="minorHAnsi" w:cstheme="minorHAnsi"/>
          <w:lang w:val="en-US"/>
        </w:rPr>
        <w:t>lamb</w:t>
      </w:r>
      <w:r w:rsidRPr="001528FA">
        <w:rPr>
          <w:rFonts w:asciiTheme="minorHAnsi" w:hAnsiTheme="minorHAnsi" w:cstheme="minorHAnsi"/>
          <w:lang w:val="en-US"/>
        </w:rPr>
        <w:t xml:space="preserve"> </w:t>
      </w:r>
      <w:r>
        <w:rPr>
          <w:rFonts w:asciiTheme="minorHAnsi" w:hAnsiTheme="minorHAnsi" w:cstheme="minorHAnsi"/>
          <w:lang w:val="en-US"/>
        </w:rPr>
        <w:t>pointed</w:t>
      </w:r>
      <w:r w:rsidRPr="001528FA">
        <w:rPr>
          <w:rFonts w:asciiTheme="minorHAnsi" w:hAnsiTheme="minorHAnsi" w:cstheme="minorHAnsi"/>
          <w:lang w:val="en-US"/>
        </w:rPr>
        <w:t xml:space="preserve"> </w:t>
      </w:r>
      <w:r>
        <w:rPr>
          <w:rFonts w:asciiTheme="minorHAnsi" w:hAnsiTheme="minorHAnsi" w:cstheme="minorHAnsi"/>
          <w:lang w:val="en-US"/>
        </w:rPr>
        <w:t>forward</w:t>
      </w:r>
      <w:r w:rsidRPr="001528FA">
        <w:rPr>
          <w:rFonts w:asciiTheme="minorHAnsi" w:hAnsiTheme="minorHAnsi" w:cstheme="minorHAnsi"/>
          <w:lang w:val="en-US"/>
        </w:rPr>
        <w:t xml:space="preserve"> </w:t>
      </w:r>
      <w:r>
        <w:rPr>
          <w:rFonts w:asciiTheme="minorHAnsi" w:hAnsiTheme="minorHAnsi" w:cstheme="minorHAnsi"/>
          <w:lang w:val="en-US"/>
        </w:rPr>
        <w:t>to</w:t>
      </w:r>
      <w:r w:rsidRPr="001528FA">
        <w:rPr>
          <w:rFonts w:asciiTheme="minorHAnsi" w:hAnsiTheme="minorHAnsi" w:cstheme="minorHAnsi"/>
          <w:lang w:val="en-US"/>
        </w:rPr>
        <w:t xml:space="preserve"> </w:t>
      </w:r>
      <w:r>
        <w:rPr>
          <w:rFonts w:asciiTheme="minorHAnsi" w:hAnsiTheme="minorHAnsi" w:cstheme="minorHAnsi"/>
          <w:lang w:val="en-US"/>
        </w:rPr>
        <w:t>Christ</w:t>
      </w:r>
      <w:r w:rsidRPr="001528FA">
        <w:rPr>
          <w:rFonts w:asciiTheme="minorHAnsi" w:hAnsiTheme="minorHAnsi" w:cstheme="minorHAnsi"/>
          <w:lang w:val="en-US"/>
        </w:rPr>
        <w:t>.”</w:t>
      </w:r>
      <w:r w:rsidRPr="00353D1C">
        <w:rPr>
          <w:rStyle w:val="FootnoteReference"/>
          <w:rFonts w:asciiTheme="minorHAnsi" w:hAnsiTheme="minorHAnsi" w:cstheme="minorHAnsi"/>
          <w:sz w:val="24"/>
        </w:rPr>
        <w:footnoteReference w:id="6"/>
      </w:r>
      <w:r w:rsidRPr="001528FA">
        <w:rPr>
          <w:rFonts w:asciiTheme="minorHAnsi" w:hAnsiTheme="minorHAnsi" w:cstheme="minorHAnsi"/>
          <w:lang w:val="en-US"/>
        </w:rPr>
        <w:t xml:space="preserve"> </w:t>
      </w:r>
    </w:p>
    <w:p w:rsidR="003A1638" w:rsidRDefault="003A1638" w:rsidP="003A1638">
      <w:pPr>
        <w:ind w:firstLine="426"/>
        <w:rPr>
          <w:rFonts w:asciiTheme="minorHAnsi" w:hAnsiTheme="minorHAnsi" w:cstheme="minorHAnsi"/>
          <w:lang w:val="en-US"/>
        </w:rPr>
      </w:pPr>
    </w:p>
    <w:p w:rsidR="003A1638" w:rsidRPr="00610F93" w:rsidRDefault="003A1638" w:rsidP="003A1638">
      <w:pPr>
        <w:ind w:firstLine="426"/>
        <w:rPr>
          <w:rFonts w:asciiTheme="minorHAnsi" w:hAnsiTheme="minorHAnsi" w:cstheme="minorHAnsi"/>
          <w:b/>
          <w:bCs/>
          <w:lang w:val="en-US"/>
        </w:rPr>
      </w:pPr>
      <w:r w:rsidRPr="00610F93">
        <w:rPr>
          <w:rFonts w:asciiTheme="minorHAnsi" w:hAnsiTheme="minorHAnsi" w:cstheme="minorHAnsi"/>
          <w:b/>
          <w:bCs/>
          <w:lang w:val="en-US"/>
        </w:rPr>
        <w:t>b. Other Arguments in Refutation</w:t>
      </w:r>
    </w:p>
    <w:p w:rsidR="003A1638" w:rsidRPr="001528FA" w:rsidRDefault="003A1638" w:rsidP="003A1638">
      <w:pPr>
        <w:ind w:firstLine="426"/>
        <w:rPr>
          <w:rFonts w:asciiTheme="minorHAnsi" w:hAnsiTheme="minorHAnsi" w:cstheme="minorHAnsi"/>
          <w:lang w:val="en-US"/>
        </w:rPr>
      </w:pPr>
    </w:p>
    <w:p w:rsidR="003A1638" w:rsidRPr="000C7586" w:rsidRDefault="003A1638" w:rsidP="003A1638">
      <w:pPr>
        <w:ind w:firstLine="426"/>
        <w:rPr>
          <w:rFonts w:asciiTheme="minorHAnsi" w:hAnsiTheme="minorHAnsi" w:cstheme="minorHAnsi"/>
          <w:lang w:val="en-US"/>
        </w:rPr>
      </w:pPr>
      <w:r w:rsidRPr="0087768A">
        <w:rPr>
          <w:rFonts w:asciiTheme="minorHAnsi" w:hAnsiTheme="minorHAnsi" w:cstheme="minorHAnsi"/>
          <w:lang w:val="en-US"/>
        </w:rPr>
        <w:t>Another important argument concerns the physical presence of Jesus on this earth after his accession</w:t>
      </w:r>
      <w:r>
        <w:rPr>
          <w:rFonts w:asciiTheme="minorHAnsi" w:hAnsiTheme="minorHAnsi" w:cstheme="minorHAnsi"/>
          <w:lang w:val="en-US"/>
        </w:rPr>
        <w:t>. If</w:t>
      </w:r>
      <w:r w:rsidRPr="000C7586">
        <w:rPr>
          <w:rFonts w:asciiTheme="minorHAnsi" w:hAnsiTheme="minorHAnsi" w:cstheme="minorHAnsi"/>
          <w:lang w:val="en-US"/>
        </w:rPr>
        <w:t xml:space="preserve"> </w:t>
      </w:r>
      <w:r>
        <w:rPr>
          <w:rFonts w:asciiTheme="minorHAnsi" w:hAnsiTheme="minorHAnsi" w:cstheme="minorHAnsi"/>
          <w:lang w:val="en-US"/>
        </w:rPr>
        <w:t>Jesus</w:t>
      </w:r>
      <w:r w:rsidRPr="000C7586">
        <w:rPr>
          <w:rFonts w:asciiTheme="minorHAnsi" w:hAnsiTheme="minorHAnsi" w:cstheme="minorHAnsi"/>
          <w:lang w:val="en-US"/>
        </w:rPr>
        <w:t xml:space="preserve">’ </w:t>
      </w:r>
      <w:r>
        <w:rPr>
          <w:rFonts w:asciiTheme="minorHAnsi" w:hAnsiTheme="minorHAnsi" w:cstheme="minorHAnsi"/>
          <w:lang w:val="en-US"/>
        </w:rPr>
        <w:t>body</w:t>
      </w:r>
      <w:r w:rsidRPr="000C7586">
        <w:rPr>
          <w:rFonts w:asciiTheme="minorHAnsi" w:hAnsiTheme="minorHAnsi" w:cstheme="minorHAnsi"/>
          <w:lang w:val="en-US"/>
        </w:rPr>
        <w:t xml:space="preserve"> </w:t>
      </w:r>
      <w:r>
        <w:rPr>
          <w:rFonts w:asciiTheme="minorHAnsi" w:hAnsiTheme="minorHAnsi" w:cstheme="minorHAnsi"/>
          <w:lang w:val="en-US"/>
        </w:rPr>
        <w:t>is</w:t>
      </w:r>
      <w:r w:rsidRPr="000C7586">
        <w:rPr>
          <w:rFonts w:asciiTheme="minorHAnsi" w:hAnsiTheme="minorHAnsi" w:cstheme="minorHAnsi"/>
          <w:lang w:val="en-US"/>
        </w:rPr>
        <w:t xml:space="preserve"> </w:t>
      </w:r>
      <w:r>
        <w:rPr>
          <w:rFonts w:asciiTheme="minorHAnsi" w:hAnsiTheme="minorHAnsi" w:cstheme="minorHAnsi"/>
          <w:lang w:val="en-US"/>
        </w:rPr>
        <w:t>now</w:t>
      </w:r>
      <w:r w:rsidRPr="000C7586">
        <w:rPr>
          <w:rFonts w:asciiTheme="minorHAnsi" w:hAnsiTheme="minorHAnsi" w:cstheme="minorHAnsi"/>
          <w:lang w:val="en-US"/>
        </w:rPr>
        <w:t xml:space="preserve"> </w:t>
      </w:r>
      <w:r>
        <w:rPr>
          <w:rFonts w:asciiTheme="minorHAnsi" w:hAnsiTheme="minorHAnsi" w:cstheme="minorHAnsi"/>
          <w:lang w:val="en-US"/>
        </w:rPr>
        <w:t>in</w:t>
      </w:r>
      <w:r w:rsidRPr="000C7586">
        <w:rPr>
          <w:rFonts w:asciiTheme="minorHAnsi" w:hAnsiTheme="minorHAnsi" w:cstheme="minorHAnsi"/>
          <w:lang w:val="en-US"/>
        </w:rPr>
        <w:t xml:space="preserve"> </w:t>
      </w:r>
      <w:r>
        <w:rPr>
          <w:rFonts w:asciiTheme="minorHAnsi" w:hAnsiTheme="minorHAnsi" w:cstheme="minorHAnsi"/>
          <w:lang w:val="en-US"/>
        </w:rPr>
        <w:t>heaven</w:t>
      </w:r>
      <w:r w:rsidRPr="000C7586">
        <w:rPr>
          <w:rFonts w:asciiTheme="minorHAnsi" w:hAnsiTheme="minorHAnsi" w:cstheme="minorHAnsi"/>
          <w:lang w:val="en-US"/>
        </w:rPr>
        <w:t xml:space="preserve">, </w:t>
      </w:r>
      <w:r>
        <w:rPr>
          <w:rFonts w:asciiTheme="minorHAnsi" w:hAnsiTheme="minorHAnsi" w:cstheme="minorHAnsi"/>
          <w:lang w:val="en-US"/>
        </w:rPr>
        <w:t>how</w:t>
      </w:r>
      <w:r w:rsidRPr="000C7586">
        <w:rPr>
          <w:rFonts w:asciiTheme="minorHAnsi" w:hAnsiTheme="minorHAnsi" w:cstheme="minorHAnsi"/>
          <w:lang w:val="en-US"/>
        </w:rPr>
        <w:t xml:space="preserve"> </w:t>
      </w:r>
      <w:r>
        <w:rPr>
          <w:rFonts w:asciiTheme="minorHAnsi" w:hAnsiTheme="minorHAnsi" w:cstheme="minorHAnsi"/>
          <w:lang w:val="en-US"/>
        </w:rPr>
        <w:t>could it simultaneously be present in the communion elements? After</w:t>
      </w:r>
      <w:r w:rsidRPr="000C7586">
        <w:rPr>
          <w:rFonts w:asciiTheme="minorHAnsi" w:hAnsiTheme="minorHAnsi" w:cstheme="minorHAnsi"/>
          <w:lang w:val="en-US"/>
        </w:rPr>
        <w:t xml:space="preserve"> </w:t>
      </w:r>
      <w:r>
        <w:rPr>
          <w:rFonts w:asciiTheme="minorHAnsi" w:hAnsiTheme="minorHAnsi" w:cstheme="minorHAnsi"/>
          <w:lang w:val="en-US"/>
        </w:rPr>
        <w:t>His</w:t>
      </w:r>
      <w:r w:rsidRPr="000C7586">
        <w:rPr>
          <w:rFonts w:asciiTheme="minorHAnsi" w:hAnsiTheme="minorHAnsi" w:cstheme="minorHAnsi"/>
          <w:lang w:val="en-US"/>
        </w:rPr>
        <w:t xml:space="preserve"> </w:t>
      </w:r>
      <w:r>
        <w:rPr>
          <w:rFonts w:asciiTheme="minorHAnsi" w:hAnsiTheme="minorHAnsi" w:cstheme="minorHAnsi"/>
          <w:lang w:val="en-US"/>
        </w:rPr>
        <w:t>resurrection</w:t>
      </w:r>
      <w:r w:rsidRPr="000C7586">
        <w:rPr>
          <w:rFonts w:asciiTheme="minorHAnsi" w:hAnsiTheme="minorHAnsi" w:cstheme="minorHAnsi"/>
          <w:lang w:val="en-US"/>
        </w:rPr>
        <w:t xml:space="preserve">, </w:t>
      </w:r>
      <w:r>
        <w:rPr>
          <w:rFonts w:asciiTheme="minorHAnsi" w:hAnsiTheme="minorHAnsi" w:cstheme="minorHAnsi"/>
          <w:lang w:val="en-US"/>
        </w:rPr>
        <w:t>Jesus</w:t>
      </w:r>
      <w:r w:rsidRPr="000C7586">
        <w:rPr>
          <w:rFonts w:asciiTheme="minorHAnsi" w:hAnsiTheme="minorHAnsi" w:cstheme="minorHAnsi"/>
          <w:lang w:val="en-US"/>
        </w:rPr>
        <w:t xml:space="preserve"> </w:t>
      </w:r>
      <w:r>
        <w:rPr>
          <w:rFonts w:asciiTheme="minorHAnsi" w:hAnsiTheme="minorHAnsi" w:cstheme="minorHAnsi"/>
          <w:lang w:val="en-US"/>
        </w:rPr>
        <w:t>ascended</w:t>
      </w:r>
      <w:r w:rsidRPr="000C7586">
        <w:rPr>
          <w:rFonts w:asciiTheme="minorHAnsi" w:hAnsiTheme="minorHAnsi" w:cstheme="minorHAnsi"/>
          <w:lang w:val="en-US"/>
        </w:rPr>
        <w:t xml:space="preserve"> </w:t>
      </w:r>
      <w:r>
        <w:rPr>
          <w:rFonts w:asciiTheme="minorHAnsi" w:hAnsiTheme="minorHAnsi" w:cstheme="minorHAnsi"/>
          <w:lang w:val="en-US"/>
        </w:rPr>
        <w:t>to</w:t>
      </w:r>
      <w:r w:rsidRPr="000C7586">
        <w:rPr>
          <w:rFonts w:asciiTheme="minorHAnsi" w:hAnsiTheme="minorHAnsi" w:cstheme="minorHAnsi"/>
          <w:lang w:val="en-US"/>
        </w:rPr>
        <w:t xml:space="preserve"> </w:t>
      </w:r>
      <w:r>
        <w:rPr>
          <w:rFonts w:asciiTheme="minorHAnsi" w:hAnsiTheme="minorHAnsi" w:cstheme="minorHAnsi"/>
          <w:lang w:val="en-US"/>
        </w:rPr>
        <w:t xml:space="preserve">heaven. </w:t>
      </w:r>
      <w:r w:rsidRPr="000C7586">
        <w:rPr>
          <w:rFonts w:asciiTheme="minorHAnsi" w:hAnsiTheme="minorHAnsi" w:cstheme="minorHAnsi"/>
          <w:lang w:val="en-US"/>
        </w:rPr>
        <w:t xml:space="preserve">Acts 1:9-11 </w:t>
      </w:r>
      <w:r>
        <w:rPr>
          <w:rFonts w:asciiTheme="minorHAnsi" w:hAnsiTheme="minorHAnsi" w:cstheme="minorHAnsi"/>
          <w:lang w:val="en-US"/>
        </w:rPr>
        <w:t>describes</w:t>
      </w:r>
      <w:r w:rsidRPr="000C7586">
        <w:rPr>
          <w:rFonts w:asciiTheme="minorHAnsi" w:hAnsiTheme="minorHAnsi" w:cstheme="minorHAnsi"/>
          <w:lang w:val="en-US"/>
        </w:rPr>
        <w:t xml:space="preserve"> </w:t>
      </w:r>
      <w:r>
        <w:rPr>
          <w:rFonts w:asciiTheme="minorHAnsi" w:hAnsiTheme="minorHAnsi" w:cstheme="minorHAnsi"/>
          <w:lang w:val="en-US"/>
        </w:rPr>
        <w:t>this</w:t>
      </w:r>
      <w:r w:rsidRPr="000C7586">
        <w:rPr>
          <w:rFonts w:asciiTheme="minorHAnsi" w:hAnsiTheme="minorHAnsi" w:cstheme="minorHAnsi"/>
          <w:lang w:val="en-US"/>
        </w:rPr>
        <w:t xml:space="preserve"> </w:t>
      </w:r>
      <w:r>
        <w:rPr>
          <w:rFonts w:asciiTheme="minorHAnsi" w:hAnsiTheme="minorHAnsi" w:cstheme="minorHAnsi"/>
          <w:lang w:val="en-US"/>
        </w:rPr>
        <w:t>event</w:t>
      </w:r>
      <w:r w:rsidRPr="000C7586">
        <w:rPr>
          <w:rFonts w:asciiTheme="minorHAnsi" w:hAnsiTheme="minorHAnsi" w:cstheme="minorHAnsi"/>
          <w:lang w:val="en-US"/>
        </w:rPr>
        <w:t>: “He was lifted up while they were looking on, and a cloud received Him out of their sight</w:t>
      </w:r>
      <w:r>
        <w:rPr>
          <w:rFonts w:asciiTheme="minorHAnsi" w:hAnsiTheme="minorHAnsi" w:cstheme="minorHAnsi"/>
          <w:lang w:val="en-US"/>
        </w:rPr>
        <w:t>…</w:t>
      </w:r>
      <w:r w:rsidRPr="000C7586">
        <w:rPr>
          <w:rFonts w:asciiTheme="minorHAnsi" w:hAnsiTheme="minorHAnsi" w:cstheme="minorHAnsi"/>
          <w:lang w:val="en-US"/>
        </w:rPr>
        <w:t>.</w:t>
      </w:r>
      <w:r>
        <w:rPr>
          <w:rFonts w:asciiTheme="minorHAnsi" w:hAnsiTheme="minorHAnsi" w:cstheme="minorHAnsi"/>
          <w:lang w:val="en-US"/>
        </w:rPr>
        <w:t xml:space="preserve"> </w:t>
      </w:r>
      <w:r w:rsidRPr="000C7586">
        <w:rPr>
          <w:rFonts w:asciiTheme="minorHAnsi" w:hAnsiTheme="minorHAnsi" w:cstheme="minorHAnsi"/>
          <w:lang w:val="en-US"/>
        </w:rPr>
        <w:t>This Jesus, who has been taken up from you into heaven, will come in just the same way as you have watched Him go into heaven.</w:t>
      </w:r>
      <w:r>
        <w:rPr>
          <w:rFonts w:asciiTheme="minorHAnsi" w:hAnsiTheme="minorHAnsi" w:cstheme="minorHAnsi"/>
          <w:lang w:val="en-US"/>
        </w:rPr>
        <w:t>”</w:t>
      </w:r>
      <w:r w:rsidRPr="000C7586">
        <w:rPr>
          <w:rFonts w:asciiTheme="minorHAnsi" w:hAnsiTheme="minorHAnsi" w:cstheme="minorHAnsi"/>
          <w:lang w:val="en-US"/>
        </w:rPr>
        <w:t xml:space="preserve"> </w:t>
      </w:r>
    </w:p>
    <w:p w:rsidR="003A1638" w:rsidRPr="00493135" w:rsidRDefault="003A1638" w:rsidP="003A1638">
      <w:pPr>
        <w:ind w:firstLine="426"/>
        <w:rPr>
          <w:rFonts w:asciiTheme="minorHAnsi" w:hAnsiTheme="minorHAnsi" w:cstheme="minorHAnsi"/>
          <w:lang w:val="en-US"/>
        </w:rPr>
      </w:pPr>
      <w:r>
        <w:rPr>
          <w:rFonts w:asciiTheme="minorHAnsi" w:hAnsiTheme="minorHAnsi" w:cstheme="minorHAnsi"/>
          <w:lang w:val="en-US"/>
        </w:rPr>
        <w:t>Note</w:t>
      </w:r>
      <w:r w:rsidRPr="000C7586">
        <w:rPr>
          <w:rFonts w:asciiTheme="minorHAnsi" w:hAnsiTheme="minorHAnsi" w:cstheme="minorHAnsi"/>
          <w:lang w:val="en-US"/>
        </w:rPr>
        <w:t xml:space="preserve"> </w:t>
      </w:r>
      <w:r>
        <w:rPr>
          <w:rFonts w:asciiTheme="minorHAnsi" w:hAnsiTheme="minorHAnsi" w:cstheme="minorHAnsi"/>
          <w:lang w:val="en-US"/>
        </w:rPr>
        <w:t>that</w:t>
      </w:r>
      <w:r w:rsidRPr="000C7586">
        <w:rPr>
          <w:rFonts w:asciiTheme="minorHAnsi" w:hAnsiTheme="minorHAnsi" w:cstheme="minorHAnsi"/>
          <w:lang w:val="en-US"/>
        </w:rPr>
        <w:t xml:space="preserve"> </w:t>
      </w:r>
      <w:r>
        <w:rPr>
          <w:rFonts w:asciiTheme="minorHAnsi" w:hAnsiTheme="minorHAnsi" w:cstheme="minorHAnsi"/>
          <w:lang w:val="en-US"/>
        </w:rPr>
        <w:t>the</w:t>
      </w:r>
      <w:r w:rsidRPr="000C7586">
        <w:rPr>
          <w:rFonts w:asciiTheme="minorHAnsi" w:hAnsiTheme="minorHAnsi" w:cstheme="minorHAnsi"/>
          <w:lang w:val="en-US"/>
        </w:rPr>
        <w:t xml:space="preserve"> </w:t>
      </w:r>
      <w:r>
        <w:rPr>
          <w:rFonts w:asciiTheme="minorHAnsi" w:hAnsiTheme="minorHAnsi" w:cstheme="minorHAnsi"/>
          <w:lang w:val="en-US"/>
        </w:rPr>
        <w:t>angel</w:t>
      </w:r>
      <w:r w:rsidRPr="000C7586">
        <w:rPr>
          <w:rFonts w:asciiTheme="minorHAnsi" w:hAnsiTheme="minorHAnsi" w:cstheme="minorHAnsi"/>
          <w:lang w:val="en-US"/>
        </w:rPr>
        <w:t xml:space="preserve"> </w:t>
      </w:r>
      <w:r>
        <w:rPr>
          <w:rFonts w:asciiTheme="minorHAnsi" w:hAnsiTheme="minorHAnsi" w:cstheme="minorHAnsi"/>
          <w:lang w:val="en-US"/>
        </w:rPr>
        <w:t>promised</w:t>
      </w:r>
      <w:r w:rsidRPr="000C7586">
        <w:rPr>
          <w:rFonts w:asciiTheme="minorHAnsi" w:hAnsiTheme="minorHAnsi" w:cstheme="minorHAnsi"/>
          <w:lang w:val="en-US"/>
        </w:rPr>
        <w:t xml:space="preserve"> </w:t>
      </w:r>
      <w:r>
        <w:rPr>
          <w:rFonts w:asciiTheme="minorHAnsi" w:hAnsiTheme="minorHAnsi" w:cstheme="minorHAnsi"/>
          <w:lang w:val="en-US"/>
        </w:rPr>
        <w:t>that</w:t>
      </w:r>
      <w:r w:rsidRPr="000C7586">
        <w:rPr>
          <w:rFonts w:asciiTheme="minorHAnsi" w:hAnsiTheme="minorHAnsi" w:cstheme="minorHAnsi"/>
          <w:lang w:val="en-US"/>
        </w:rPr>
        <w:t xml:space="preserve"> </w:t>
      </w:r>
      <w:r>
        <w:rPr>
          <w:rFonts w:asciiTheme="minorHAnsi" w:hAnsiTheme="minorHAnsi" w:cstheme="minorHAnsi"/>
          <w:lang w:val="en-US"/>
        </w:rPr>
        <w:t>Jesus</w:t>
      </w:r>
      <w:r w:rsidRPr="000C7586">
        <w:rPr>
          <w:rFonts w:asciiTheme="minorHAnsi" w:hAnsiTheme="minorHAnsi" w:cstheme="minorHAnsi"/>
          <w:lang w:val="en-US"/>
        </w:rPr>
        <w:t xml:space="preserve"> </w:t>
      </w:r>
      <w:r>
        <w:rPr>
          <w:rFonts w:asciiTheme="minorHAnsi" w:hAnsiTheme="minorHAnsi" w:cstheme="minorHAnsi"/>
          <w:lang w:val="en-US"/>
        </w:rPr>
        <w:t>would</w:t>
      </w:r>
      <w:r w:rsidRPr="000C7586">
        <w:rPr>
          <w:rFonts w:asciiTheme="minorHAnsi" w:hAnsiTheme="minorHAnsi" w:cstheme="minorHAnsi"/>
          <w:lang w:val="en-US"/>
        </w:rPr>
        <w:t xml:space="preserve"> </w:t>
      </w:r>
      <w:r>
        <w:rPr>
          <w:rFonts w:asciiTheme="minorHAnsi" w:hAnsiTheme="minorHAnsi" w:cstheme="minorHAnsi"/>
          <w:lang w:val="en-US"/>
        </w:rPr>
        <w:t>return</w:t>
      </w:r>
      <w:r w:rsidRPr="000C7586">
        <w:rPr>
          <w:rFonts w:asciiTheme="minorHAnsi" w:hAnsiTheme="minorHAnsi" w:cstheme="minorHAnsi"/>
          <w:lang w:val="en-US"/>
        </w:rPr>
        <w:t xml:space="preserve"> </w:t>
      </w:r>
      <w:r>
        <w:rPr>
          <w:rFonts w:asciiTheme="minorHAnsi" w:hAnsiTheme="minorHAnsi" w:cstheme="minorHAnsi"/>
          <w:lang w:val="en-US"/>
        </w:rPr>
        <w:t>in the same way that He departed. Jesus</w:t>
      </w:r>
      <w:r w:rsidRPr="000C7586">
        <w:rPr>
          <w:rFonts w:asciiTheme="minorHAnsi" w:hAnsiTheme="minorHAnsi" w:cstheme="minorHAnsi"/>
          <w:lang w:val="en-US"/>
        </w:rPr>
        <w:t xml:space="preserve"> </w:t>
      </w:r>
      <w:r>
        <w:rPr>
          <w:rFonts w:asciiTheme="minorHAnsi" w:hAnsiTheme="minorHAnsi" w:cstheme="minorHAnsi"/>
          <w:lang w:val="en-US"/>
        </w:rPr>
        <w:t>Himself</w:t>
      </w:r>
      <w:r w:rsidRPr="000C7586">
        <w:rPr>
          <w:rFonts w:asciiTheme="minorHAnsi" w:hAnsiTheme="minorHAnsi" w:cstheme="minorHAnsi"/>
          <w:lang w:val="en-US"/>
        </w:rPr>
        <w:t xml:space="preserve"> </w:t>
      </w:r>
      <w:r>
        <w:rPr>
          <w:rFonts w:asciiTheme="minorHAnsi" w:hAnsiTheme="minorHAnsi" w:cstheme="minorHAnsi"/>
          <w:lang w:val="en-US"/>
        </w:rPr>
        <w:t>predicted</w:t>
      </w:r>
      <w:r w:rsidRPr="000C7586">
        <w:rPr>
          <w:rFonts w:asciiTheme="minorHAnsi" w:hAnsiTheme="minorHAnsi" w:cstheme="minorHAnsi"/>
          <w:lang w:val="en-US"/>
        </w:rPr>
        <w:t xml:space="preserve"> </w:t>
      </w:r>
      <w:r>
        <w:rPr>
          <w:rFonts w:asciiTheme="minorHAnsi" w:hAnsiTheme="minorHAnsi" w:cstheme="minorHAnsi"/>
          <w:lang w:val="en-US"/>
        </w:rPr>
        <w:t>the</w:t>
      </w:r>
      <w:r w:rsidRPr="000C7586">
        <w:rPr>
          <w:rFonts w:asciiTheme="minorHAnsi" w:hAnsiTheme="minorHAnsi" w:cstheme="minorHAnsi"/>
          <w:lang w:val="en-US"/>
        </w:rPr>
        <w:t xml:space="preserve"> </w:t>
      </w:r>
      <w:r>
        <w:rPr>
          <w:rFonts w:asciiTheme="minorHAnsi" w:hAnsiTheme="minorHAnsi" w:cstheme="minorHAnsi"/>
          <w:lang w:val="en-US"/>
        </w:rPr>
        <w:t>manner</w:t>
      </w:r>
      <w:r w:rsidRPr="000C7586">
        <w:rPr>
          <w:rFonts w:asciiTheme="minorHAnsi" w:hAnsiTheme="minorHAnsi" w:cstheme="minorHAnsi"/>
          <w:lang w:val="en-US"/>
        </w:rPr>
        <w:t xml:space="preserve"> </w:t>
      </w:r>
      <w:r>
        <w:rPr>
          <w:rFonts w:asciiTheme="minorHAnsi" w:hAnsiTheme="minorHAnsi" w:cstheme="minorHAnsi"/>
          <w:lang w:val="en-US"/>
        </w:rPr>
        <w:t>of</w:t>
      </w:r>
      <w:r w:rsidRPr="000C7586">
        <w:rPr>
          <w:rFonts w:asciiTheme="minorHAnsi" w:hAnsiTheme="minorHAnsi" w:cstheme="minorHAnsi"/>
          <w:lang w:val="en-US"/>
        </w:rPr>
        <w:t xml:space="preserve"> </w:t>
      </w:r>
      <w:r>
        <w:rPr>
          <w:rFonts w:asciiTheme="minorHAnsi" w:hAnsiTheme="minorHAnsi" w:cstheme="minorHAnsi"/>
          <w:lang w:val="en-US"/>
        </w:rPr>
        <w:t>His</w:t>
      </w:r>
      <w:r w:rsidRPr="000C7586">
        <w:rPr>
          <w:rFonts w:asciiTheme="minorHAnsi" w:hAnsiTheme="minorHAnsi" w:cstheme="minorHAnsi"/>
          <w:lang w:val="en-US"/>
        </w:rPr>
        <w:t xml:space="preserve"> </w:t>
      </w:r>
      <w:r>
        <w:rPr>
          <w:rFonts w:asciiTheme="minorHAnsi" w:hAnsiTheme="minorHAnsi" w:cstheme="minorHAnsi"/>
          <w:lang w:val="en-US"/>
        </w:rPr>
        <w:t>return</w:t>
      </w:r>
      <w:r w:rsidRPr="000C7586">
        <w:rPr>
          <w:rFonts w:asciiTheme="minorHAnsi" w:hAnsiTheme="minorHAnsi" w:cstheme="minorHAnsi"/>
          <w:lang w:val="en-US"/>
        </w:rPr>
        <w:t xml:space="preserve">, “Then they will see </w:t>
      </w:r>
      <w:r>
        <w:rPr>
          <w:rFonts w:asciiTheme="minorHAnsi" w:hAnsiTheme="minorHAnsi" w:cstheme="minorHAnsi"/>
          <w:lang w:val="en-US"/>
        </w:rPr>
        <w:t>the</w:t>
      </w:r>
      <w:r w:rsidRPr="000C7586">
        <w:rPr>
          <w:rFonts w:asciiTheme="minorHAnsi" w:hAnsiTheme="minorHAnsi" w:cstheme="minorHAnsi"/>
          <w:lang w:val="en-US"/>
        </w:rPr>
        <w:t xml:space="preserve"> S</w:t>
      </w:r>
      <w:r>
        <w:rPr>
          <w:rFonts w:asciiTheme="minorHAnsi" w:hAnsiTheme="minorHAnsi" w:cstheme="minorHAnsi"/>
          <w:lang w:val="en-US"/>
        </w:rPr>
        <w:t>on</w:t>
      </w:r>
      <w:r w:rsidRPr="000C7586">
        <w:rPr>
          <w:rFonts w:asciiTheme="minorHAnsi" w:hAnsiTheme="minorHAnsi" w:cstheme="minorHAnsi"/>
          <w:lang w:val="en-US"/>
        </w:rPr>
        <w:t xml:space="preserve"> </w:t>
      </w:r>
      <w:r>
        <w:rPr>
          <w:rFonts w:asciiTheme="minorHAnsi" w:hAnsiTheme="minorHAnsi" w:cstheme="minorHAnsi"/>
          <w:lang w:val="en-US"/>
        </w:rPr>
        <w:t>of Man</w:t>
      </w:r>
      <w:r w:rsidRPr="000C7586">
        <w:rPr>
          <w:rFonts w:asciiTheme="minorHAnsi" w:hAnsiTheme="minorHAnsi" w:cstheme="minorHAnsi"/>
          <w:lang w:val="en-US"/>
        </w:rPr>
        <w:t xml:space="preserve"> </w:t>
      </w:r>
      <w:r>
        <w:rPr>
          <w:rFonts w:asciiTheme="minorHAnsi" w:hAnsiTheme="minorHAnsi" w:cstheme="minorHAnsi"/>
          <w:lang w:val="en-US"/>
        </w:rPr>
        <w:t>coming in clouds</w:t>
      </w:r>
      <w:r w:rsidRPr="000C7586">
        <w:rPr>
          <w:rFonts w:asciiTheme="minorHAnsi" w:hAnsiTheme="minorHAnsi" w:cstheme="minorHAnsi"/>
          <w:lang w:val="en-US"/>
        </w:rPr>
        <w:t xml:space="preserve"> with great power and glory”</w:t>
      </w:r>
      <w:r>
        <w:rPr>
          <w:rFonts w:asciiTheme="minorHAnsi" w:hAnsiTheme="minorHAnsi" w:cstheme="minorHAnsi"/>
          <w:lang w:val="en-US"/>
        </w:rPr>
        <w:t xml:space="preserve"> (Mk 13:26).</w:t>
      </w:r>
      <w:r w:rsidRPr="000C7586">
        <w:rPr>
          <w:rFonts w:asciiTheme="minorHAnsi" w:hAnsiTheme="minorHAnsi" w:cstheme="minorHAnsi"/>
          <w:lang w:val="en-US"/>
        </w:rPr>
        <w:t xml:space="preserve"> </w:t>
      </w:r>
      <w:r>
        <w:rPr>
          <w:rFonts w:asciiTheme="minorHAnsi" w:hAnsiTheme="minorHAnsi" w:cstheme="minorHAnsi"/>
          <w:lang w:val="en-US"/>
        </w:rPr>
        <w:t>Therefore</w:t>
      </w:r>
      <w:r w:rsidRPr="000C7586">
        <w:rPr>
          <w:rFonts w:asciiTheme="minorHAnsi" w:hAnsiTheme="minorHAnsi" w:cstheme="minorHAnsi"/>
          <w:lang w:val="en-US"/>
        </w:rPr>
        <w:t xml:space="preserve">, </w:t>
      </w:r>
      <w:r>
        <w:rPr>
          <w:rFonts w:asciiTheme="minorHAnsi" w:hAnsiTheme="minorHAnsi" w:cstheme="minorHAnsi"/>
          <w:lang w:val="en-US"/>
        </w:rPr>
        <w:t>the</w:t>
      </w:r>
      <w:r w:rsidRPr="000C7586">
        <w:rPr>
          <w:rFonts w:asciiTheme="minorHAnsi" w:hAnsiTheme="minorHAnsi" w:cstheme="minorHAnsi"/>
          <w:lang w:val="en-US"/>
        </w:rPr>
        <w:t xml:space="preserve"> </w:t>
      </w:r>
      <w:r>
        <w:rPr>
          <w:rFonts w:asciiTheme="minorHAnsi" w:hAnsiTheme="minorHAnsi" w:cstheme="minorHAnsi"/>
          <w:lang w:val="en-US"/>
        </w:rPr>
        <w:t>Bible</w:t>
      </w:r>
      <w:r w:rsidRPr="000C7586">
        <w:rPr>
          <w:rFonts w:asciiTheme="minorHAnsi" w:hAnsiTheme="minorHAnsi" w:cstheme="minorHAnsi"/>
          <w:lang w:val="en-US"/>
        </w:rPr>
        <w:t xml:space="preserve"> </w:t>
      </w:r>
      <w:r>
        <w:rPr>
          <w:rFonts w:asciiTheme="minorHAnsi" w:hAnsiTheme="minorHAnsi" w:cstheme="minorHAnsi"/>
          <w:lang w:val="en-US"/>
        </w:rPr>
        <w:t>informs</w:t>
      </w:r>
      <w:r w:rsidRPr="000C7586">
        <w:rPr>
          <w:rFonts w:asciiTheme="minorHAnsi" w:hAnsiTheme="minorHAnsi" w:cstheme="minorHAnsi"/>
          <w:lang w:val="en-US"/>
        </w:rPr>
        <w:t xml:space="preserve"> </w:t>
      </w:r>
      <w:r>
        <w:rPr>
          <w:rFonts w:asciiTheme="minorHAnsi" w:hAnsiTheme="minorHAnsi" w:cstheme="minorHAnsi"/>
          <w:lang w:val="en-US"/>
        </w:rPr>
        <w:t>us</w:t>
      </w:r>
      <w:r w:rsidRPr="000C7586">
        <w:rPr>
          <w:rFonts w:asciiTheme="minorHAnsi" w:hAnsiTheme="minorHAnsi" w:cstheme="minorHAnsi"/>
          <w:lang w:val="en-US"/>
        </w:rPr>
        <w:t xml:space="preserve"> </w:t>
      </w:r>
      <w:r>
        <w:rPr>
          <w:rFonts w:asciiTheme="minorHAnsi" w:hAnsiTheme="minorHAnsi" w:cstheme="minorHAnsi"/>
          <w:lang w:val="en-US"/>
        </w:rPr>
        <w:t>not</w:t>
      </w:r>
      <w:r w:rsidRPr="000C7586">
        <w:rPr>
          <w:rFonts w:asciiTheme="minorHAnsi" w:hAnsiTheme="minorHAnsi" w:cstheme="minorHAnsi"/>
          <w:lang w:val="en-US"/>
        </w:rPr>
        <w:t xml:space="preserve"> </w:t>
      </w:r>
      <w:r>
        <w:rPr>
          <w:rFonts w:asciiTheme="minorHAnsi" w:hAnsiTheme="minorHAnsi" w:cstheme="minorHAnsi"/>
          <w:lang w:val="en-US"/>
        </w:rPr>
        <w:t>to</w:t>
      </w:r>
      <w:r w:rsidRPr="000C7586">
        <w:rPr>
          <w:rFonts w:asciiTheme="minorHAnsi" w:hAnsiTheme="minorHAnsi" w:cstheme="minorHAnsi"/>
          <w:lang w:val="en-US"/>
        </w:rPr>
        <w:t xml:space="preserve"> </w:t>
      </w:r>
      <w:r>
        <w:rPr>
          <w:rFonts w:asciiTheme="minorHAnsi" w:hAnsiTheme="minorHAnsi" w:cstheme="minorHAnsi"/>
          <w:lang w:val="en-US"/>
        </w:rPr>
        <w:t>expect</w:t>
      </w:r>
      <w:r w:rsidRPr="000C7586">
        <w:rPr>
          <w:rFonts w:asciiTheme="minorHAnsi" w:hAnsiTheme="minorHAnsi" w:cstheme="minorHAnsi"/>
          <w:lang w:val="en-US"/>
        </w:rPr>
        <w:t xml:space="preserve"> </w:t>
      </w:r>
      <w:r>
        <w:rPr>
          <w:rFonts w:asciiTheme="minorHAnsi" w:hAnsiTheme="minorHAnsi" w:cstheme="minorHAnsi"/>
          <w:lang w:val="en-US"/>
        </w:rPr>
        <w:t>the</w:t>
      </w:r>
      <w:r w:rsidRPr="000C7586">
        <w:rPr>
          <w:rFonts w:asciiTheme="minorHAnsi" w:hAnsiTheme="minorHAnsi" w:cstheme="minorHAnsi"/>
          <w:lang w:val="en-US"/>
        </w:rPr>
        <w:t xml:space="preserve"> </w:t>
      </w:r>
      <w:r>
        <w:rPr>
          <w:rFonts w:asciiTheme="minorHAnsi" w:hAnsiTheme="minorHAnsi" w:cstheme="minorHAnsi"/>
          <w:lang w:val="en-US"/>
        </w:rPr>
        <w:t>physical</w:t>
      </w:r>
      <w:r w:rsidRPr="000C7586">
        <w:rPr>
          <w:rFonts w:asciiTheme="minorHAnsi" w:hAnsiTheme="minorHAnsi" w:cstheme="minorHAnsi"/>
          <w:lang w:val="en-US"/>
        </w:rPr>
        <w:t xml:space="preserve"> </w:t>
      </w:r>
      <w:r>
        <w:rPr>
          <w:rFonts w:asciiTheme="minorHAnsi" w:hAnsiTheme="minorHAnsi" w:cstheme="minorHAnsi"/>
          <w:lang w:val="en-US"/>
        </w:rPr>
        <w:t>presence</w:t>
      </w:r>
      <w:r w:rsidRPr="000C7586">
        <w:rPr>
          <w:rFonts w:asciiTheme="minorHAnsi" w:hAnsiTheme="minorHAnsi" w:cstheme="minorHAnsi"/>
          <w:lang w:val="en-US"/>
        </w:rPr>
        <w:t xml:space="preserve"> </w:t>
      </w:r>
      <w:r>
        <w:rPr>
          <w:rFonts w:asciiTheme="minorHAnsi" w:hAnsiTheme="minorHAnsi" w:cstheme="minorHAnsi"/>
          <w:lang w:val="en-US"/>
        </w:rPr>
        <w:t>of</w:t>
      </w:r>
      <w:r w:rsidRPr="000C7586">
        <w:rPr>
          <w:rFonts w:asciiTheme="minorHAnsi" w:hAnsiTheme="minorHAnsi" w:cstheme="minorHAnsi"/>
          <w:lang w:val="en-US"/>
        </w:rPr>
        <w:t xml:space="preserve"> </w:t>
      </w:r>
      <w:r>
        <w:rPr>
          <w:rFonts w:asciiTheme="minorHAnsi" w:hAnsiTheme="minorHAnsi" w:cstheme="minorHAnsi"/>
          <w:lang w:val="en-US"/>
        </w:rPr>
        <w:t>Jesus until He returns in the clouds</w:t>
      </w:r>
      <w:r w:rsidRPr="000C7586">
        <w:rPr>
          <w:rFonts w:asciiTheme="minorHAnsi" w:hAnsiTheme="minorHAnsi" w:cstheme="minorHAnsi"/>
          <w:lang w:val="en-US"/>
        </w:rPr>
        <w:t xml:space="preserve">. </w:t>
      </w:r>
      <w:r>
        <w:rPr>
          <w:rFonts w:asciiTheme="minorHAnsi" w:hAnsiTheme="minorHAnsi" w:cstheme="minorHAnsi"/>
          <w:lang w:val="en-US"/>
        </w:rPr>
        <w:t>The</w:t>
      </w:r>
      <w:r w:rsidRPr="00493135">
        <w:rPr>
          <w:rFonts w:asciiTheme="minorHAnsi" w:hAnsiTheme="minorHAnsi" w:cstheme="minorHAnsi"/>
          <w:lang w:val="en-US"/>
        </w:rPr>
        <w:t xml:space="preserve"> </w:t>
      </w:r>
      <w:r>
        <w:rPr>
          <w:rFonts w:asciiTheme="minorHAnsi" w:hAnsiTheme="minorHAnsi" w:cstheme="minorHAnsi"/>
          <w:lang w:val="en-US"/>
        </w:rPr>
        <w:t>Lord</w:t>
      </w:r>
      <w:r w:rsidRPr="00493135">
        <w:rPr>
          <w:rFonts w:asciiTheme="minorHAnsi" w:hAnsiTheme="minorHAnsi" w:cstheme="minorHAnsi"/>
          <w:lang w:val="en-US"/>
        </w:rPr>
        <w:t xml:space="preserve"> </w:t>
      </w:r>
      <w:r>
        <w:rPr>
          <w:rFonts w:asciiTheme="minorHAnsi" w:hAnsiTheme="minorHAnsi" w:cstheme="minorHAnsi"/>
          <w:lang w:val="en-US"/>
        </w:rPr>
        <w:t>warned</w:t>
      </w:r>
      <w:r w:rsidRPr="00493135">
        <w:rPr>
          <w:rFonts w:asciiTheme="minorHAnsi" w:hAnsiTheme="minorHAnsi" w:cstheme="minorHAnsi"/>
          <w:lang w:val="en-US"/>
        </w:rPr>
        <w:t xml:space="preserve"> </w:t>
      </w:r>
      <w:r>
        <w:rPr>
          <w:rFonts w:asciiTheme="minorHAnsi" w:hAnsiTheme="minorHAnsi" w:cstheme="minorHAnsi"/>
          <w:lang w:val="en-US"/>
        </w:rPr>
        <w:t>us</w:t>
      </w:r>
      <w:r w:rsidRPr="00493135">
        <w:rPr>
          <w:rFonts w:asciiTheme="minorHAnsi" w:hAnsiTheme="minorHAnsi" w:cstheme="minorHAnsi"/>
          <w:lang w:val="en-US"/>
        </w:rPr>
        <w:t>, “</w:t>
      </w:r>
      <w:r>
        <w:rPr>
          <w:rFonts w:asciiTheme="minorHAnsi" w:hAnsiTheme="minorHAnsi" w:cstheme="minorHAnsi"/>
          <w:lang w:val="en-US"/>
        </w:rPr>
        <w:t>If they say to you, ‘</w:t>
      </w:r>
      <w:r w:rsidRPr="00493135">
        <w:rPr>
          <w:rFonts w:asciiTheme="minorHAnsi" w:hAnsiTheme="minorHAnsi" w:cstheme="minorHAnsi"/>
          <w:lang w:val="en-US"/>
        </w:rPr>
        <w:t>B</w:t>
      </w:r>
      <w:r>
        <w:rPr>
          <w:rFonts w:asciiTheme="minorHAnsi" w:hAnsiTheme="minorHAnsi" w:cstheme="minorHAnsi"/>
          <w:lang w:val="en-US"/>
        </w:rPr>
        <w:t>ehold, He is in the wilderness,’ do not go out, {or,} ‘</w:t>
      </w:r>
      <w:r w:rsidRPr="00493135">
        <w:rPr>
          <w:rFonts w:asciiTheme="minorHAnsi" w:hAnsiTheme="minorHAnsi" w:cstheme="minorHAnsi"/>
          <w:lang w:val="en-US"/>
        </w:rPr>
        <w:t>Be</w:t>
      </w:r>
      <w:r>
        <w:rPr>
          <w:rFonts w:asciiTheme="minorHAnsi" w:hAnsiTheme="minorHAnsi" w:cstheme="minorHAnsi"/>
          <w:lang w:val="en-US"/>
        </w:rPr>
        <w:t>hold, He is in the inner rooms,’ do not believe {them</w:t>
      </w:r>
      <w:r w:rsidRPr="00493135">
        <w:rPr>
          <w:rFonts w:asciiTheme="minorHAnsi" w:hAnsiTheme="minorHAnsi" w:cstheme="minorHAnsi"/>
          <w:lang w:val="en-US"/>
        </w:rPr>
        <w:t>}</w:t>
      </w:r>
      <w:r>
        <w:rPr>
          <w:rFonts w:asciiTheme="minorHAnsi" w:hAnsiTheme="minorHAnsi" w:cstheme="minorHAnsi"/>
          <w:lang w:val="en-US"/>
        </w:rPr>
        <w:t>” (Matt 24:26).</w:t>
      </w:r>
      <w:r w:rsidRPr="00493135">
        <w:rPr>
          <w:rFonts w:asciiTheme="minorHAnsi" w:hAnsiTheme="minorHAnsi" w:cstheme="minorHAnsi"/>
          <w:lang w:val="en-US"/>
        </w:rPr>
        <w:t xml:space="preserve"> </w:t>
      </w:r>
      <w:r>
        <w:rPr>
          <w:rFonts w:asciiTheme="minorHAnsi" w:hAnsiTheme="minorHAnsi" w:cstheme="minorHAnsi"/>
          <w:lang w:val="en-US"/>
        </w:rPr>
        <w:t>If</w:t>
      </w:r>
      <w:r w:rsidRPr="00493135">
        <w:rPr>
          <w:rFonts w:asciiTheme="minorHAnsi" w:hAnsiTheme="minorHAnsi" w:cstheme="minorHAnsi"/>
          <w:lang w:val="en-US"/>
        </w:rPr>
        <w:t xml:space="preserve"> </w:t>
      </w:r>
      <w:r>
        <w:rPr>
          <w:rFonts w:asciiTheme="minorHAnsi" w:hAnsiTheme="minorHAnsi" w:cstheme="minorHAnsi"/>
          <w:lang w:val="en-US"/>
        </w:rPr>
        <w:t>Christ</w:t>
      </w:r>
      <w:r w:rsidRPr="00493135">
        <w:rPr>
          <w:rFonts w:asciiTheme="minorHAnsi" w:hAnsiTheme="minorHAnsi" w:cstheme="minorHAnsi"/>
          <w:lang w:val="en-US"/>
        </w:rPr>
        <w:t xml:space="preserve"> </w:t>
      </w:r>
      <w:r>
        <w:rPr>
          <w:rFonts w:asciiTheme="minorHAnsi" w:hAnsiTheme="minorHAnsi" w:cstheme="minorHAnsi"/>
          <w:lang w:val="en-US"/>
        </w:rPr>
        <w:t>is</w:t>
      </w:r>
      <w:r w:rsidRPr="00493135">
        <w:rPr>
          <w:rFonts w:asciiTheme="minorHAnsi" w:hAnsiTheme="minorHAnsi" w:cstheme="minorHAnsi"/>
          <w:lang w:val="en-US"/>
        </w:rPr>
        <w:t xml:space="preserve"> </w:t>
      </w:r>
      <w:r>
        <w:rPr>
          <w:rFonts w:asciiTheme="minorHAnsi" w:hAnsiTheme="minorHAnsi" w:cstheme="minorHAnsi"/>
          <w:lang w:val="en-US"/>
        </w:rPr>
        <w:t>actually</w:t>
      </w:r>
      <w:r w:rsidRPr="00493135">
        <w:rPr>
          <w:rFonts w:asciiTheme="minorHAnsi" w:hAnsiTheme="minorHAnsi" w:cstheme="minorHAnsi"/>
          <w:lang w:val="en-US"/>
        </w:rPr>
        <w:t xml:space="preserve"> </w:t>
      </w:r>
      <w:r>
        <w:rPr>
          <w:rFonts w:asciiTheme="minorHAnsi" w:hAnsiTheme="minorHAnsi" w:cstheme="minorHAnsi"/>
          <w:lang w:val="en-US"/>
        </w:rPr>
        <w:t>present</w:t>
      </w:r>
      <w:r w:rsidRPr="00493135">
        <w:rPr>
          <w:rFonts w:asciiTheme="minorHAnsi" w:hAnsiTheme="minorHAnsi" w:cstheme="minorHAnsi"/>
          <w:lang w:val="en-US"/>
        </w:rPr>
        <w:t xml:space="preserve"> </w:t>
      </w:r>
      <w:r>
        <w:rPr>
          <w:rFonts w:asciiTheme="minorHAnsi" w:hAnsiTheme="minorHAnsi" w:cstheme="minorHAnsi"/>
          <w:lang w:val="en-US"/>
        </w:rPr>
        <w:t>in</w:t>
      </w:r>
      <w:r w:rsidRPr="00493135">
        <w:rPr>
          <w:rFonts w:asciiTheme="minorHAnsi" w:hAnsiTheme="minorHAnsi" w:cstheme="minorHAnsi"/>
          <w:lang w:val="en-US"/>
        </w:rPr>
        <w:t xml:space="preserve"> </w:t>
      </w:r>
      <w:r>
        <w:rPr>
          <w:rFonts w:asciiTheme="minorHAnsi" w:hAnsiTheme="minorHAnsi" w:cstheme="minorHAnsi"/>
          <w:lang w:val="en-US"/>
        </w:rPr>
        <w:t>the</w:t>
      </w:r>
      <w:r w:rsidRPr="00493135">
        <w:rPr>
          <w:rFonts w:asciiTheme="minorHAnsi" w:hAnsiTheme="minorHAnsi" w:cstheme="minorHAnsi"/>
          <w:lang w:val="en-US"/>
        </w:rPr>
        <w:t xml:space="preserve"> </w:t>
      </w:r>
      <w:r>
        <w:rPr>
          <w:rFonts w:asciiTheme="minorHAnsi" w:hAnsiTheme="minorHAnsi" w:cstheme="minorHAnsi"/>
          <w:lang w:val="en-US"/>
        </w:rPr>
        <w:t>elements</w:t>
      </w:r>
      <w:r w:rsidRPr="00493135">
        <w:rPr>
          <w:rFonts w:asciiTheme="minorHAnsi" w:hAnsiTheme="minorHAnsi" w:cstheme="minorHAnsi"/>
          <w:lang w:val="en-US"/>
        </w:rPr>
        <w:t xml:space="preserve"> </w:t>
      </w:r>
      <w:r>
        <w:rPr>
          <w:rFonts w:asciiTheme="minorHAnsi" w:hAnsiTheme="minorHAnsi" w:cstheme="minorHAnsi"/>
          <w:lang w:val="en-US"/>
        </w:rPr>
        <w:t>of</w:t>
      </w:r>
      <w:r w:rsidRPr="00493135">
        <w:rPr>
          <w:rFonts w:asciiTheme="minorHAnsi" w:hAnsiTheme="minorHAnsi" w:cstheme="minorHAnsi"/>
          <w:lang w:val="en-US"/>
        </w:rPr>
        <w:t xml:space="preserve"> </w:t>
      </w:r>
      <w:r>
        <w:rPr>
          <w:rFonts w:asciiTheme="minorHAnsi" w:hAnsiTheme="minorHAnsi" w:cstheme="minorHAnsi"/>
          <w:lang w:val="en-US"/>
        </w:rPr>
        <w:t>bread</w:t>
      </w:r>
      <w:r w:rsidRPr="00493135">
        <w:rPr>
          <w:rFonts w:asciiTheme="minorHAnsi" w:hAnsiTheme="minorHAnsi" w:cstheme="minorHAnsi"/>
          <w:lang w:val="en-US"/>
        </w:rPr>
        <w:t xml:space="preserve"> </w:t>
      </w:r>
      <w:r>
        <w:rPr>
          <w:rFonts w:asciiTheme="minorHAnsi" w:hAnsiTheme="minorHAnsi" w:cstheme="minorHAnsi"/>
          <w:lang w:val="en-US"/>
        </w:rPr>
        <w:t>and</w:t>
      </w:r>
      <w:r w:rsidRPr="00493135">
        <w:rPr>
          <w:rFonts w:asciiTheme="minorHAnsi" w:hAnsiTheme="minorHAnsi" w:cstheme="minorHAnsi"/>
          <w:lang w:val="en-US"/>
        </w:rPr>
        <w:t xml:space="preserve"> </w:t>
      </w:r>
      <w:r>
        <w:rPr>
          <w:rFonts w:asciiTheme="minorHAnsi" w:hAnsiTheme="minorHAnsi" w:cstheme="minorHAnsi"/>
          <w:lang w:val="en-US"/>
        </w:rPr>
        <w:t>wine</w:t>
      </w:r>
      <w:r w:rsidRPr="00493135">
        <w:rPr>
          <w:rFonts w:asciiTheme="minorHAnsi" w:hAnsiTheme="minorHAnsi" w:cstheme="minorHAnsi"/>
          <w:lang w:val="en-US"/>
        </w:rPr>
        <w:t xml:space="preserve">, </w:t>
      </w:r>
      <w:r>
        <w:rPr>
          <w:rFonts w:asciiTheme="minorHAnsi" w:hAnsiTheme="minorHAnsi" w:cstheme="minorHAnsi"/>
          <w:lang w:val="en-US"/>
        </w:rPr>
        <w:t>then</w:t>
      </w:r>
      <w:r w:rsidRPr="00493135">
        <w:rPr>
          <w:rFonts w:asciiTheme="minorHAnsi" w:hAnsiTheme="minorHAnsi" w:cstheme="minorHAnsi"/>
          <w:lang w:val="en-US"/>
        </w:rPr>
        <w:t xml:space="preserve"> </w:t>
      </w:r>
      <w:r>
        <w:rPr>
          <w:rFonts w:asciiTheme="minorHAnsi" w:hAnsiTheme="minorHAnsi" w:cstheme="minorHAnsi"/>
          <w:lang w:val="en-US"/>
        </w:rPr>
        <w:t>in a certain sense the Second Coming of Jesus has already occurred</w:t>
      </w:r>
      <w:r w:rsidRPr="00493135">
        <w:rPr>
          <w:rFonts w:asciiTheme="minorHAnsi" w:hAnsiTheme="minorHAnsi" w:cstheme="minorHAnsi"/>
          <w:lang w:val="en-US"/>
        </w:rPr>
        <w:t xml:space="preserve">. </w:t>
      </w:r>
    </w:p>
    <w:p w:rsidR="003A1638" w:rsidRPr="00493135" w:rsidRDefault="003A1638" w:rsidP="003A1638">
      <w:pPr>
        <w:ind w:firstLine="426"/>
        <w:rPr>
          <w:rFonts w:asciiTheme="minorHAnsi" w:hAnsiTheme="minorHAnsi" w:cstheme="minorHAnsi"/>
          <w:lang w:val="en-US"/>
        </w:rPr>
      </w:pPr>
      <w:r>
        <w:rPr>
          <w:rFonts w:asciiTheme="minorHAnsi" w:hAnsiTheme="minorHAnsi" w:cstheme="minorHAnsi"/>
          <w:lang w:val="en-US"/>
        </w:rPr>
        <w:t>If</w:t>
      </w:r>
      <w:r w:rsidRPr="00493135">
        <w:rPr>
          <w:rFonts w:asciiTheme="minorHAnsi" w:hAnsiTheme="minorHAnsi" w:cstheme="minorHAnsi"/>
          <w:lang w:val="en-US"/>
        </w:rPr>
        <w:t xml:space="preserve"> </w:t>
      </w:r>
      <w:r>
        <w:rPr>
          <w:rFonts w:asciiTheme="minorHAnsi" w:hAnsiTheme="minorHAnsi" w:cstheme="minorHAnsi"/>
          <w:lang w:val="en-US"/>
        </w:rPr>
        <w:t>one</w:t>
      </w:r>
      <w:r w:rsidRPr="00493135">
        <w:rPr>
          <w:rFonts w:asciiTheme="minorHAnsi" w:hAnsiTheme="minorHAnsi" w:cstheme="minorHAnsi"/>
          <w:lang w:val="en-US"/>
        </w:rPr>
        <w:t xml:space="preserve"> </w:t>
      </w:r>
      <w:r>
        <w:rPr>
          <w:rFonts w:asciiTheme="minorHAnsi" w:hAnsiTheme="minorHAnsi" w:cstheme="minorHAnsi"/>
          <w:lang w:val="en-US"/>
        </w:rPr>
        <w:t>objects</w:t>
      </w:r>
      <w:r w:rsidRPr="00493135">
        <w:rPr>
          <w:rFonts w:asciiTheme="minorHAnsi" w:hAnsiTheme="minorHAnsi" w:cstheme="minorHAnsi"/>
          <w:lang w:val="en-US"/>
        </w:rPr>
        <w:t xml:space="preserve"> </w:t>
      </w:r>
      <w:r>
        <w:rPr>
          <w:rFonts w:asciiTheme="minorHAnsi" w:hAnsiTheme="minorHAnsi" w:cstheme="minorHAnsi"/>
          <w:lang w:val="en-US"/>
        </w:rPr>
        <w:t>that</w:t>
      </w:r>
      <w:r w:rsidRPr="00493135">
        <w:rPr>
          <w:rFonts w:asciiTheme="minorHAnsi" w:hAnsiTheme="minorHAnsi" w:cstheme="minorHAnsi"/>
          <w:lang w:val="en-US"/>
        </w:rPr>
        <w:t xml:space="preserve"> </w:t>
      </w:r>
      <w:r>
        <w:rPr>
          <w:rFonts w:asciiTheme="minorHAnsi" w:hAnsiTheme="minorHAnsi" w:cstheme="minorHAnsi"/>
          <w:lang w:val="en-US"/>
        </w:rPr>
        <w:t>the</w:t>
      </w:r>
      <w:r w:rsidRPr="00493135">
        <w:rPr>
          <w:rFonts w:asciiTheme="minorHAnsi" w:hAnsiTheme="minorHAnsi" w:cstheme="minorHAnsi"/>
          <w:lang w:val="en-US"/>
        </w:rPr>
        <w:t xml:space="preserve"> </w:t>
      </w:r>
      <w:r>
        <w:rPr>
          <w:rFonts w:asciiTheme="minorHAnsi" w:hAnsiTheme="minorHAnsi" w:cstheme="minorHAnsi"/>
          <w:lang w:val="en-US"/>
        </w:rPr>
        <w:t>Lord’s body</w:t>
      </w:r>
      <w:r w:rsidRPr="00493135">
        <w:rPr>
          <w:rFonts w:asciiTheme="minorHAnsi" w:hAnsiTheme="minorHAnsi" w:cstheme="minorHAnsi"/>
          <w:lang w:val="en-US"/>
        </w:rPr>
        <w:t xml:space="preserve"> </w:t>
      </w:r>
      <w:r>
        <w:rPr>
          <w:rFonts w:asciiTheme="minorHAnsi" w:hAnsiTheme="minorHAnsi" w:cstheme="minorHAnsi"/>
          <w:lang w:val="en-US"/>
        </w:rPr>
        <w:t>present</w:t>
      </w:r>
      <w:r w:rsidRPr="00493135">
        <w:rPr>
          <w:rFonts w:asciiTheme="minorHAnsi" w:hAnsiTheme="minorHAnsi" w:cstheme="minorHAnsi"/>
          <w:lang w:val="en-US"/>
        </w:rPr>
        <w:t xml:space="preserve"> </w:t>
      </w:r>
      <w:r>
        <w:rPr>
          <w:rFonts w:asciiTheme="minorHAnsi" w:hAnsiTheme="minorHAnsi" w:cstheme="minorHAnsi"/>
          <w:lang w:val="en-US"/>
        </w:rPr>
        <w:t>in</w:t>
      </w:r>
      <w:r w:rsidRPr="00493135">
        <w:rPr>
          <w:rFonts w:asciiTheme="minorHAnsi" w:hAnsiTheme="minorHAnsi" w:cstheme="minorHAnsi"/>
          <w:lang w:val="en-US"/>
        </w:rPr>
        <w:t xml:space="preserve"> </w:t>
      </w:r>
      <w:r>
        <w:rPr>
          <w:rFonts w:asciiTheme="minorHAnsi" w:hAnsiTheme="minorHAnsi" w:cstheme="minorHAnsi"/>
          <w:lang w:val="en-US"/>
        </w:rPr>
        <w:t>communion</w:t>
      </w:r>
      <w:r w:rsidRPr="00493135">
        <w:rPr>
          <w:rFonts w:asciiTheme="minorHAnsi" w:hAnsiTheme="minorHAnsi" w:cstheme="minorHAnsi"/>
          <w:lang w:val="en-US"/>
        </w:rPr>
        <w:t xml:space="preserve"> </w:t>
      </w:r>
      <w:r>
        <w:rPr>
          <w:rFonts w:asciiTheme="minorHAnsi" w:hAnsiTheme="minorHAnsi" w:cstheme="minorHAnsi"/>
          <w:lang w:val="en-US"/>
        </w:rPr>
        <w:t>is</w:t>
      </w:r>
      <w:r w:rsidRPr="00493135">
        <w:rPr>
          <w:rFonts w:asciiTheme="minorHAnsi" w:hAnsiTheme="minorHAnsi" w:cstheme="minorHAnsi"/>
          <w:lang w:val="en-US"/>
        </w:rPr>
        <w:t xml:space="preserve"> </w:t>
      </w:r>
      <w:r>
        <w:rPr>
          <w:rFonts w:asciiTheme="minorHAnsi" w:hAnsiTheme="minorHAnsi" w:cstheme="minorHAnsi"/>
          <w:lang w:val="en-US"/>
        </w:rPr>
        <w:t>not</w:t>
      </w:r>
      <w:r w:rsidRPr="00493135">
        <w:rPr>
          <w:rFonts w:asciiTheme="minorHAnsi" w:hAnsiTheme="minorHAnsi" w:cstheme="minorHAnsi"/>
          <w:lang w:val="en-US"/>
        </w:rPr>
        <w:t xml:space="preserve"> </w:t>
      </w:r>
      <w:r>
        <w:rPr>
          <w:rFonts w:asciiTheme="minorHAnsi" w:hAnsiTheme="minorHAnsi" w:cstheme="minorHAnsi"/>
          <w:lang w:val="en-US"/>
        </w:rPr>
        <w:t>the</w:t>
      </w:r>
      <w:r w:rsidRPr="00493135">
        <w:rPr>
          <w:rFonts w:asciiTheme="minorHAnsi" w:hAnsiTheme="minorHAnsi" w:cstheme="minorHAnsi"/>
          <w:lang w:val="en-US"/>
        </w:rPr>
        <w:t xml:space="preserve"> </w:t>
      </w:r>
      <w:r>
        <w:rPr>
          <w:rFonts w:asciiTheme="minorHAnsi" w:hAnsiTheme="minorHAnsi" w:cstheme="minorHAnsi"/>
          <w:lang w:val="en-US"/>
        </w:rPr>
        <w:t>same</w:t>
      </w:r>
      <w:r w:rsidRPr="00493135">
        <w:rPr>
          <w:rFonts w:asciiTheme="minorHAnsi" w:hAnsiTheme="minorHAnsi" w:cstheme="minorHAnsi"/>
          <w:lang w:val="en-US"/>
        </w:rPr>
        <w:t xml:space="preserve"> </w:t>
      </w:r>
      <w:r>
        <w:rPr>
          <w:rFonts w:asciiTheme="minorHAnsi" w:hAnsiTheme="minorHAnsi" w:cstheme="minorHAnsi"/>
          <w:lang w:val="en-US"/>
        </w:rPr>
        <w:t>body</w:t>
      </w:r>
      <w:r w:rsidRPr="00493135">
        <w:rPr>
          <w:rFonts w:asciiTheme="minorHAnsi" w:hAnsiTheme="minorHAnsi" w:cstheme="minorHAnsi"/>
          <w:lang w:val="en-US"/>
        </w:rPr>
        <w:t xml:space="preserve"> </w:t>
      </w:r>
      <w:r>
        <w:rPr>
          <w:rFonts w:asciiTheme="minorHAnsi" w:hAnsiTheme="minorHAnsi" w:cstheme="minorHAnsi"/>
          <w:lang w:val="en-US"/>
        </w:rPr>
        <w:t>that</w:t>
      </w:r>
      <w:r w:rsidRPr="00493135">
        <w:rPr>
          <w:rFonts w:asciiTheme="minorHAnsi" w:hAnsiTheme="minorHAnsi" w:cstheme="minorHAnsi"/>
          <w:lang w:val="en-US"/>
        </w:rPr>
        <w:t xml:space="preserve"> </w:t>
      </w:r>
      <w:r>
        <w:rPr>
          <w:rFonts w:asciiTheme="minorHAnsi" w:hAnsiTheme="minorHAnsi" w:cstheme="minorHAnsi"/>
          <w:lang w:val="en-US"/>
        </w:rPr>
        <w:t>is</w:t>
      </w:r>
      <w:r w:rsidRPr="00493135">
        <w:rPr>
          <w:rFonts w:asciiTheme="minorHAnsi" w:hAnsiTheme="minorHAnsi" w:cstheme="minorHAnsi"/>
          <w:lang w:val="en-US"/>
        </w:rPr>
        <w:t xml:space="preserve"> </w:t>
      </w:r>
      <w:r>
        <w:rPr>
          <w:rFonts w:asciiTheme="minorHAnsi" w:hAnsiTheme="minorHAnsi" w:cstheme="minorHAnsi"/>
          <w:lang w:val="en-US"/>
        </w:rPr>
        <w:t>now</w:t>
      </w:r>
      <w:r w:rsidRPr="00493135">
        <w:rPr>
          <w:rFonts w:asciiTheme="minorHAnsi" w:hAnsiTheme="minorHAnsi" w:cstheme="minorHAnsi"/>
          <w:lang w:val="en-US"/>
        </w:rPr>
        <w:t xml:space="preserve"> </w:t>
      </w:r>
      <w:r>
        <w:rPr>
          <w:rFonts w:asciiTheme="minorHAnsi" w:hAnsiTheme="minorHAnsi" w:cstheme="minorHAnsi"/>
          <w:lang w:val="en-US"/>
        </w:rPr>
        <w:t>in</w:t>
      </w:r>
      <w:r w:rsidRPr="00493135">
        <w:rPr>
          <w:rFonts w:asciiTheme="minorHAnsi" w:hAnsiTheme="minorHAnsi" w:cstheme="minorHAnsi"/>
          <w:lang w:val="en-US"/>
        </w:rPr>
        <w:t xml:space="preserve"> </w:t>
      </w:r>
      <w:r>
        <w:rPr>
          <w:rFonts w:asciiTheme="minorHAnsi" w:hAnsiTheme="minorHAnsi" w:cstheme="minorHAnsi"/>
          <w:lang w:val="en-US"/>
        </w:rPr>
        <w:t>heaven, then another difficulty arises. If</w:t>
      </w:r>
      <w:r w:rsidRPr="00493135">
        <w:rPr>
          <w:rFonts w:asciiTheme="minorHAnsi" w:hAnsiTheme="minorHAnsi" w:cstheme="minorHAnsi"/>
          <w:lang w:val="en-US"/>
        </w:rPr>
        <w:t xml:space="preserve"> </w:t>
      </w:r>
      <w:r>
        <w:rPr>
          <w:rFonts w:asciiTheme="minorHAnsi" w:hAnsiTheme="minorHAnsi" w:cstheme="minorHAnsi"/>
          <w:lang w:val="en-US"/>
        </w:rPr>
        <w:t>the</w:t>
      </w:r>
      <w:r w:rsidRPr="00493135">
        <w:rPr>
          <w:rFonts w:asciiTheme="minorHAnsi" w:hAnsiTheme="minorHAnsi" w:cstheme="minorHAnsi"/>
          <w:lang w:val="en-US"/>
        </w:rPr>
        <w:t xml:space="preserve"> </w:t>
      </w:r>
      <w:r>
        <w:rPr>
          <w:rFonts w:asciiTheme="minorHAnsi" w:hAnsiTheme="minorHAnsi" w:cstheme="minorHAnsi"/>
          <w:lang w:val="en-US"/>
        </w:rPr>
        <w:t>Lord</w:t>
      </w:r>
      <w:r w:rsidRPr="00493135">
        <w:rPr>
          <w:rFonts w:asciiTheme="minorHAnsi" w:hAnsiTheme="minorHAnsi" w:cstheme="minorHAnsi"/>
          <w:lang w:val="en-US"/>
        </w:rPr>
        <w:t>’</w:t>
      </w:r>
      <w:r>
        <w:rPr>
          <w:rFonts w:asciiTheme="minorHAnsi" w:hAnsiTheme="minorHAnsi" w:cstheme="minorHAnsi"/>
          <w:lang w:val="en-US"/>
        </w:rPr>
        <w:t>s</w:t>
      </w:r>
      <w:r w:rsidRPr="00493135">
        <w:rPr>
          <w:rFonts w:asciiTheme="minorHAnsi" w:hAnsiTheme="minorHAnsi" w:cstheme="minorHAnsi"/>
          <w:lang w:val="en-US"/>
        </w:rPr>
        <w:t xml:space="preserve"> </w:t>
      </w:r>
      <w:r>
        <w:rPr>
          <w:rFonts w:asciiTheme="minorHAnsi" w:hAnsiTheme="minorHAnsi" w:cstheme="minorHAnsi"/>
          <w:lang w:val="en-US"/>
        </w:rPr>
        <w:t>body</w:t>
      </w:r>
      <w:r w:rsidRPr="00493135">
        <w:rPr>
          <w:rFonts w:asciiTheme="minorHAnsi" w:hAnsiTheme="minorHAnsi" w:cstheme="minorHAnsi"/>
          <w:lang w:val="en-US"/>
        </w:rPr>
        <w:t xml:space="preserve"> </w:t>
      </w:r>
      <w:r>
        <w:rPr>
          <w:rFonts w:asciiTheme="minorHAnsi" w:hAnsiTheme="minorHAnsi" w:cstheme="minorHAnsi"/>
          <w:lang w:val="en-US"/>
        </w:rPr>
        <w:t>in</w:t>
      </w:r>
      <w:r w:rsidRPr="00493135">
        <w:rPr>
          <w:rFonts w:asciiTheme="minorHAnsi" w:hAnsiTheme="minorHAnsi" w:cstheme="minorHAnsi"/>
          <w:lang w:val="en-US"/>
        </w:rPr>
        <w:t xml:space="preserve"> </w:t>
      </w:r>
      <w:r>
        <w:rPr>
          <w:rFonts w:asciiTheme="minorHAnsi" w:hAnsiTheme="minorHAnsi" w:cstheme="minorHAnsi"/>
          <w:lang w:val="en-US"/>
        </w:rPr>
        <w:t>communion</w:t>
      </w:r>
      <w:r w:rsidRPr="00493135">
        <w:rPr>
          <w:rFonts w:asciiTheme="minorHAnsi" w:hAnsiTheme="minorHAnsi" w:cstheme="minorHAnsi"/>
          <w:lang w:val="en-US"/>
        </w:rPr>
        <w:t xml:space="preserve"> </w:t>
      </w:r>
      <w:r>
        <w:rPr>
          <w:rFonts w:asciiTheme="minorHAnsi" w:hAnsiTheme="minorHAnsi" w:cstheme="minorHAnsi"/>
          <w:lang w:val="en-US"/>
        </w:rPr>
        <w:t>is</w:t>
      </w:r>
      <w:r w:rsidRPr="00493135">
        <w:rPr>
          <w:rFonts w:asciiTheme="minorHAnsi" w:hAnsiTheme="minorHAnsi" w:cstheme="minorHAnsi"/>
          <w:lang w:val="en-US"/>
        </w:rPr>
        <w:t xml:space="preserve"> </w:t>
      </w:r>
      <w:r>
        <w:rPr>
          <w:rFonts w:asciiTheme="minorHAnsi" w:hAnsiTheme="minorHAnsi" w:cstheme="minorHAnsi"/>
          <w:lang w:val="en-US"/>
        </w:rPr>
        <w:t>only</w:t>
      </w:r>
      <w:r w:rsidRPr="00493135">
        <w:rPr>
          <w:rFonts w:asciiTheme="minorHAnsi" w:hAnsiTheme="minorHAnsi" w:cstheme="minorHAnsi"/>
          <w:lang w:val="en-US"/>
        </w:rPr>
        <w:t xml:space="preserve"> </w:t>
      </w:r>
      <w:r>
        <w:rPr>
          <w:rFonts w:asciiTheme="minorHAnsi" w:hAnsiTheme="minorHAnsi" w:cstheme="minorHAnsi"/>
          <w:lang w:val="en-US"/>
        </w:rPr>
        <w:t>similar</w:t>
      </w:r>
      <w:r w:rsidRPr="00493135">
        <w:rPr>
          <w:rFonts w:asciiTheme="minorHAnsi" w:hAnsiTheme="minorHAnsi" w:cstheme="minorHAnsi"/>
          <w:lang w:val="en-US"/>
        </w:rPr>
        <w:t xml:space="preserve"> </w:t>
      </w:r>
      <w:r>
        <w:rPr>
          <w:rFonts w:asciiTheme="minorHAnsi" w:hAnsiTheme="minorHAnsi" w:cstheme="minorHAnsi"/>
          <w:lang w:val="en-US"/>
        </w:rPr>
        <w:t>to</w:t>
      </w:r>
      <w:r w:rsidRPr="00493135">
        <w:rPr>
          <w:rFonts w:asciiTheme="minorHAnsi" w:hAnsiTheme="minorHAnsi" w:cstheme="minorHAnsi"/>
          <w:lang w:val="en-US"/>
        </w:rPr>
        <w:t xml:space="preserve"> </w:t>
      </w:r>
      <w:r>
        <w:rPr>
          <w:rFonts w:asciiTheme="minorHAnsi" w:hAnsiTheme="minorHAnsi" w:cstheme="minorHAnsi"/>
          <w:lang w:val="en-US"/>
        </w:rPr>
        <w:t>His</w:t>
      </w:r>
      <w:r w:rsidRPr="00493135">
        <w:rPr>
          <w:rFonts w:asciiTheme="minorHAnsi" w:hAnsiTheme="minorHAnsi" w:cstheme="minorHAnsi"/>
          <w:lang w:val="en-US"/>
        </w:rPr>
        <w:t xml:space="preserve"> </w:t>
      </w:r>
      <w:r>
        <w:rPr>
          <w:rFonts w:asciiTheme="minorHAnsi" w:hAnsiTheme="minorHAnsi" w:cstheme="minorHAnsi"/>
          <w:lang w:val="en-US"/>
        </w:rPr>
        <w:t>body</w:t>
      </w:r>
      <w:r w:rsidRPr="00493135">
        <w:rPr>
          <w:rFonts w:asciiTheme="minorHAnsi" w:hAnsiTheme="minorHAnsi" w:cstheme="minorHAnsi"/>
          <w:lang w:val="en-US"/>
        </w:rPr>
        <w:t xml:space="preserve"> </w:t>
      </w:r>
      <w:r>
        <w:rPr>
          <w:rFonts w:asciiTheme="minorHAnsi" w:hAnsiTheme="minorHAnsi" w:cstheme="minorHAnsi"/>
          <w:lang w:val="en-US"/>
        </w:rPr>
        <w:t>in</w:t>
      </w:r>
      <w:r w:rsidRPr="00493135">
        <w:rPr>
          <w:rFonts w:asciiTheme="minorHAnsi" w:hAnsiTheme="minorHAnsi" w:cstheme="minorHAnsi"/>
          <w:lang w:val="en-US"/>
        </w:rPr>
        <w:t xml:space="preserve"> </w:t>
      </w:r>
      <w:r>
        <w:rPr>
          <w:rFonts w:asciiTheme="minorHAnsi" w:hAnsiTheme="minorHAnsi" w:cstheme="minorHAnsi"/>
          <w:lang w:val="en-US"/>
        </w:rPr>
        <w:t>heaven</w:t>
      </w:r>
      <w:r w:rsidRPr="00493135">
        <w:rPr>
          <w:rFonts w:asciiTheme="minorHAnsi" w:hAnsiTheme="minorHAnsi" w:cstheme="minorHAnsi"/>
          <w:lang w:val="en-US"/>
        </w:rPr>
        <w:t xml:space="preserve">, </w:t>
      </w:r>
      <w:r>
        <w:rPr>
          <w:rFonts w:asciiTheme="minorHAnsi" w:hAnsiTheme="minorHAnsi" w:cstheme="minorHAnsi"/>
          <w:lang w:val="en-US"/>
        </w:rPr>
        <w:t>then</w:t>
      </w:r>
      <w:r w:rsidRPr="00493135">
        <w:rPr>
          <w:rFonts w:asciiTheme="minorHAnsi" w:hAnsiTheme="minorHAnsi" w:cstheme="minorHAnsi"/>
          <w:lang w:val="en-US"/>
        </w:rPr>
        <w:t xml:space="preserve"> </w:t>
      </w:r>
      <w:r>
        <w:rPr>
          <w:rFonts w:asciiTheme="minorHAnsi" w:hAnsiTheme="minorHAnsi" w:cstheme="minorHAnsi"/>
          <w:lang w:val="en-US"/>
        </w:rPr>
        <w:t>it</w:t>
      </w:r>
      <w:r w:rsidRPr="00493135">
        <w:rPr>
          <w:rFonts w:asciiTheme="minorHAnsi" w:hAnsiTheme="minorHAnsi" w:cstheme="minorHAnsi"/>
          <w:lang w:val="en-US"/>
        </w:rPr>
        <w:t xml:space="preserve"> </w:t>
      </w:r>
      <w:r>
        <w:rPr>
          <w:rFonts w:asciiTheme="minorHAnsi" w:hAnsiTheme="minorHAnsi" w:cstheme="minorHAnsi"/>
          <w:lang w:val="en-US"/>
        </w:rPr>
        <w:t xml:space="preserve">serves as a symbol of His true body, and thereby support </w:t>
      </w:r>
      <w:proofErr w:type="gramStart"/>
      <w:r>
        <w:rPr>
          <w:rFonts w:asciiTheme="minorHAnsi" w:hAnsiTheme="minorHAnsi" w:cstheme="minorHAnsi"/>
          <w:lang w:val="en-US"/>
        </w:rPr>
        <w:t>is gained</w:t>
      </w:r>
      <w:proofErr w:type="gramEnd"/>
      <w:r>
        <w:rPr>
          <w:rFonts w:asciiTheme="minorHAnsi" w:hAnsiTheme="minorHAnsi" w:cstheme="minorHAnsi"/>
          <w:lang w:val="en-US"/>
        </w:rPr>
        <w:t xml:space="preserve"> for the symbolic view of communion</w:t>
      </w:r>
      <w:r w:rsidRPr="00493135">
        <w:rPr>
          <w:rFonts w:asciiTheme="minorHAnsi" w:hAnsiTheme="minorHAnsi" w:cstheme="minorHAnsi"/>
          <w:lang w:val="en-US"/>
        </w:rPr>
        <w:t xml:space="preserve">. </w:t>
      </w:r>
    </w:p>
    <w:p w:rsidR="003A1638" w:rsidRPr="002309C5" w:rsidRDefault="003A1638" w:rsidP="003A1638">
      <w:pPr>
        <w:ind w:firstLine="426"/>
        <w:rPr>
          <w:rFonts w:asciiTheme="minorHAnsi" w:hAnsiTheme="minorHAnsi" w:cstheme="minorHAnsi"/>
          <w:lang w:val="en-US"/>
        </w:rPr>
      </w:pPr>
      <w:r>
        <w:rPr>
          <w:rFonts w:asciiTheme="minorHAnsi" w:hAnsiTheme="minorHAnsi" w:cstheme="minorHAnsi"/>
          <w:lang w:val="en-US"/>
        </w:rPr>
        <w:t>In connection with</w:t>
      </w:r>
      <w:r w:rsidRPr="002309C5">
        <w:rPr>
          <w:rFonts w:asciiTheme="minorHAnsi" w:hAnsiTheme="minorHAnsi" w:cstheme="minorHAnsi"/>
          <w:lang w:val="en-US"/>
        </w:rPr>
        <w:t xml:space="preserve">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incarnation, we</w:t>
      </w:r>
      <w:r w:rsidRPr="002309C5">
        <w:rPr>
          <w:rFonts w:asciiTheme="minorHAnsi" w:hAnsiTheme="minorHAnsi" w:cstheme="minorHAnsi"/>
          <w:lang w:val="en-US"/>
        </w:rPr>
        <w:t xml:space="preserve"> </w:t>
      </w:r>
      <w:r>
        <w:rPr>
          <w:rFonts w:asciiTheme="minorHAnsi" w:hAnsiTheme="minorHAnsi" w:cstheme="minorHAnsi"/>
          <w:lang w:val="en-US"/>
        </w:rPr>
        <w:t>note</w:t>
      </w:r>
      <w:r w:rsidRPr="002309C5">
        <w:rPr>
          <w:rFonts w:asciiTheme="minorHAnsi" w:hAnsiTheme="minorHAnsi" w:cstheme="minorHAnsi"/>
          <w:lang w:val="en-US"/>
        </w:rPr>
        <w:t xml:space="preserve"> </w:t>
      </w:r>
      <w:r>
        <w:rPr>
          <w:rFonts w:asciiTheme="minorHAnsi" w:hAnsiTheme="minorHAnsi" w:cstheme="minorHAnsi"/>
          <w:lang w:val="en-US"/>
        </w:rPr>
        <w:t>another</w:t>
      </w:r>
      <w:r w:rsidRPr="002309C5">
        <w:rPr>
          <w:rFonts w:asciiTheme="minorHAnsi" w:hAnsiTheme="minorHAnsi" w:cstheme="minorHAnsi"/>
          <w:lang w:val="en-US"/>
        </w:rPr>
        <w:t xml:space="preserve"> </w:t>
      </w:r>
      <w:r>
        <w:rPr>
          <w:rFonts w:asciiTheme="minorHAnsi" w:hAnsiTheme="minorHAnsi" w:cstheme="minorHAnsi"/>
          <w:lang w:val="en-US"/>
        </w:rPr>
        <w:t>problem. In</w:t>
      </w:r>
      <w:r w:rsidRPr="002309C5">
        <w:rPr>
          <w:rFonts w:asciiTheme="minorHAnsi" w:hAnsiTheme="minorHAnsi" w:cstheme="minorHAnsi"/>
          <w:lang w:val="en-US"/>
        </w:rPr>
        <w:t xml:space="preserve"> J</w:t>
      </w:r>
      <w:r>
        <w:rPr>
          <w:rFonts w:asciiTheme="minorHAnsi" w:hAnsiTheme="minorHAnsi" w:cstheme="minorHAnsi"/>
          <w:lang w:val="en-US"/>
        </w:rPr>
        <w:t>oh</w:t>
      </w:r>
      <w:r w:rsidRPr="002309C5">
        <w:rPr>
          <w:rFonts w:asciiTheme="minorHAnsi" w:hAnsiTheme="minorHAnsi" w:cstheme="minorHAnsi"/>
          <w:lang w:val="en-US"/>
        </w:rPr>
        <w:t xml:space="preserve">n 1:14, </w:t>
      </w:r>
      <w:r>
        <w:rPr>
          <w:rFonts w:asciiTheme="minorHAnsi" w:hAnsiTheme="minorHAnsi" w:cstheme="minorHAnsi"/>
          <w:lang w:val="en-US"/>
        </w:rPr>
        <w:t>we</w:t>
      </w:r>
      <w:r w:rsidRPr="002309C5">
        <w:rPr>
          <w:rFonts w:asciiTheme="minorHAnsi" w:hAnsiTheme="minorHAnsi" w:cstheme="minorHAnsi"/>
          <w:lang w:val="en-US"/>
        </w:rPr>
        <w:t xml:space="preserve"> </w:t>
      </w:r>
      <w:r>
        <w:rPr>
          <w:rFonts w:asciiTheme="minorHAnsi" w:hAnsiTheme="minorHAnsi" w:cstheme="minorHAnsi"/>
          <w:lang w:val="en-US"/>
        </w:rPr>
        <w:t>read</w:t>
      </w:r>
      <w:r w:rsidRPr="002309C5">
        <w:rPr>
          <w:rFonts w:asciiTheme="minorHAnsi" w:hAnsiTheme="minorHAnsi" w:cstheme="minorHAnsi"/>
          <w:lang w:val="en-US"/>
        </w:rPr>
        <w:t>,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Word</w:t>
      </w:r>
      <w:r w:rsidRPr="002309C5">
        <w:rPr>
          <w:rFonts w:asciiTheme="minorHAnsi" w:hAnsiTheme="minorHAnsi" w:cstheme="minorHAnsi"/>
          <w:lang w:val="en-US"/>
        </w:rPr>
        <w:t xml:space="preserve"> </w:t>
      </w:r>
      <w:r>
        <w:rPr>
          <w:rFonts w:asciiTheme="minorHAnsi" w:hAnsiTheme="minorHAnsi" w:cstheme="minorHAnsi"/>
          <w:lang w:val="en-US"/>
        </w:rPr>
        <w:t>became</w:t>
      </w:r>
      <w:r w:rsidRPr="002309C5">
        <w:rPr>
          <w:rFonts w:asciiTheme="minorHAnsi" w:hAnsiTheme="minorHAnsi" w:cstheme="minorHAnsi"/>
          <w:lang w:val="en-US"/>
        </w:rPr>
        <w:t xml:space="preserve"> </w:t>
      </w:r>
      <w:r>
        <w:rPr>
          <w:rFonts w:asciiTheme="minorHAnsi" w:hAnsiTheme="minorHAnsi" w:cstheme="minorHAnsi"/>
          <w:lang w:val="en-US"/>
        </w:rPr>
        <w:t>flesh</w:t>
      </w:r>
      <w:r w:rsidRPr="002309C5">
        <w:rPr>
          <w:rFonts w:asciiTheme="minorHAnsi" w:hAnsiTheme="minorHAnsi" w:cstheme="minorHAnsi"/>
          <w:lang w:val="en-US"/>
        </w:rPr>
        <w:t xml:space="preserve"> </w:t>
      </w:r>
      <w:r>
        <w:rPr>
          <w:rFonts w:asciiTheme="minorHAnsi" w:hAnsiTheme="minorHAnsi" w:cstheme="minorHAnsi"/>
          <w:lang w:val="en-US"/>
        </w:rPr>
        <w:t>and</w:t>
      </w:r>
      <w:r w:rsidRPr="002309C5">
        <w:rPr>
          <w:rFonts w:asciiTheme="minorHAnsi" w:hAnsiTheme="minorHAnsi" w:cstheme="minorHAnsi"/>
          <w:lang w:val="en-US"/>
        </w:rPr>
        <w:t xml:space="preserve"> </w:t>
      </w:r>
      <w:r>
        <w:rPr>
          <w:rFonts w:asciiTheme="minorHAnsi" w:hAnsiTheme="minorHAnsi" w:cstheme="minorHAnsi"/>
          <w:lang w:val="en-US"/>
        </w:rPr>
        <w:t>dwelt among us.</w:t>
      </w:r>
      <w:r w:rsidRPr="002309C5">
        <w:rPr>
          <w:rFonts w:asciiTheme="minorHAnsi" w:hAnsiTheme="minorHAnsi" w:cstheme="minorHAnsi"/>
          <w:lang w:val="en-US"/>
        </w:rPr>
        <w:t xml:space="preserve">” </w:t>
      </w:r>
      <w:r>
        <w:rPr>
          <w:rFonts w:asciiTheme="minorHAnsi" w:hAnsiTheme="minorHAnsi" w:cstheme="minorHAnsi"/>
          <w:lang w:val="en-US"/>
        </w:rPr>
        <w:t>This</w:t>
      </w:r>
      <w:r w:rsidRPr="002309C5">
        <w:rPr>
          <w:rFonts w:asciiTheme="minorHAnsi" w:hAnsiTheme="minorHAnsi" w:cstheme="minorHAnsi"/>
          <w:lang w:val="en-US"/>
        </w:rPr>
        <w:t xml:space="preserve"> </w:t>
      </w:r>
      <w:r>
        <w:rPr>
          <w:rFonts w:asciiTheme="minorHAnsi" w:hAnsiTheme="minorHAnsi" w:cstheme="minorHAnsi"/>
          <w:lang w:val="en-US"/>
        </w:rPr>
        <w:t>is</w:t>
      </w:r>
      <w:r w:rsidRPr="002309C5">
        <w:rPr>
          <w:rFonts w:asciiTheme="minorHAnsi" w:hAnsiTheme="minorHAnsi" w:cstheme="minorHAnsi"/>
          <w:lang w:val="en-US"/>
        </w:rPr>
        <w:t xml:space="preserve">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key</w:t>
      </w:r>
      <w:r w:rsidRPr="002309C5">
        <w:rPr>
          <w:rFonts w:asciiTheme="minorHAnsi" w:hAnsiTheme="minorHAnsi" w:cstheme="minorHAnsi"/>
          <w:lang w:val="en-US"/>
        </w:rPr>
        <w:t xml:space="preserve"> </w:t>
      </w:r>
      <w:r>
        <w:rPr>
          <w:rFonts w:asciiTheme="minorHAnsi" w:hAnsiTheme="minorHAnsi" w:cstheme="minorHAnsi"/>
          <w:lang w:val="en-US"/>
        </w:rPr>
        <w:t>verse</w:t>
      </w:r>
      <w:r w:rsidRPr="002309C5">
        <w:rPr>
          <w:rFonts w:asciiTheme="minorHAnsi" w:hAnsiTheme="minorHAnsi" w:cstheme="minorHAnsi"/>
          <w:lang w:val="en-US"/>
        </w:rPr>
        <w:t xml:space="preserve"> </w:t>
      </w:r>
      <w:r>
        <w:rPr>
          <w:rFonts w:asciiTheme="minorHAnsi" w:hAnsiTheme="minorHAnsi" w:cstheme="minorHAnsi"/>
          <w:lang w:val="en-US"/>
        </w:rPr>
        <w:t>for</w:t>
      </w:r>
      <w:r w:rsidRPr="002309C5">
        <w:rPr>
          <w:rFonts w:asciiTheme="minorHAnsi" w:hAnsiTheme="minorHAnsi" w:cstheme="minorHAnsi"/>
          <w:lang w:val="en-US"/>
        </w:rPr>
        <w:t xml:space="preserve">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 xml:space="preserve">doctrine of the Son’s incarnation. </w:t>
      </w:r>
      <w:proofErr w:type="gramStart"/>
      <w:r>
        <w:rPr>
          <w:rFonts w:asciiTheme="minorHAnsi" w:hAnsiTheme="minorHAnsi" w:cstheme="minorHAnsi"/>
          <w:lang w:val="en-US"/>
        </w:rPr>
        <w:t>According</w:t>
      </w:r>
      <w:r w:rsidRPr="002309C5">
        <w:rPr>
          <w:rFonts w:asciiTheme="minorHAnsi" w:hAnsiTheme="minorHAnsi" w:cstheme="minorHAnsi"/>
          <w:lang w:val="en-US"/>
        </w:rPr>
        <w:t xml:space="preserve"> </w:t>
      </w:r>
      <w:r>
        <w:rPr>
          <w:rFonts w:asciiTheme="minorHAnsi" w:hAnsiTheme="minorHAnsi" w:cstheme="minorHAnsi"/>
          <w:lang w:val="en-US"/>
        </w:rPr>
        <w:t>to</w:t>
      </w:r>
      <w:r w:rsidRPr="002309C5">
        <w:rPr>
          <w:rFonts w:asciiTheme="minorHAnsi" w:hAnsiTheme="minorHAnsi" w:cstheme="minorHAnsi"/>
          <w:lang w:val="en-US"/>
        </w:rPr>
        <w:t xml:space="preserve"> </w:t>
      </w:r>
      <w:r>
        <w:rPr>
          <w:rFonts w:asciiTheme="minorHAnsi" w:hAnsiTheme="minorHAnsi" w:cstheme="minorHAnsi"/>
          <w:lang w:val="en-US"/>
        </w:rPr>
        <w:t>this</w:t>
      </w:r>
      <w:r w:rsidRPr="002309C5">
        <w:rPr>
          <w:rFonts w:asciiTheme="minorHAnsi" w:hAnsiTheme="minorHAnsi" w:cstheme="minorHAnsi"/>
          <w:lang w:val="en-US"/>
        </w:rPr>
        <w:t xml:space="preserve"> </w:t>
      </w:r>
      <w:r>
        <w:rPr>
          <w:rFonts w:asciiTheme="minorHAnsi" w:hAnsiTheme="minorHAnsi" w:cstheme="minorHAnsi"/>
          <w:lang w:val="en-US"/>
        </w:rPr>
        <w:t>doctrine</w:t>
      </w:r>
      <w:r w:rsidRPr="002309C5">
        <w:rPr>
          <w:rFonts w:asciiTheme="minorHAnsi" w:hAnsiTheme="minorHAnsi" w:cstheme="minorHAnsi"/>
          <w:lang w:val="en-US"/>
        </w:rPr>
        <w:t xml:space="preserve">,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eternal</w:t>
      </w:r>
      <w:r w:rsidRPr="002309C5">
        <w:rPr>
          <w:rFonts w:asciiTheme="minorHAnsi" w:hAnsiTheme="minorHAnsi" w:cstheme="minorHAnsi"/>
          <w:lang w:val="en-US"/>
        </w:rPr>
        <w:t xml:space="preserve"> </w:t>
      </w:r>
      <w:r>
        <w:rPr>
          <w:rFonts w:asciiTheme="minorHAnsi" w:hAnsiTheme="minorHAnsi" w:cstheme="minorHAnsi"/>
          <w:lang w:val="en-US"/>
        </w:rPr>
        <w:t>Son</w:t>
      </w:r>
      <w:r w:rsidRPr="002309C5">
        <w:rPr>
          <w:rFonts w:asciiTheme="minorHAnsi" w:hAnsiTheme="minorHAnsi" w:cstheme="minorHAnsi"/>
          <w:lang w:val="en-US"/>
        </w:rPr>
        <w:t xml:space="preserve"> </w:t>
      </w:r>
      <w:r>
        <w:rPr>
          <w:rFonts w:asciiTheme="minorHAnsi" w:hAnsiTheme="minorHAnsi" w:cstheme="minorHAnsi"/>
          <w:lang w:val="en-US"/>
        </w:rPr>
        <w:t>of</w:t>
      </w:r>
      <w:r w:rsidRPr="002309C5">
        <w:rPr>
          <w:rFonts w:asciiTheme="minorHAnsi" w:hAnsiTheme="minorHAnsi" w:cstheme="minorHAnsi"/>
          <w:lang w:val="en-US"/>
        </w:rPr>
        <w:t xml:space="preserve"> </w:t>
      </w:r>
      <w:r>
        <w:rPr>
          <w:rFonts w:asciiTheme="minorHAnsi" w:hAnsiTheme="minorHAnsi" w:cstheme="minorHAnsi"/>
          <w:lang w:val="en-US"/>
        </w:rPr>
        <w:t>God</w:t>
      </w:r>
      <w:r w:rsidRPr="002309C5">
        <w:rPr>
          <w:rFonts w:asciiTheme="minorHAnsi" w:hAnsiTheme="minorHAnsi" w:cstheme="minorHAnsi"/>
          <w:lang w:val="en-US"/>
        </w:rPr>
        <w:t xml:space="preserve"> </w:t>
      </w:r>
      <w:r>
        <w:rPr>
          <w:rFonts w:asciiTheme="minorHAnsi" w:hAnsiTheme="minorHAnsi" w:cstheme="minorHAnsi"/>
          <w:lang w:val="en-US"/>
        </w:rPr>
        <w:t>came</w:t>
      </w:r>
      <w:r w:rsidRPr="002309C5">
        <w:rPr>
          <w:rFonts w:asciiTheme="minorHAnsi" w:hAnsiTheme="minorHAnsi" w:cstheme="minorHAnsi"/>
          <w:lang w:val="en-US"/>
        </w:rPr>
        <w:t xml:space="preserve"> </w:t>
      </w:r>
      <w:r>
        <w:rPr>
          <w:rFonts w:asciiTheme="minorHAnsi" w:hAnsiTheme="minorHAnsi" w:cstheme="minorHAnsi"/>
          <w:lang w:val="en-US"/>
        </w:rPr>
        <w:t>to earth and was born of a virgin.</w:t>
      </w:r>
      <w:proofErr w:type="gramEnd"/>
      <w:r>
        <w:rPr>
          <w:rFonts w:asciiTheme="minorHAnsi" w:hAnsiTheme="minorHAnsi" w:cstheme="minorHAnsi"/>
          <w:lang w:val="en-US"/>
        </w:rPr>
        <w:t xml:space="preserve"> He</w:t>
      </w:r>
      <w:r w:rsidRPr="00877E39">
        <w:rPr>
          <w:rFonts w:asciiTheme="minorHAnsi" w:hAnsiTheme="minorHAnsi" w:cstheme="minorHAnsi"/>
          <w:lang w:val="en-US"/>
        </w:rPr>
        <w:t xml:space="preserve"> </w:t>
      </w:r>
      <w:r>
        <w:rPr>
          <w:rFonts w:asciiTheme="minorHAnsi" w:hAnsiTheme="minorHAnsi" w:cstheme="minorHAnsi"/>
          <w:lang w:val="en-US"/>
        </w:rPr>
        <w:t>is</w:t>
      </w:r>
      <w:r w:rsidRPr="00877E39">
        <w:rPr>
          <w:rFonts w:asciiTheme="minorHAnsi" w:hAnsiTheme="minorHAnsi" w:cstheme="minorHAnsi"/>
          <w:lang w:val="en-US"/>
        </w:rPr>
        <w:t xml:space="preserve"> </w:t>
      </w:r>
      <w:r>
        <w:rPr>
          <w:rFonts w:asciiTheme="minorHAnsi" w:hAnsiTheme="minorHAnsi" w:cstheme="minorHAnsi"/>
          <w:lang w:val="en-US"/>
        </w:rPr>
        <w:t>truly</w:t>
      </w:r>
      <w:r w:rsidRPr="00877E39">
        <w:rPr>
          <w:rFonts w:asciiTheme="minorHAnsi" w:hAnsiTheme="minorHAnsi" w:cstheme="minorHAnsi"/>
          <w:lang w:val="en-US"/>
        </w:rPr>
        <w:t xml:space="preserve"> </w:t>
      </w:r>
      <w:r>
        <w:rPr>
          <w:rFonts w:asciiTheme="minorHAnsi" w:hAnsiTheme="minorHAnsi" w:cstheme="minorHAnsi"/>
          <w:lang w:val="en-US"/>
        </w:rPr>
        <w:t>God</w:t>
      </w:r>
      <w:r w:rsidRPr="00877E39">
        <w:rPr>
          <w:rFonts w:asciiTheme="minorHAnsi" w:hAnsiTheme="minorHAnsi" w:cstheme="minorHAnsi"/>
          <w:lang w:val="en-US"/>
        </w:rPr>
        <w:t xml:space="preserve"> </w:t>
      </w:r>
      <w:r>
        <w:rPr>
          <w:rFonts w:asciiTheme="minorHAnsi" w:hAnsiTheme="minorHAnsi" w:cstheme="minorHAnsi"/>
          <w:lang w:val="en-US"/>
        </w:rPr>
        <w:t>and</w:t>
      </w:r>
      <w:r w:rsidRPr="00877E39">
        <w:rPr>
          <w:rFonts w:asciiTheme="minorHAnsi" w:hAnsiTheme="minorHAnsi" w:cstheme="minorHAnsi"/>
          <w:lang w:val="en-US"/>
        </w:rPr>
        <w:t xml:space="preserve"> </w:t>
      </w:r>
      <w:r>
        <w:rPr>
          <w:rFonts w:asciiTheme="minorHAnsi" w:hAnsiTheme="minorHAnsi" w:cstheme="minorHAnsi"/>
          <w:lang w:val="en-US"/>
        </w:rPr>
        <w:t>truly</w:t>
      </w:r>
      <w:r w:rsidRPr="00877E39">
        <w:rPr>
          <w:rFonts w:asciiTheme="minorHAnsi" w:hAnsiTheme="minorHAnsi" w:cstheme="minorHAnsi"/>
          <w:lang w:val="en-US"/>
        </w:rPr>
        <w:t xml:space="preserve"> </w:t>
      </w:r>
      <w:r>
        <w:rPr>
          <w:rFonts w:asciiTheme="minorHAnsi" w:hAnsiTheme="minorHAnsi" w:cstheme="minorHAnsi"/>
          <w:lang w:val="en-US"/>
        </w:rPr>
        <w:t>human</w:t>
      </w:r>
      <w:r w:rsidRPr="00877E39">
        <w:rPr>
          <w:rFonts w:asciiTheme="minorHAnsi" w:hAnsiTheme="minorHAnsi" w:cstheme="minorHAnsi"/>
          <w:lang w:val="en-US"/>
        </w:rPr>
        <w:t xml:space="preserve">. </w:t>
      </w:r>
      <w:r>
        <w:rPr>
          <w:rFonts w:asciiTheme="minorHAnsi" w:hAnsiTheme="minorHAnsi" w:cstheme="minorHAnsi"/>
          <w:lang w:val="en-US"/>
        </w:rPr>
        <w:t>If</w:t>
      </w:r>
      <w:r w:rsidRPr="002309C5">
        <w:rPr>
          <w:rFonts w:asciiTheme="minorHAnsi" w:hAnsiTheme="minorHAnsi" w:cstheme="minorHAnsi"/>
          <w:lang w:val="en-US"/>
        </w:rPr>
        <w:t xml:space="preserve"> </w:t>
      </w:r>
      <w:r>
        <w:rPr>
          <w:rFonts w:asciiTheme="minorHAnsi" w:hAnsiTheme="minorHAnsi" w:cstheme="minorHAnsi"/>
          <w:lang w:val="en-US"/>
        </w:rPr>
        <w:t>t</w:t>
      </w:r>
      <w:r w:rsidRPr="002309C5">
        <w:rPr>
          <w:rFonts w:asciiTheme="minorHAnsi" w:hAnsiTheme="minorHAnsi" w:cstheme="minorHAnsi"/>
          <w:lang w:val="en-US"/>
        </w:rPr>
        <w:t xml:space="preserve">ransubstantiation </w:t>
      </w:r>
      <w:r>
        <w:rPr>
          <w:rFonts w:asciiTheme="minorHAnsi" w:hAnsiTheme="minorHAnsi" w:cstheme="minorHAnsi"/>
          <w:lang w:val="en-US"/>
        </w:rPr>
        <w:t>really</w:t>
      </w:r>
      <w:r w:rsidRPr="002309C5">
        <w:rPr>
          <w:rFonts w:asciiTheme="minorHAnsi" w:hAnsiTheme="minorHAnsi" w:cstheme="minorHAnsi"/>
          <w:lang w:val="en-US"/>
        </w:rPr>
        <w:t xml:space="preserve"> </w:t>
      </w:r>
      <w:r>
        <w:rPr>
          <w:rFonts w:asciiTheme="minorHAnsi" w:hAnsiTheme="minorHAnsi" w:cstheme="minorHAnsi"/>
          <w:lang w:val="en-US"/>
        </w:rPr>
        <w:t>takes</w:t>
      </w:r>
      <w:r w:rsidRPr="002309C5">
        <w:rPr>
          <w:rFonts w:asciiTheme="minorHAnsi" w:hAnsiTheme="minorHAnsi" w:cstheme="minorHAnsi"/>
          <w:lang w:val="en-US"/>
        </w:rPr>
        <w:t xml:space="preserve"> </w:t>
      </w:r>
      <w:r>
        <w:rPr>
          <w:rFonts w:asciiTheme="minorHAnsi" w:hAnsiTheme="minorHAnsi" w:cstheme="minorHAnsi"/>
          <w:lang w:val="en-US"/>
        </w:rPr>
        <w:t>place</w:t>
      </w:r>
      <w:r w:rsidRPr="002309C5">
        <w:rPr>
          <w:rFonts w:asciiTheme="minorHAnsi" w:hAnsiTheme="minorHAnsi" w:cstheme="minorHAnsi"/>
          <w:lang w:val="en-US"/>
        </w:rPr>
        <w:t xml:space="preserve">, </w:t>
      </w:r>
      <w:r>
        <w:rPr>
          <w:rFonts w:asciiTheme="minorHAnsi" w:hAnsiTheme="minorHAnsi" w:cstheme="minorHAnsi"/>
          <w:lang w:val="en-US"/>
        </w:rPr>
        <w:t>then</w:t>
      </w:r>
      <w:r w:rsidRPr="002309C5">
        <w:rPr>
          <w:rFonts w:asciiTheme="minorHAnsi" w:hAnsiTheme="minorHAnsi" w:cstheme="minorHAnsi"/>
          <w:lang w:val="en-US"/>
        </w:rPr>
        <w:t xml:space="preserve"> </w:t>
      </w:r>
      <w:r>
        <w:rPr>
          <w:rFonts w:asciiTheme="minorHAnsi" w:hAnsiTheme="minorHAnsi" w:cstheme="minorHAnsi"/>
          <w:lang w:val="en-US"/>
        </w:rPr>
        <w:t>we</w:t>
      </w:r>
      <w:r w:rsidRPr="002309C5">
        <w:rPr>
          <w:rFonts w:asciiTheme="minorHAnsi" w:hAnsiTheme="minorHAnsi" w:cstheme="minorHAnsi"/>
          <w:lang w:val="en-US"/>
        </w:rPr>
        <w:t xml:space="preserve"> </w:t>
      </w:r>
      <w:r>
        <w:rPr>
          <w:rFonts w:asciiTheme="minorHAnsi" w:hAnsiTheme="minorHAnsi" w:cstheme="minorHAnsi"/>
          <w:lang w:val="en-US"/>
        </w:rPr>
        <w:t>are</w:t>
      </w:r>
      <w:r w:rsidRPr="002309C5">
        <w:rPr>
          <w:rFonts w:asciiTheme="minorHAnsi" w:hAnsiTheme="minorHAnsi" w:cstheme="minorHAnsi"/>
          <w:lang w:val="en-US"/>
        </w:rPr>
        <w:t xml:space="preserve"> </w:t>
      </w:r>
      <w:r>
        <w:rPr>
          <w:rFonts w:asciiTheme="minorHAnsi" w:hAnsiTheme="minorHAnsi" w:cstheme="minorHAnsi"/>
          <w:lang w:val="en-US"/>
        </w:rPr>
        <w:t>dealing</w:t>
      </w:r>
      <w:r w:rsidRPr="002309C5">
        <w:rPr>
          <w:rFonts w:asciiTheme="minorHAnsi" w:hAnsiTheme="minorHAnsi" w:cstheme="minorHAnsi"/>
          <w:lang w:val="en-US"/>
        </w:rPr>
        <w:t xml:space="preserve"> </w:t>
      </w:r>
      <w:r>
        <w:rPr>
          <w:rFonts w:asciiTheme="minorHAnsi" w:hAnsiTheme="minorHAnsi" w:cstheme="minorHAnsi"/>
          <w:lang w:val="en-US"/>
        </w:rPr>
        <w:t>with</w:t>
      </w:r>
      <w:r w:rsidRPr="002309C5">
        <w:rPr>
          <w:rFonts w:asciiTheme="minorHAnsi" w:hAnsiTheme="minorHAnsi" w:cstheme="minorHAnsi"/>
          <w:lang w:val="en-US"/>
        </w:rPr>
        <w:t xml:space="preserve"> </w:t>
      </w:r>
      <w:r>
        <w:rPr>
          <w:rFonts w:asciiTheme="minorHAnsi" w:hAnsiTheme="minorHAnsi" w:cstheme="minorHAnsi"/>
          <w:lang w:val="en-US"/>
        </w:rPr>
        <w:t>another</w:t>
      </w:r>
      <w:r w:rsidRPr="002309C5">
        <w:rPr>
          <w:rFonts w:asciiTheme="minorHAnsi" w:hAnsiTheme="minorHAnsi" w:cstheme="minorHAnsi"/>
          <w:lang w:val="en-US"/>
        </w:rPr>
        <w:t xml:space="preserve"> </w:t>
      </w:r>
      <w:r>
        <w:rPr>
          <w:rFonts w:asciiTheme="minorHAnsi" w:hAnsiTheme="minorHAnsi" w:cstheme="minorHAnsi"/>
          <w:lang w:val="en-US"/>
        </w:rPr>
        <w:t>incarnation</w:t>
      </w:r>
      <w:r w:rsidRPr="002309C5">
        <w:rPr>
          <w:rFonts w:asciiTheme="minorHAnsi" w:hAnsiTheme="minorHAnsi" w:cstheme="minorHAnsi"/>
          <w:lang w:val="en-US"/>
        </w:rPr>
        <w:t xml:space="preserve"> </w:t>
      </w:r>
      <w:r>
        <w:rPr>
          <w:rFonts w:asciiTheme="minorHAnsi" w:hAnsiTheme="minorHAnsi" w:cstheme="minorHAnsi"/>
          <w:lang w:val="en-US"/>
        </w:rPr>
        <w:t>of</w:t>
      </w:r>
      <w:r w:rsidRPr="002309C5">
        <w:rPr>
          <w:rFonts w:asciiTheme="minorHAnsi" w:hAnsiTheme="minorHAnsi" w:cstheme="minorHAnsi"/>
          <w:lang w:val="en-US"/>
        </w:rPr>
        <w:t xml:space="preserve"> </w:t>
      </w:r>
      <w:r>
        <w:rPr>
          <w:rFonts w:asciiTheme="minorHAnsi" w:hAnsiTheme="minorHAnsi" w:cstheme="minorHAnsi"/>
          <w:lang w:val="en-US"/>
        </w:rPr>
        <w:t>the Son of God. If</w:t>
      </w:r>
      <w:r w:rsidRPr="002309C5">
        <w:rPr>
          <w:rFonts w:asciiTheme="minorHAnsi" w:hAnsiTheme="minorHAnsi" w:cstheme="minorHAnsi"/>
          <w:lang w:val="en-US"/>
        </w:rPr>
        <w:t xml:space="preserve"> </w:t>
      </w:r>
      <w:r>
        <w:rPr>
          <w:rFonts w:asciiTheme="minorHAnsi" w:hAnsiTheme="minorHAnsi" w:cstheme="minorHAnsi"/>
          <w:lang w:val="en-US"/>
        </w:rPr>
        <w:t>multiple</w:t>
      </w:r>
      <w:r w:rsidRPr="002309C5">
        <w:rPr>
          <w:rFonts w:asciiTheme="minorHAnsi" w:hAnsiTheme="minorHAnsi" w:cstheme="minorHAnsi"/>
          <w:lang w:val="en-US"/>
        </w:rPr>
        <w:t xml:space="preserve"> </w:t>
      </w:r>
      <w:r>
        <w:rPr>
          <w:rFonts w:asciiTheme="minorHAnsi" w:hAnsiTheme="minorHAnsi" w:cstheme="minorHAnsi"/>
          <w:lang w:val="en-US"/>
        </w:rPr>
        <w:t>incarnations</w:t>
      </w:r>
      <w:r w:rsidRPr="002309C5">
        <w:rPr>
          <w:rFonts w:asciiTheme="minorHAnsi" w:hAnsiTheme="minorHAnsi" w:cstheme="minorHAnsi"/>
          <w:lang w:val="en-US"/>
        </w:rPr>
        <w:t xml:space="preserve"> </w:t>
      </w:r>
      <w:proofErr w:type="gramStart"/>
      <w:r>
        <w:rPr>
          <w:rFonts w:asciiTheme="minorHAnsi" w:hAnsiTheme="minorHAnsi" w:cstheme="minorHAnsi"/>
          <w:lang w:val="en-US"/>
        </w:rPr>
        <w:t>are</w:t>
      </w:r>
      <w:r w:rsidRPr="002309C5">
        <w:rPr>
          <w:rFonts w:asciiTheme="minorHAnsi" w:hAnsiTheme="minorHAnsi" w:cstheme="minorHAnsi"/>
          <w:lang w:val="en-US"/>
        </w:rPr>
        <w:t xml:space="preserve"> </w:t>
      </w:r>
      <w:r>
        <w:rPr>
          <w:rFonts w:asciiTheme="minorHAnsi" w:hAnsiTheme="minorHAnsi" w:cstheme="minorHAnsi"/>
          <w:lang w:val="en-US"/>
        </w:rPr>
        <w:t>allowed</w:t>
      </w:r>
      <w:proofErr w:type="gramEnd"/>
      <w:r w:rsidRPr="002309C5">
        <w:rPr>
          <w:rFonts w:asciiTheme="minorHAnsi" w:hAnsiTheme="minorHAnsi" w:cstheme="minorHAnsi"/>
          <w:lang w:val="en-US"/>
        </w:rPr>
        <w:t xml:space="preserve">, </w:t>
      </w:r>
      <w:r>
        <w:rPr>
          <w:rFonts w:asciiTheme="minorHAnsi" w:hAnsiTheme="minorHAnsi" w:cstheme="minorHAnsi"/>
          <w:lang w:val="en-US"/>
        </w:rPr>
        <w:t>this</w:t>
      </w:r>
      <w:r w:rsidRPr="002309C5">
        <w:rPr>
          <w:rFonts w:asciiTheme="minorHAnsi" w:hAnsiTheme="minorHAnsi" w:cstheme="minorHAnsi"/>
          <w:lang w:val="en-US"/>
        </w:rPr>
        <w:t xml:space="preserve"> </w:t>
      </w:r>
      <w:r>
        <w:rPr>
          <w:rFonts w:asciiTheme="minorHAnsi" w:hAnsiTheme="minorHAnsi" w:cstheme="minorHAnsi"/>
          <w:lang w:val="en-US"/>
        </w:rPr>
        <w:t>threatens</w:t>
      </w:r>
      <w:r w:rsidRPr="002309C5">
        <w:rPr>
          <w:rFonts w:asciiTheme="minorHAnsi" w:hAnsiTheme="minorHAnsi" w:cstheme="minorHAnsi"/>
          <w:lang w:val="en-US"/>
        </w:rPr>
        <w:t xml:space="preserve"> </w:t>
      </w:r>
      <w:r>
        <w:rPr>
          <w:rFonts w:asciiTheme="minorHAnsi" w:hAnsiTheme="minorHAnsi" w:cstheme="minorHAnsi"/>
          <w:lang w:val="en-US"/>
        </w:rPr>
        <w:t>the</w:t>
      </w:r>
      <w:r w:rsidRPr="002309C5">
        <w:rPr>
          <w:rFonts w:asciiTheme="minorHAnsi" w:hAnsiTheme="minorHAnsi" w:cstheme="minorHAnsi"/>
          <w:lang w:val="en-US"/>
        </w:rPr>
        <w:t xml:space="preserve"> </w:t>
      </w:r>
      <w:r>
        <w:rPr>
          <w:rFonts w:asciiTheme="minorHAnsi" w:hAnsiTheme="minorHAnsi" w:cstheme="minorHAnsi"/>
          <w:lang w:val="en-US"/>
        </w:rPr>
        <w:t>uniqueness of the historical incarnation of God’s Son</w:t>
      </w:r>
      <w:r w:rsidRPr="002309C5">
        <w:rPr>
          <w:rFonts w:asciiTheme="minorHAnsi" w:hAnsiTheme="minorHAnsi" w:cstheme="minorHAnsi"/>
          <w:lang w:val="en-US"/>
        </w:rPr>
        <w:t xml:space="preserve">. </w:t>
      </w:r>
    </w:p>
    <w:p w:rsidR="003A1638" w:rsidRPr="00A27B38" w:rsidRDefault="003A1638" w:rsidP="003A1638">
      <w:pPr>
        <w:ind w:firstLine="426"/>
        <w:rPr>
          <w:rFonts w:asciiTheme="minorHAnsi" w:hAnsiTheme="minorHAnsi" w:cstheme="minorHAnsi"/>
          <w:lang w:val="en-US"/>
        </w:rPr>
      </w:pPr>
      <w:r>
        <w:rPr>
          <w:rFonts w:asciiTheme="minorHAnsi" w:hAnsiTheme="minorHAnsi" w:cstheme="minorHAnsi"/>
          <w:lang w:val="en-US"/>
        </w:rPr>
        <w:t>Finally</w:t>
      </w:r>
      <w:r w:rsidRPr="00A27B38">
        <w:rPr>
          <w:rFonts w:asciiTheme="minorHAnsi" w:hAnsiTheme="minorHAnsi" w:cstheme="minorHAnsi"/>
          <w:lang w:val="en-US"/>
        </w:rPr>
        <w:t xml:space="preserve">, </w:t>
      </w:r>
      <w:r>
        <w:rPr>
          <w:rFonts w:asciiTheme="minorHAnsi" w:hAnsiTheme="minorHAnsi" w:cstheme="minorHAnsi"/>
          <w:lang w:val="en-US"/>
        </w:rPr>
        <w:t>Boyd</w:t>
      </w:r>
      <w:r w:rsidRPr="00A27B38">
        <w:rPr>
          <w:rFonts w:asciiTheme="minorHAnsi" w:hAnsiTheme="minorHAnsi" w:cstheme="minorHAnsi"/>
          <w:lang w:val="en-US"/>
        </w:rPr>
        <w:t xml:space="preserve"> </w:t>
      </w:r>
      <w:r>
        <w:rPr>
          <w:rFonts w:asciiTheme="minorHAnsi" w:hAnsiTheme="minorHAnsi" w:cstheme="minorHAnsi"/>
          <w:lang w:val="en-US"/>
        </w:rPr>
        <w:t>notes</w:t>
      </w:r>
      <w:r w:rsidRPr="00A27B38">
        <w:rPr>
          <w:rFonts w:asciiTheme="minorHAnsi" w:hAnsiTheme="minorHAnsi" w:cstheme="minorHAnsi"/>
          <w:lang w:val="en-US"/>
        </w:rPr>
        <w:t xml:space="preserve"> </w:t>
      </w: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following</w:t>
      </w:r>
      <w:r w:rsidRPr="00A27B38">
        <w:rPr>
          <w:rFonts w:asciiTheme="minorHAnsi" w:hAnsiTheme="minorHAnsi" w:cstheme="minorHAnsi"/>
          <w:lang w:val="en-US"/>
        </w:rPr>
        <w:t xml:space="preserve"> </w:t>
      </w:r>
      <w:r>
        <w:rPr>
          <w:rFonts w:asciiTheme="minorHAnsi" w:hAnsiTheme="minorHAnsi" w:cstheme="minorHAnsi"/>
          <w:lang w:val="en-US"/>
        </w:rPr>
        <w:t>arguments</w:t>
      </w:r>
      <w:r w:rsidRPr="00A27B38">
        <w:rPr>
          <w:rFonts w:asciiTheme="minorHAnsi" w:hAnsiTheme="minorHAnsi" w:cstheme="minorHAnsi"/>
          <w:lang w:val="en-US"/>
        </w:rPr>
        <w:t xml:space="preserve"> </w:t>
      </w:r>
      <w:r>
        <w:rPr>
          <w:rFonts w:asciiTheme="minorHAnsi" w:hAnsiTheme="minorHAnsi" w:cstheme="minorHAnsi"/>
          <w:lang w:val="en-US"/>
        </w:rPr>
        <w:t>against transubstantiation.</w:t>
      </w:r>
      <w:r w:rsidRPr="00353D1C">
        <w:rPr>
          <w:rStyle w:val="FootnoteReference"/>
          <w:rFonts w:asciiTheme="minorHAnsi" w:hAnsiTheme="minorHAnsi" w:cstheme="minorHAnsi"/>
          <w:sz w:val="24"/>
        </w:rPr>
        <w:footnoteReference w:id="7"/>
      </w:r>
      <w:r w:rsidRPr="00A27B38">
        <w:rPr>
          <w:rFonts w:asciiTheme="minorHAnsi" w:hAnsiTheme="minorHAnsi" w:cstheme="minorHAnsi"/>
          <w:lang w:val="en-US"/>
        </w:rPr>
        <w:t xml:space="preserve"> </w:t>
      </w:r>
      <w:r>
        <w:rPr>
          <w:rFonts w:asciiTheme="minorHAnsi" w:hAnsiTheme="minorHAnsi" w:cstheme="minorHAnsi"/>
          <w:lang w:val="en-US"/>
        </w:rPr>
        <w:t>First</w:t>
      </w:r>
      <w:r w:rsidRPr="00A27B38">
        <w:rPr>
          <w:rFonts w:asciiTheme="minorHAnsi" w:hAnsiTheme="minorHAnsi" w:cstheme="minorHAnsi"/>
          <w:lang w:val="en-US"/>
        </w:rPr>
        <w:t xml:space="preserve">, </w:t>
      </w:r>
      <w:r>
        <w:rPr>
          <w:rFonts w:asciiTheme="minorHAnsi" w:hAnsiTheme="minorHAnsi" w:cstheme="minorHAnsi"/>
          <w:lang w:val="en-US"/>
        </w:rPr>
        <w:t>it</w:t>
      </w:r>
      <w:r w:rsidRPr="00A27B38">
        <w:rPr>
          <w:rFonts w:asciiTheme="minorHAnsi" w:hAnsiTheme="minorHAnsi" w:cstheme="minorHAnsi"/>
          <w:lang w:val="en-US"/>
        </w:rPr>
        <w:t xml:space="preserve"> </w:t>
      </w:r>
      <w:r>
        <w:rPr>
          <w:rFonts w:asciiTheme="minorHAnsi" w:hAnsiTheme="minorHAnsi" w:cstheme="minorHAnsi"/>
          <w:lang w:val="en-US"/>
        </w:rPr>
        <w:t>is</w:t>
      </w:r>
      <w:r w:rsidRPr="00A27B38">
        <w:rPr>
          <w:rFonts w:asciiTheme="minorHAnsi" w:hAnsiTheme="minorHAnsi" w:cstheme="minorHAnsi"/>
          <w:lang w:val="en-US"/>
        </w:rPr>
        <w:t xml:space="preserve"> </w:t>
      </w:r>
      <w:r>
        <w:rPr>
          <w:rFonts w:asciiTheme="minorHAnsi" w:hAnsiTheme="minorHAnsi" w:cstheme="minorHAnsi"/>
          <w:lang w:val="en-US"/>
        </w:rPr>
        <w:t>customary</w:t>
      </w:r>
      <w:r w:rsidRPr="00A27B38">
        <w:rPr>
          <w:rFonts w:asciiTheme="minorHAnsi" w:hAnsiTheme="minorHAnsi" w:cstheme="minorHAnsi"/>
          <w:lang w:val="en-US"/>
        </w:rPr>
        <w:t xml:space="preserve"> </w:t>
      </w:r>
      <w:r>
        <w:rPr>
          <w:rFonts w:asciiTheme="minorHAnsi" w:hAnsiTheme="minorHAnsi" w:cstheme="minorHAnsi"/>
          <w:lang w:val="en-US"/>
        </w:rPr>
        <w:t>for</w:t>
      </w:r>
      <w:r w:rsidRPr="00A27B38">
        <w:rPr>
          <w:rFonts w:asciiTheme="minorHAnsi" w:hAnsiTheme="minorHAnsi" w:cstheme="minorHAnsi"/>
          <w:lang w:val="en-US"/>
        </w:rPr>
        <w:t xml:space="preserve"> </w:t>
      </w:r>
      <w:r>
        <w:rPr>
          <w:rFonts w:asciiTheme="minorHAnsi" w:hAnsiTheme="minorHAnsi" w:cstheme="minorHAnsi"/>
          <w:lang w:val="en-US"/>
        </w:rPr>
        <w:t>God</w:t>
      </w:r>
      <w:r w:rsidRPr="00A27B38">
        <w:rPr>
          <w:rFonts w:asciiTheme="minorHAnsi" w:hAnsiTheme="minorHAnsi" w:cstheme="minorHAnsi"/>
          <w:lang w:val="en-US"/>
        </w:rPr>
        <w:t xml:space="preserve"> </w:t>
      </w:r>
      <w:r>
        <w:rPr>
          <w:rFonts w:asciiTheme="minorHAnsi" w:hAnsiTheme="minorHAnsi" w:cstheme="minorHAnsi"/>
          <w:lang w:val="en-US"/>
        </w:rPr>
        <w:t>to</w:t>
      </w:r>
      <w:r w:rsidRPr="00A27B38">
        <w:rPr>
          <w:rFonts w:asciiTheme="minorHAnsi" w:hAnsiTheme="minorHAnsi" w:cstheme="minorHAnsi"/>
          <w:lang w:val="en-US"/>
        </w:rPr>
        <w:t xml:space="preserve"> </w:t>
      </w:r>
      <w:r>
        <w:rPr>
          <w:rFonts w:asciiTheme="minorHAnsi" w:hAnsiTheme="minorHAnsi" w:cstheme="minorHAnsi"/>
          <w:lang w:val="en-US"/>
        </w:rPr>
        <w:t>establish</w:t>
      </w:r>
      <w:r w:rsidRPr="00A27B38">
        <w:rPr>
          <w:rFonts w:asciiTheme="minorHAnsi" w:hAnsiTheme="minorHAnsi" w:cstheme="minorHAnsi"/>
          <w:lang w:val="en-US"/>
        </w:rPr>
        <w:t xml:space="preserve"> </w:t>
      </w:r>
      <w:r>
        <w:rPr>
          <w:rFonts w:asciiTheme="minorHAnsi" w:hAnsiTheme="minorHAnsi" w:cstheme="minorHAnsi"/>
          <w:lang w:val="en-US"/>
        </w:rPr>
        <w:t>certain</w:t>
      </w:r>
      <w:r w:rsidRPr="00A27B38">
        <w:rPr>
          <w:rFonts w:asciiTheme="minorHAnsi" w:hAnsiTheme="minorHAnsi" w:cstheme="minorHAnsi"/>
          <w:lang w:val="en-US"/>
        </w:rPr>
        <w:t xml:space="preserve"> </w:t>
      </w:r>
      <w:r>
        <w:rPr>
          <w:rFonts w:asciiTheme="minorHAnsi" w:hAnsiTheme="minorHAnsi" w:cstheme="minorHAnsi"/>
          <w:lang w:val="en-US"/>
        </w:rPr>
        <w:t>symbols</w:t>
      </w:r>
      <w:r w:rsidRPr="00A27B38">
        <w:rPr>
          <w:rFonts w:asciiTheme="minorHAnsi" w:hAnsiTheme="minorHAnsi" w:cstheme="minorHAnsi"/>
          <w:lang w:val="en-US"/>
        </w:rPr>
        <w:t xml:space="preserve"> </w:t>
      </w:r>
      <w:r>
        <w:rPr>
          <w:rFonts w:asciiTheme="minorHAnsi" w:hAnsiTheme="minorHAnsi" w:cstheme="minorHAnsi"/>
          <w:lang w:val="en-US"/>
        </w:rPr>
        <w:t>of</w:t>
      </w:r>
      <w:r w:rsidRPr="00A27B38">
        <w:rPr>
          <w:rFonts w:asciiTheme="minorHAnsi" w:hAnsiTheme="minorHAnsi" w:cstheme="minorHAnsi"/>
          <w:lang w:val="en-US"/>
        </w:rPr>
        <w:t xml:space="preserve"> </w:t>
      </w: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covenants He makes with His people</w:t>
      </w:r>
      <w:r w:rsidRPr="00A27B38">
        <w:rPr>
          <w:rFonts w:asciiTheme="minorHAnsi" w:hAnsiTheme="minorHAnsi" w:cstheme="minorHAnsi"/>
          <w:lang w:val="en-US"/>
        </w:rPr>
        <w:t xml:space="preserve"> (</w:t>
      </w:r>
      <w:r>
        <w:rPr>
          <w:rFonts w:asciiTheme="minorHAnsi" w:hAnsiTheme="minorHAnsi" w:cstheme="minorHAnsi"/>
          <w:lang w:val="en-US"/>
        </w:rPr>
        <w:t>see</w:t>
      </w:r>
      <w:r w:rsidRPr="00A27B38">
        <w:rPr>
          <w:rFonts w:asciiTheme="minorHAnsi" w:hAnsiTheme="minorHAnsi" w:cstheme="minorHAnsi"/>
          <w:lang w:val="en-US"/>
        </w:rPr>
        <w:t xml:space="preserve"> Gen 9:11-16; 17:9-10; Ex 12:14). </w:t>
      </w:r>
      <w:r>
        <w:rPr>
          <w:rFonts w:asciiTheme="minorHAnsi" w:hAnsiTheme="minorHAnsi" w:cstheme="minorHAnsi"/>
          <w:lang w:val="en-US"/>
        </w:rPr>
        <w:t xml:space="preserve">Communion, then, serves as a symbol of the new covenant. </w:t>
      </w:r>
      <w:r>
        <w:rPr>
          <w:rFonts w:asciiTheme="minorHAnsi" w:hAnsiTheme="minorHAnsi" w:cstheme="minorHAnsi"/>
          <w:lang w:val="en-US"/>
        </w:rPr>
        <w:lastRenderedPageBreak/>
        <w:t>Second</w:t>
      </w:r>
      <w:r w:rsidRPr="00A27B38">
        <w:rPr>
          <w:rFonts w:asciiTheme="minorHAnsi" w:hAnsiTheme="minorHAnsi" w:cstheme="minorHAnsi"/>
          <w:lang w:val="en-US"/>
        </w:rPr>
        <w:t xml:space="preserve">, </w:t>
      </w:r>
      <w:r>
        <w:rPr>
          <w:rFonts w:asciiTheme="minorHAnsi" w:hAnsiTheme="minorHAnsi" w:cstheme="minorHAnsi"/>
          <w:lang w:val="en-US"/>
        </w:rPr>
        <w:t>according</w:t>
      </w:r>
      <w:r w:rsidRPr="00A27B38">
        <w:rPr>
          <w:rFonts w:asciiTheme="minorHAnsi" w:hAnsiTheme="minorHAnsi" w:cstheme="minorHAnsi"/>
          <w:lang w:val="en-US"/>
        </w:rPr>
        <w:t xml:space="preserve"> </w:t>
      </w:r>
      <w:r>
        <w:rPr>
          <w:rFonts w:asciiTheme="minorHAnsi" w:hAnsiTheme="minorHAnsi" w:cstheme="minorHAnsi"/>
          <w:lang w:val="en-US"/>
        </w:rPr>
        <w:t>to</w:t>
      </w:r>
      <w:r w:rsidRPr="00A27B38">
        <w:rPr>
          <w:rFonts w:asciiTheme="minorHAnsi" w:hAnsiTheme="minorHAnsi" w:cstheme="minorHAnsi"/>
          <w:lang w:val="en-US"/>
        </w:rPr>
        <w:t xml:space="preserve"> </w:t>
      </w: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teaching</w:t>
      </w:r>
      <w:r w:rsidRPr="00A27B38">
        <w:rPr>
          <w:rFonts w:asciiTheme="minorHAnsi" w:hAnsiTheme="minorHAnsi" w:cstheme="minorHAnsi"/>
          <w:lang w:val="en-US"/>
        </w:rPr>
        <w:t xml:space="preserve"> </w:t>
      </w:r>
      <w:r>
        <w:rPr>
          <w:rFonts w:asciiTheme="minorHAnsi" w:hAnsiTheme="minorHAnsi" w:cstheme="minorHAnsi"/>
          <w:lang w:val="en-US"/>
        </w:rPr>
        <w:t>of</w:t>
      </w:r>
      <w:r w:rsidRPr="00A27B38">
        <w:rPr>
          <w:rFonts w:asciiTheme="minorHAnsi" w:hAnsiTheme="minorHAnsi" w:cstheme="minorHAnsi"/>
          <w:lang w:val="en-US"/>
        </w:rPr>
        <w:t xml:space="preserve"> </w:t>
      </w:r>
      <w:r>
        <w:rPr>
          <w:rFonts w:asciiTheme="minorHAnsi" w:hAnsiTheme="minorHAnsi" w:cstheme="minorHAnsi"/>
          <w:lang w:val="en-US"/>
        </w:rPr>
        <w:t>Scripture, Jesus is always with us</w:t>
      </w:r>
      <w:r w:rsidRPr="00A27B38">
        <w:rPr>
          <w:rFonts w:asciiTheme="minorHAnsi" w:hAnsiTheme="minorHAnsi" w:cstheme="minorHAnsi"/>
          <w:lang w:val="en-US"/>
        </w:rPr>
        <w:t xml:space="preserve"> </w:t>
      </w:r>
      <w:r>
        <w:rPr>
          <w:rFonts w:asciiTheme="minorHAnsi" w:hAnsiTheme="minorHAnsi" w:cstheme="minorHAnsi"/>
          <w:lang w:val="en-US"/>
        </w:rPr>
        <w:t xml:space="preserve">in spirit </w:t>
      </w:r>
      <w:r w:rsidRPr="00A27B38">
        <w:rPr>
          <w:rFonts w:asciiTheme="minorHAnsi" w:hAnsiTheme="minorHAnsi" w:cstheme="minorHAnsi"/>
          <w:lang w:val="en-US"/>
        </w:rPr>
        <w:t xml:space="preserve">(Matt 28:20). </w:t>
      </w:r>
      <w:r>
        <w:rPr>
          <w:rFonts w:asciiTheme="minorHAnsi" w:hAnsiTheme="minorHAnsi" w:cstheme="minorHAnsi"/>
          <w:lang w:val="en-US"/>
        </w:rPr>
        <w:t>Why</w:t>
      </w:r>
      <w:r w:rsidRPr="00A27B38">
        <w:rPr>
          <w:rFonts w:asciiTheme="minorHAnsi" w:hAnsiTheme="minorHAnsi" w:cstheme="minorHAnsi"/>
          <w:lang w:val="en-US"/>
        </w:rPr>
        <w:t xml:space="preserve">, </w:t>
      </w:r>
      <w:r>
        <w:rPr>
          <w:rFonts w:asciiTheme="minorHAnsi" w:hAnsiTheme="minorHAnsi" w:cstheme="minorHAnsi"/>
          <w:lang w:val="en-US"/>
        </w:rPr>
        <w:t>then</w:t>
      </w:r>
      <w:r w:rsidRPr="00A27B38">
        <w:rPr>
          <w:rFonts w:asciiTheme="minorHAnsi" w:hAnsiTheme="minorHAnsi" w:cstheme="minorHAnsi"/>
          <w:lang w:val="en-US"/>
        </w:rPr>
        <w:t xml:space="preserve">, </w:t>
      </w:r>
      <w:r>
        <w:rPr>
          <w:rFonts w:asciiTheme="minorHAnsi" w:hAnsiTheme="minorHAnsi" w:cstheme="minorHAnsi"/>
          <w:lang w:val="en-US"/>
        </w:rPr>
        <w:t>is</w:t>
      </w:r>
      <w:r w:rsidRPr="00A27B38">
        <w:rPr>
          <w:rFonts w:asciiTheme="minorHAnsi" w:hAnsiTheme="minorHAnsi" w:cstheme="minorHAnsi"/>
          <w:lang w:val="en-US"/>
        </w:rPr>
        <w:t xml:space="preserve"> </w:t>
      </w:r>
      <w:r>
        <w:rPr>
          <w:rFonts w:asciiTheme="minorHAnsi" w:hAnsiTheme="minorHAnsi" w:cstheme="minorHAnsi"/>
          <w:lang w:val="en-US"/>
        </w:rPr>
        <w:t>His</w:t>
      </w:r>
      <w:r w:rsidRPr="00A27B38">
        <w:rPr>
          <w:rFonts w:asciiTheme="minorHAnsi" w:hAnsiTheme="minorHAnsi" w:cstheme="minorHAnsi"/>
          <w:lang w:val="en-US"/>
        </w:rPr>
        <w:t xml:space="preserve"> </w:t>
      </w:r>
      <w:r>
        <w:rPr>
          <w:rFonts w:asciiTheme="minorHAnsi" w:hAnsiTheme="minorHAnsi" w:cstheme="minorHAnsi"/>
          <w:lang w:val="en-US"/>
        </w:rPr>
        <w:t>physical</w:t>
      </w:r>
      <w:r w:rsidRPr="00A27B38">
        <w:rPr>
          <w:rFonts w:asciiTheme="minorHAnsi" w:hAnsiTheme="minorHAnsi" w:cstheme="minorHAnsi"/>
          <w:lang w:val="en-US"/>
        </w:rPr>
        <w:t xml:space="preserve"> </w:t>
      </w:r>
      <w:r>
        <w:rPr>
          <w:rFonts w:asciiTheme="minorHAnsi" w:hAnsiTheme="minorHAnsi" w:cstheme="minorHAnsi"/>
          <w:lang w:val="en-US"/>
        </w:rPr>
        <w:t>presence</w:t>
      </w:r>
      <w:r w:rsidRPr="00A27B38">
        <w:rPr>
          <w:rFonts w:asciiTheme="minorHAnsi" w:hAnsiTheme="minorHAnsi" w:cstheme="minorHAnsi"/>
          <w:lang w:val="en-US"/>
        </w:rPr>
        <w:t xml:space="preserve"> </w:t>
      </w:r>
      <w:r>
        <w:rPr>
          <w:rFonts w:asciiTheme="minorHAnsi" w:hAnsiTheme="minorHAnsi" w:cstheme="minorHAnsi"/>
          <w:lang w:val="en-US"/>
        </w:rPr>
        <w:t>in</w:t>
      </w:r>
      <w:r w:rsidRPr="00A27B38">
        <w:rPr>
          <w:rFonts w:asciiTheme="minorHAnsi" w:hAnsiTheme="minorHAnsi" w:cstheme="minorHAnsi"/>
          <w:lang w:val="en-US"/>
        </w:rPr>
        <w:t xml:space="preserve"> </w:t>
      </w: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elements of communion necessary?</w:t>
      </w:r>
    </w:p>
    <w:p w:rsidR="003A1638" w:rsidRPr="00A27B38" w:rsidRDefault="003A1638" w:rsidP="003A1638">
      <w:pPr>
        <w:ind w:firstLine="426"/>
        <w:rPr>
          <w:rFonts w:asciiTheme="minorHAnsi" w:hAnsiTheme="minorHAnsi" w:cstheme="minorHAnsi"/>
          <w:lang w:val="en-US"/>
        </w:rPr>
      </w:pPr>
    </w:p>
    <w:p w:rsidR="003A1638" w:rsidRPr="00B5395F" w:rsidRDefault="003A1638" w:rsidP="003A1638">
      <w:pPr>
        <w:pStyle w:val="Heading3"/>
        <w:ind w:left="360" w:hanging="360"/>
        <w:rPr>
          <w:rFonts w:cstheme="minorHAnsi"/>
          <w:lang w:val="en-US"/>
        </w:rPr>
      </w:pPr>
      <w:r>
        <w:rPr>
          <w:rFonts w:cstheme="minorHAnsi"/>
          <w:lang w:val="en-US"/>
        </w:rPr>
        <w:t>B</w:t>
      </w:r>
      <w:r w:rsidRPr="00B5395F">
        <w:rPr>
          <w:rFonts w:cstheme="minorHAnsi"/>
          <w:lang w:val="en-US"/>
        </w:rPr>
        <w:t xml:space="preserve">. </w:t>
      </w:r>
      <w:r>
        <w:rPr>
          <w:rFonts w:cstheme="minorHAnsi"/>
          <w:lang w:val="en-US"/>
        </w:rPr>
        <w:t>History</w:t>
      </w:r>
      <w:r w:rsidRPr="00B5395F">
        <w:rPr>
          <w:rFonts w:cstheme="minorHAnsi"/>
          <w:lang w:val="en-US"/>
        </w:rPr>
        <w:t xml:space="preserve"> </w:t>
      </w:r>
      <w:r>
        <w:rPr>
          <w:rFonts w:cstheme="minorHAnsi"/>
          <w:lang w:val="en-US"/>
        </w:rPr>
        <w:t>of</w:t>
      </w:r>
      <w:r w:rsidRPr="00B5395F">
        <w:rPr>
          <w:rFonts w:cstheme="minorHAnsi"/>
          <w:lang w:val="en-US"/>
        </w:rPr>
        <w:t xml:space="preserve"> </w:t>
      </w:r>
      <w:r>
        <w:rPr>
          <w:rFonts w:cstheme="minorHAnsi"/>
          <w:lang w:val="en-US"/>
        </w:rPr>
        <w:t>the</w:t>
      </w:r>
      <w:r w:rsidRPr="00B5395F">
        <w:rPr>
          <w:rFonts w:cstheme="minorHAnsi"/>
          <w:lang w:val="en-US"/>
        </w:rPr>
        <w:t xml:space="preserve"> </w:t>
      </w:r>
      <w:r>
        <w:rPr>
          <w:rFonts w:cstheme="minorHAnsi"/>
          <w:lang w:val="en-US"/>
        </w:rPr>
        <w:t>Doctrine</w:t>
      </w:r>
      <w:r w:rsidRPr="00B5395F">
        <w:rPr>
          <w:rFonts w:cstheme="minorHAnsi"/>
          <w:lang w:val="en-US"/>
        </w:rPr>
        <w:t xml:space="preserve"> </w:t>
      </w:r>
      <w:r>
        <w:rPr>
          <w:rFonts w:cstheme="minorHAnsi"/>
          <w:lang w:val="en-US"/>
        </w:rPr>
        <w:t>and</w:t>
      </w:r>
      <w:r w:rsidRPr="00B5395F">
        <w:rPr>
          <w:rFonts w:cstheme="minorHAnsi"/>
          <w:lang w:val="en-US"/>
        </w:rPr>
        <w:t xml:space="preserve"> </w:t>
      </w:r>
      <w:r>
        <w:rPr>
          <w:rFonts w:cstheme="minorHAnsi"/>
          <w:lang w:val="en-US"/>
        </w:rPr>
        <w:t>Confessional</w:t>
      </w:r>
      <w:r w:rsidRPr="00B5395F">
        <w:rPr>
          <w:rFonts w:cstheme="minorHAnsi"/>
          <w:lang w:val="en-US"/>
        </w:rPr>
        <w:t xml:space="preserve"> </w:t>
      </w:r>
      <w:r>
        <w:rPr>
          <w:rFonts w:cstheme="minorHAnsi"/>
          <w:lang w:val="en-US"/>
        </w:rPr>
        <w:t>Positions</w:t>
      </w:r>
      <w:r w:rsidRPr="00B5395F">
        <w:rPr>
          <w:rFonts w:cstheme="minorHAnsi"/>
          <w:lang w:val="en-US"/>
        </w:rPr>
        <w:t xml:space="preserve"> </w:t>
      </w:r>
    </w:p>
    <w:p w:rsidR="003A1638" w:rsidRPr="00B5395F" w:rsidRDefault="003A1638" w:rsidP="003A1638">
      <w:pPr>
        <w:ind w:firstLine="426"/>
        <w:rPr>
          <w:rFonts w:asciiTheme="minorHAnsi" w:hAnsiTheme="minorHAnsi" w:cstheme="minorHAnsi"/>
          <w:lang w:val="en-US"/>
        </w:rPr>
      </w:pPr>
    </w:p>
    <w:p w:rsidR="003A1638" w:rsidRPr="00B5395F" w:rsidRDefault="003A1638" w:rsidP="003A1638">
      <w:pPr>
        <w:ind w:left="426"/>
        <w:rPr>
          <w:rFonts w:asciiTheme="minorHAnsi" w:hAnsiTheme="minorHAnsi" w:cstheme="minorHAnsi"/>
          <w:b/>
          <w:bCs/>
          <w:lang w:val="en-US"/>
        </w:rPr>
      </w:pPr>
      <w:r w:rsidRPr="002607FF">
        <w:rPr>
          <w:rFonts w:asciiTheme="minorHAnsi" w:hAnsiTheme="minorHAnsi" w:cstheme="minorHAnsi"/>
          <w:b/>
          <w:bCs/>
          <w:lang w:val="en-US"/>
        </w:rPr>
        <w:t xml:space="preserve">1. </w:t>
      </w:r>
      <w:r>
        <w:rPr>
          <w:rFonts w:asciiTheme="minorHAnsi" w:hAnsiTheme="minorHAnsi" w:cstheme="minorHAnsi"/>
          <w:b/>
          <w:bCs/>
          <w:lang w:val="en-US"/>
        </w:rPr>
        <w:t>Early Church</w:t>
      </w:r>
    </w:p>
    <w:p w:rsidR="003A1638" w:rsidRPr="002607FF" w:rsidRDefault="003A1638" w:rsidP="003A1638">
      <w:pPr>
        <w:rPr>
          <w:rFonts w:asciiTheme="minorHAnsi" w:hAnsiTheme="minorHAnsi" w:cstheme="minorHAnsi"/>
          <w:lang w:val="en-US"/>
        </w:rPr>
      </w:pPr>
    </w:p>
    <w:p w:rsidR="003A1638" w:rsidRPr="00035608"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second</w:t>
      </w:r>
      <w:r w:rsidRPr="00A27B38">
        <w:rPr>
          <w:rFonts w:asciiTheme="minorHAnsi" w:hAnsiTheme="minorHAnsi" w:cstheme="minorHAnsi"/>
          <w:lang w:val="en-US"/>
        </w:rPr>
        <w:t>-</w:t>
      </w:r>
      <w:r>
        <w:rPr>
          <w:rFonts w:asciiTheme="minorHAnsi" w:hAnsiTheme="minorHAnsi" w:cstheme="minorHAnsi"/>
          <w:lang w:val="en-US"/>
        </w:rPr>
        <w:t>century</w:t>
      </w:r>
      <w:r w:rsidRPr="00A27B38">
        <w:rPr>
          <w:rFonts w:asciiTheme="minorHAnsi" w:hAnsiTheme="minorHAnsi" w:cstheme="minorHAnsi"/>
          <w:lang w:val="en-US"/>
        </w:rPr>
        <w:t xml:space="preserve"> </w:t>
      </w:r>
      <w:r>
        <w:rPr>
          <w:rFonts w:asciiTheme="minorHAnsi" w:hAnsiTheme="minorHAnsi" w:cstheme="minorHAnsi"/>
          <w:lang w:val="en-US"/>
        </w:rPr>
        <w:t>work</w:t>
      </w:r>
      <w:r w:rsidRPr="00A27B38">
        <w:rPr>
          <w:rFonts w:asciiTheme="minorHAnsi" w:hAnsiTheme="minorHAnsi" w:cstheme="minorHAnsi"/>
          <w:lang w:val="en-US"/>
        </w:rPr>
        <w:t xml:space="preserve"> </w:t>
      </w:r>
      <w:proofErr w:type="spellStart"/>
      <w:r w:rsidRPr="00A27B38">
        <w:rPr>
          <w:rFonts w:asciiTheme="minorHAnsi" w:hAnsiTheme="minorHAnsi" w:cstheme="minorHAnsi"/>
          <w:i/>
          <w:iCs/>
          <w:lang w:val="en-US"/>
        </w:rPr>
        <w:t>Didache</w:t>
      </w:r>
      <w:proofErr w:type="spellEnd"/>
      <w:r w:rsidRPr="00A27B38">
        <w:rPr>
          <w:rFonts w:asciiTheme="minorHAnsi" w:hAnsiTheme="minorHAnsi" w:cstheme="minorHAnsi"/>
          <w:lang w:val="en-US"/>
        </w:rPr>
        <w:t xml:space="preserve"> </w:t>
      </w:r>
      <w:r>
        <w:rPr>
          <w:rFonts w:asciiTheme="minorHAnsi" w:hAnsiTheme="minorHAnsi" w:cstheme="minorHAnsi"/>
          <w:lang w:val="en-US"/>
        </w:rPr>
        <w:t>makes</w:t>
      </w:r>
      <w:r w:rsidRPr="00A27B38">
        <w:rPr>
          <w:rFonts w:asciiTheme="minorHAnsi" w:hAnsiTheme="minorHAnsi" w:cstheme="minorHAnsi"/>
          <w:lang w:val="en-US"/>
        </w:rPr>
        <w:t xml:space="preserve"> </w:t>
      </w:r>
      <w:r>
        <w:rPr>
          <w:rFonts w:asciiTheme="minorHAnsi" w:hAnsiTheme="minorHAnsi" w:cstheme="minorHAnsi"/>
          <w:lang w:val="en-US"/>
        </w:rPr>
        <w:t>mention</w:t>
      </w:r>
      <w:r w:rsidRPr="00A27B38">
        <w:rPr>
          <w:rFonts w:asciiTheme="minorHAnsi" w:hAnsiTheme="minorHAnsi" w:cstheme="minorHAnsi"/>
          <w:lang w:val="en-US"/>
        </w:rPr>
        <w:t xml:space="preserve"> </w:t>
      </w:r>
      <w:r>
        <w:rPr>
          <w:rFonts w:asciiTheme="minorHAnsi" w:hAnsiTheme="minorHAnsi" w:cstheme="minorHAnsi"/>
          <w:lang w:val="en-US"/>
        </w:rPr>
        <w:t>of</w:t>
      </w:r>
      <w:r w:rsidRPr="00A27B38">
        <w:rPr>
          <w:rFonts w:asciiTheme="minorHAnsi" w:hAnsiTheme="minorHAnsi" w:cstheme="minorHAnsi"/>
          <w:lang w:val="en-US"/>
        </w:rPr>
        <w:t xml:space="preserve"> </w:t>
      </w:r>
      <w:r>
        <w:rPr>
          <w:rFonts w:asciiTheme="minorHAnsi" w:hAnsiTheme="minorHAnsi" w:cstheme="minorHAnsi"/>
          <w:lang w:val="en-US"/>
        </w:rPr>
        <w:t>the</w:t>
      </w:r>
      <w:r w:rsidRPr="00A27B38">
        <w:rPr>
          <w:rFonts w:asciiTheme="minorHAnsi" w:hAnsiTheme="minorHAnsi" w:cstheme="minorHAnsi"/>
          <w:lang w:val="en-US"/>
        </w:rPr>
        <w:t xml:space="preserve"> </w:t>
      </w:r>
      <w:r>
        <w:rPr>
          <w:rFonts w:asciiTheme="minorHAnsi" w:hAnsiTheme="minorHAnsi" w:cstheme="minorHAnsi"/>
          <w:lang w:val="en-US"/>
        </w:rPr>
        <w:t>observance</w:t>
      </w:r>
      <w:r w:rsidRPr="00A27B38">
        <w:rPr>
          <w:rFonts w:asciiTheme="minorHAnsi" w:hAnsiTheme="minorHAnsi" w:cstheme="minorHAnsi"/>
          <w:lang w:val="en-US"/>
        </w:rPr>
        <w:t xml:space="preserve"> </w:t>
      </w:r>
      <w:r>
        <w:rPr>
          <w:rFonts w:asciiTheme="minorHAnsi" w:hAnsiTheme="minorHAnsi" w:cstheme="minorHAnsi"/>
          <w:lang w:val="en-US"/>
        </w:rPr>
        <w:t>of the Lord’s Supper</w:t>
      </w:r>
      <w:r w:rsidRPr="00A27B38">
        <w:rPr>
          <w:rFonts w:asciiTheme="minorHAnsi" w:hAnsiTheme="minorHAnsi" w:cstheme="minorHAnsi"/>
          <w:lang w:val="en-US"/>
        </w:rPr>
        <w:t xml:space="preserve"> (</w:t>
      </w:r>
      <w:r>
        <w:rPr>
          <w:rFonts w:asciiTheme="minorHAnsi" w:hAnsiTheme="minorHAnsi" w:cstheme="minorHAnsi"/>
          <w:lang w:val="en-US"/>
        </w:rPr>
        <w:t>see</w:t>
      </w:r>
      <w:r w:rsidRPr="00A27B38">
        <w:rPr>
          <w:rFonts w:asciiTheme="minorHAnsi" w:hAnsiTheme="minorHAnsi" w:cstheme="minorHAnsi"/>
          <w:lang w:val="en-US"/>
        </w:rPr>
        <w:t xml:space="preserve"> </w:t>
      </w:r>
      <w:proofErr w:type="spellStart"/>
      <w:r w:rsidRPr="00A27B38">
        <w:rPr>
          <w:rFonts w:asciiTheme="minorHAnsi" w:hAnsiTheme="minorHAnsi" w:cstheme="minorHAnsi"/>
          <w:i/>
          <w:iCs/>
          <w:lang w:val="en-US"/>
        </w:rPr>
        <w:t>Didache</w:t>
      </w:r>
      <w:proofErr w:type="spellEnd"/>
      <w:r>
        <w:rPr>
          <w:rFonts w:asciiTheme="minorHAnsi" w:hAnsiTheme="minorHAnsi" w:cstheme="minorHAnsi"/>
          <w:lang w:val="en-US"/>
        </w:rPr>
        <w:t>,</w:t>
      </w:r>
      <w:r w:rsidRPr="00A27B38">
        <w:rPr>
          <w:rFonts w:asciiTheme="minorHAnsi" w:hAnsiTheme="minorHAnsi" w:cstheme="minorHAnsi"/>
          <w:lang w:val="en-US"/>
        </w:rPr>
        <w:t xml:space="preserve"> 9</w:t>
      </w:r>
      <w:r>
        <w:rPr>
          <w:rFonts w:asciiTheme="minorHAnsi" w:hAnsiTheme="minorHAnsi" w:cstheme="minorHAnsi"/>
          <w:lang w:val="en-US"/>
        </w:rPr>
        <w:t>,</w:t>
      </w:r>
      <w:r w:rsidRPr="00A27B38">
        <w:rPr>
          <w:rFonts w:asciiTheme="minorHAnsi" w:hAnsiTheme="minorHAnsi" w:cstheme="minorHAnsi"/>
          <w:lang w:val="en-US"/>
        </w:rPr>
        <w:t xml:space="preserve"> 14). </w:t>
      </w:r>
      <w:r>
        <w:rPr>
          <w:rFonts w:asciiTheme="minorHAnsi" w:hAnsiTheme="minorHAnsi" w:cstheme="minorHAnsi"/>
          <w:lang w:val="en-US"/>
        </w:rPr>
        <w:t>It</w:t>
      </w:r>
      <w:r w:rsidRPr="00A27B38">
        <w:rPr>
          <w:rFonts w:asciiTheme="minorHAnsi" w:hAnsiTheme="minorHAnsi" w:cstheme="minorHAnsi"/>
          <w:lang w:val="en-US"/>
        </w:rPr>
        <w:t xml:space="preserve"> </w:t>
      </w:r>
      <w:r>
        <w:rPr>
          <w:rFonts w:asciiTheme="minorHAnsi" w:hAnsiTheme="minorHAnsi" w:cstheme="minorHAnsi"/>
          <w:lang w:val="en-US"/>
        </w:rPr>
        <w:t>indicates</w:t>
      </w:r>
      <w:r w:rsidRPr="00A27B38">
        <w:rPr>
          <w:rFonts w:asciiTheme="minorHAnsi" w:hAnsiTheme="minorHAnsi" w:cstheme="minorHAnsi"/>
          <w:lang w:val="en-US"/>
        </w:rPr>
        <w:t xml:space="preserve"> </w:t>
      </w:r>
      <w:r>
        <w:rPr>
          <w:rFonts w:asciiTheme="minorHAnsi" w:hAnsiTheme="minorHAnsi" w:cstheme="minorHAnsi"/>
          <w:lang w:val="en-US"/>
        </w:rPr>
        <w:t>that</w:t>
      </w:r>
      <w:r w:rsidRPr="00A27B38">
        <w:rPr>
          <w:rFonts w:asciiTheme="minorHAnsi" w:hAnsiTheme="minorHAnsi" w:cstheme="minorHAnsi"/>
          <w:lang w:val="en-US"/>
        </w:rPr>
        <w:t xml:space="preserve"> </w:t>
      </w:r>
      <w:r>
        <w:rPr>
          <w:rFonts w:asciiTheme="minorHAnsi" w:hAnsiTheme="minorHAnsi" w:cstheme="minorHAnsi"/>
          <w:lang w:val="en-US"/>
        </w:rPr>
        <w:t>communion</w:t>
      </w:r>
      <w:r w:rsidRPr="00A27B38">
        <w:rPr>
          <w:rFonts w:asciiTheme="minorHAnsi" w:hAnsiTheme="minorHAnsi" w:cstheme="minorHAnsi"/>
          <w:lang w:val="en-US"/>
        </w:rPr>
        <w:t xml:space="preserve"> </w:t>
      </w:r>
      <w:proofErr w:type="gramStart"/>
      <w:r>
        <w:rPr>
          <w:rFonts w:asciiTheme="minorHAnsi" w:hAnsiTheme="minorHAnsi" w:cstheme="minorHAnsi"/>
          <w:lang w:val="en-US"/>
        </w:rPr>
        <w:t>was</w:t>
      </w:r>
      <w:r w:rsidRPr="00A27B38">
        <w:rPr>
          <w:rFonts w:asciiTheme="minorHAnsi" w:hAnsiTheme="minorHAnsi" w:cstheme="minorHAnsi"/>
          <w:lang w:val="en-US"/>
        </w:rPr>
        <w:t xml:space="preserve"> </w:t>
      </w:r>
      <w:r>
        <w:rPr>
          <w:rFonts w:asciiTheme="minorHAnsi" w:hAnsiTheme="minorHAnsi" w:cstheme="minorHAnsi"/>
          <w:lang w:val="en-US"/>
        </w:rPr>
        <w:t>observed</w:t>
      </w:r>
      <w:proofErr w:type="gramEnd"/>
      <w:r w:rsidRPr="00A27B38">
        <w:rPr>
          <w:rFonts w:asciiTheme="minorHAnsi" w:hAnsiTheme="minorHAnsi" w:cstheme="minorHAnsi"/>
          <w:lang w:val="en-US"/>
        </w:rPr>
        <w:t xml:space="preserve"> </w:t>
      </w:r>
      <w:r>
        <w:rPr>
          <w:rFonts w:asciiTheme="minorHAnsi" w:hAnsiTheme="minorHAnsi" w:cstheme="minorHAnsi"/>
          <w:lang w:val="en-US"/>
        </w:rPr>
        <w:t>each Sunday</w:t>
      </w:r>
      <w:r w:rsidRPr="00A27B38">
        <w:rPr>
          <w:rFonts w:asciiTheme="minorHAnsi" w:hAnsiTheme="minorHAnsi" w:cstheme="minorHAnsi"/>
          <w:lang w:val="en-US"/>
        </w:rPr>
        <w:t xml:space="preserve">. </w:t>
      </w:r>
      <w:proofErr w:type="gramStart"/>
      <w:r>
        <w:rPr>
          <w:rFonts w:asciiTheme="minorHAnsi" w:hAnsiTheme="minorHAnsi" w:cstheme="minorHAnsi"/>
          <w:lang w:val="en-US"/>
        </w:rPr>
        <w:t>It</w:t>
      </w:r>
      <w:r w:rsidRPr="00F23107">
        <w:rPr>
          <w:rFonts w:asciiTheme="minorHAnsi" w:hAnsiTheme="minorHAnsi" w:cstheme="minorHAnsi"/>
          <w:lang w:val="en-US"/>
        </w:rPr>
        <w:t xml:space="preserve"> </w:t>
      </w:r>
      <w:r>
        <w:rPr>
          <w:rFonts w:asciiTheme="minorHAnsi" w:hAnsiTheme="minorHAnsi" w:cstheme="minorHAnsi"/>
          <w:lang w:val="en-US"/>
        </w:rPr>
        <w:t>was</w:t>
      </w:r>
      <w:r w:rsidRPr="00F23107">
        <w:rPr>
          <w:rFonts w:asciiTheme="minorHAnsi" w:hAnsiTheme="minorHAnsi" w:cstheme="minorHAnsi"/>
          <w:lang w:val="en-US"/>
        </w:rPr>
        <w:t xml:space="preserve"> </w:t>
      </w:r>
      <w:r>
        <w:rPr>
          <w:rFonts w:asciiTheme="minorHAnsi" w:hAnsiTheme="minorHAnsi" w:cstheme="minorHAnsi"/>
          <w:lang w:val="en-US"/>
        </w:rPr>
        <w:t>accompanied</w:t>
      </w:r>
      <w:r w:rsidRPr="00F23107">
        <w:rPr>
          <w:rFonts w:asciiTheme="minorHAnsi" w:hAnsiTheme="minorHAnsi" w:cstheme="minorHAnsi"/>
          <w:lang w:val="en-US"/>
        </w:rPr>
        <w:t xml:space="preserve"> </w:t>
      </w:r>
      <w:r>
        <w:rPr>
          <w:rFonts w:asciiTheme="minorHAnsi" w:hAnsiTheme="minorHAnsi" w:cstheme="minorHAnsi"/>
          <w:lang w:val="en-US"/>
        </w:rPr>
        <w:t>by</w:t>
      </w:r>
      <w:r w:rsidRPr="00F23107">
        <w:rPr>
          <w:rFonts w:asciiTheme="minorHAnsi" w:hAnsiTheme="minorHAnsi" w:cstheme="minorHAnsi"/>
          <w:lang w:val="en-US"/>
        </w:rPr>
        <w:t xml:space="preserve"> </w:t>
      </w:r>
      <w:r>
        <w:rPr>
          <w:rFonts w:asciiTheme="minorHAnsi" w:hAnsiTheme="minorHAnsi" w:cstheme="minorHAnsi"/>
          <w:lang w:val="en-US"/>
        </w:rPr>
        <w:t>a</w:t>
      </w:r>
      <w:r w:rsidRPr="00F23107">
        <w:rPr>
          <w:rFonts w:asciiTheme="minorHAnsi" w:hAnsiTheme="minorHAnsi" w:cstheme="minorHAnsi"/>
          <w:lang w:val="en-US"/>
        </w:rPr>
        <w:t xml:space="preserve"> </w:t>
      </w:r>
      <w:r>
        <w:rPr>
          <w:rFonts w:asciiTheme="minorHAnsi" w:hAnsiTheme="minorHAnsi" w:cstheme="minorHAnsi"/>
          <w:lang w:val="en-US"/>
        </w:rPr>
        <w:t>special</w:t>
      </w:r>
      <w:r w:rsidRPr="00F23107">
        <w:rPr>
          <w:rFonts w:asciiTheme="minorHAnsi" w:hAnsiTheme="minorHAnsi" w:cstheme="minorHAnsi"/>
          <w:lang w:val="en-US"/>
        </w:rPr>
        <w:t xml:space="preserve"> </w:t>
      </w:r>
      <w:r>
        <w:rPr>
          <w:rFonts w:asciiTheme="minorHAnsi" w:hAnsiTheme="minorHAnsi" w:cstheme="minorHAnsi"/>
          <w:lang w:val="en-US"/>
        </w:rPr>
        <w:t>prayer</w:t>
      </w:r>
      <w:r w:rsidRPr="00F23107">
        <w:rPr>
          <w:rFonts w:asciiTheme="minorHAnsi" w:hAnsiTheme="minorHAnsi" w:cstheme="minorHAnsi"/>
          <w:lang w:val="en-US"/>
        </w:rPr>
        <w:t xml:space="preserve"> </w:t>
      </w:r>
      <w:r>
        <w:rPr>
          <w:rFonts w:asciiTheme="minorHAnsi" w:hAnsiTheme="minorHAnsi" w:cstheme="minorHAnsi"/>
          <w:lang w:val="en-US"/>
        </w:rPr>
        <w:t>of</w:t>
      </w:r>
      <w:r w:rsidRPr="00F23107">
        <w:rPr>
          <w:rFonts w:asciiTheme="minorHAnsi" w:hAnsiTheme="minorHAnsi" w:cstheme="minorHAnsi"/>
          <w:lang w:val="en-US"/>
        </w:rPr>
        <w:t xml:space="preserve"> </w:t>
      </w:r>
      <w:r>
        <w:rPr>
          <w:rFonts w:asciiTheme="minorHAnsi" w:hAnsiTheme="minorHAnsi" w:cstheme="minorHAnsi"/>
          <w:lang w:val="en-US"/>
        </w:rPr>
        <w:t>thanksgiving</w:t>
      </w:r>
      <w:r w:rsidRPr="00F23107">
        <w:rPr>
          <w:rFonts w:asciiTheme="minorHAnsi" w:hAnsiTheme="minorHAnsi" w:cstheme="minorHAnsi"/>
          <w:lang w:val="en-US"/>
        </w:rPr>
        <w:t xml:space="preserve"> </w:t>
      </w:r>
      <w:r>
        <w:rPr>
          <w:rFonts w:asciiTheme="minorHAnsi" w:hAnsiTheme="minorHAnsi" w:cstheme="minorHAnsi"/>
          <w:lang w:val="en-US"/>
        </w:rPr>
        <w:t>and</w:t>
      </w:r>
      <w:r w:rsidRPr="00F23107">
        <w:rPr>
          <w:rFonts w:asciiTheme="minorHAnsi" w:hAnsiTheme="minorHAnsi" w:cstheme="minorHAnsi"/>
          <w:lang w:val="en-US"/>
        </w:rPr>
        <w:t xml:space="preserve"> </w:t>
      </w:r>
      <w:r>
        <w:rPr>
          <w:rFonts w:asciiTheme="minorHAnsi" w:hAnsiTheme="minorHAnsi" w:cstheme="minorHAnsi"/>
          <w:lang w:val="en-US"/>
        </w:rPr>
        <w:t>petition</w:t>
      </w:r>
      <w:proofErr w:type="gramEnd"/>
      <w:r w:rsidRPr="00F23107">
        <w:rPr>
          <w:rFonts w:asciiTheme="minorHAnsi" w:hAnsiTheme="minorHAnsi" w:cstheme="minorHAnsi"/>
          <w:lang w:val="en-US"/>
        </w:rPr>
        <w:t xml:space="preserve">. </w:t>
      </w:r>
      <w:r>
        <w:rPr>
          <w:rFonts w:asciiTheme="minorHAnsi" w:hAnsiTheme="minorHAnsi" w:cstheme="minorHAnsi"/>
          <w:lang w:val="en-US"/>
        </w:rPr>
        <w:t>Only</w:t>
      </w:r>
      <w:r w:rsidRPr="00035608">
        <w:rPr>
          <w:rFonts w:asciiTheme="minorHAnsi" w:hAnsiTheme="minorHAnsi" w:cstheme="minorHAnsi"/>
          <w:lang w:val="en-US"/>
        </w:rPr>
        <w:t xml:space="preserve"> </w:t>
      </w:r>
      <w:r>
        <w:rPr>
          <w:rFonts w:asciiTheme="minorHAnsi" w:hAnsiTheme="minorHAnsi" w:cstheme="minorHAnsi"/>
          <w:lang w:val="en-US"/>
        </w:rPr>
        <w:t>those</w:t>
      </w:r>
      <w:r w:rsidRPr="00035608">
        <w:rPr>
          <w:rFonts w:asciiTheme="minorHAnsi" w:hAnsiTheme="minorHAnsi" w:cstheme="minorHAnsi"/>
          <w:lang w:val="en-US"/>
        </w:rPr>
        <w:t xml:space="preserve"> </w:t>
      </w:r>
      <w:r>
        <w:rPr>
          <w:rFonts w:asciiTheme="minorHAnsi" w:hAnsiTheme="minorHAnsi" w:cstheme="minorHAnsi"/>
          <w:lang w:val="en-US"/>
        </w:rPr>
        <w:t>baptized</w:t>
      </w:r>
      <w:r w:rsidRPr="00035608">
        <w:rPr>
          <w:rFonts w:asciiTheme="minorHAnsi" w:hAnsiTheme="minorHAnsi" w:cstheme="minorHAnsi"/>
          <w:lang w:val="en-US"/>
        </w:rPr>
        <w:t xml:space="preserve"> </w:t>
      </w:r>
      <w:r>
        <w:rPr>
          <w:rFonts w:asciiTheme="minorHAnsi" w:hAnsiTheme="minorHAnsi" w:cstheme="minorHAnsi"/>
          <w:lang w:val="en-US"/>
        </w:rPr>
        <w:t>could</w:t>
      </w:r>
      <w:r w:rsidRPr="00035608">
        <w:rPr>
          <w:rFonts w:asciiTheme="minorHAnsi" w:hAnsiTheme="minorHAnsi" w:cstheme="minorHAnsi"/>
          <w:lang w:val="en-US"/>
        </w:rPr>
        <w:t xml:space="preserve"> </w:t>
      </w:r>
      <w:r>
        <w:rPr>
          <w:rFonts w:asciiTheme="minorHAnsi" w:hAnsiTheme="minorHAnsi" w:cstheme="minorHAnsi"/>
          <w:lang w:val="en-US"/>
        </w:rPr>
        <w:t>partake</w:t>
      </w:r>
      <w:r w:rsidRPr="00035608">
        <w:rPr>
          <w:rFonts w:asciiTheme="minorHAnsi" w:hAnsiTheme="minorHAnsi" w:cstheme="minorHAnsi"/>
          <w:lang w:val="en-US"/>
        </w:rPr>
        <w:t xml:space="preserve">, </w:t>
      </w:r>
      <w:r>
        <w:rPr>
          <w:rFonts w:asciiTheme="minorHAnsi" w:hAnsiTheme="minorHAnsi" w:cstheme="minorHAnsi"/>
          <w:lang w:val="en-US"/>
        </w:rPr>
        <w:t>and</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partakers</w:t>
      </w:r>
      <w:r w:rsidRPr="00035608">
        <w:rPr>
          <w:rFonts w:asciiTheme="minorHAnsi" w:hAnsiTheme="minorHAnsi" w:cstheme="minorHAnsi"/>
          <w:lang w:val="en-US"/>
        </w:rPr>
        <w:t xml:space="preserve"> </w:t>
      </w:r>
      <w:r>
        <w:rPr>
          <w:rFonts w:asciiTheme="minorHAnsi" w:hAnsiTheme="minorHAnsi" w:cstheme="minorHAnsi"/>
          <w:lang w:val="en-US"/>
        </w:rPr>
        <w:t>must</w:t>
      </w:r>
      <w:r w:rsidRPr="00035608">
        <w:rPr>
          <w:rFonts w:asciiTheme="minorHAnsi" w:hAnsiTheme="minorHAnsi" w:cstheme="minorHAnsi"/>
          <w:lang w:val="en-US"/>
        </w:rPr>
        <w:t xml:space="preserve"> </w:t>
      </w:r>
      <w:r>
        <w:rPr>
          <w:rFonts w:asciiTheme="minorHAnsi" w:hAnsiTheme="minorHAnsi" w:cstheme="minorHAnsi"/>
          <w:lang w:val="en-US"/>
        </w:rPr>
        <w:t>confesses</w:t>
      </w:r>
      <w:r w:rsidRPr="00035608">
        <w:rPr>
          <w:rFonts w:asciiTheme="minorHAnsi" w:hAnsiTheme="minorHAnsi" w:cstheme="minorHAnsi"/>
          <w:lang w:val="en-US"/>
        </w:rPr>
        <w:t xml:space="preserve"> </w:t>
      </w:r>
      <w:r>
        <w:rPr>
          <w:rFonts w:asciiTheme="minorHAnsi" w:hAnsiTheme="minorHAnsi" w:cstheme="minorHAnsi"/>
          <w:lang w:val="en-US"/>
        </w:rPr>
        <w:t>their</w:t>
      </w:r>
      <w:r w:rsidRPr="00035608">
        <w:rPr>
          <w:rFonts w:asciiTheme="minorHAnsi" w:hAnsiTheme="minorHAnsi" w:cstheme="minorHAnsi"/>
          <w:lang w:val="en-US"/>
        </w:rPr>
        <w:t xml:space="preserve"> </w:t>
      </w:r>
      <w:r>
        <w:rPr>
          <w:rFonts w:asciiTheme="minorHAnsi" w:hAnsiTheme="minorHAnsi" w:cstheme="minorHAnsi"/>
          <w:lang w:val="en-US"/>
        </w:rPr>
        <w:t>sins</w:t>
      </w:r>
      <w:r w:rsidRPr="00035608">
        <w:rPr>
          <w:rFonts w:asciiTheme="minorHAnsi" w:hAnsiTheme="minorHAnsi" w:cstheme="minorHAnsi"/>
          <w:lang w:val="en-US"/>
        </w:rPr>
        <w:t xml:space="preserve"> </w:t>
      </w:r>
      <w:r>
        <w:rPr>
          <w:rFonts w:asciiTheme="minorHAnsi" w:hAnsiTheme="minorHAnsi" w:cstheme="minorHAnsi"/>
          <w:lang w:val="en-US"/>
        </w:rPr>
        <w:t>and</w:t>
      </w:r>
      <w:r w:rsidRPr="00035608">
        <w:rPr>
          <w:rFonts w:asciiTheme="minorHAnsi" w:hAnsiTheme="minorHAnsi" w:cstheme="minorHAnsi"/>
          <w:lang w:val="en-US"/>
        </w:rPr>
        <w:t xml:space="preserve"> reconcile with others before receiving the elements so that </w:t>
      </w:r>
      <w:r>
        <w:rPr>
          <w:rFonts w:asciiTheme="minorHAnsi" w:hAnsiTheme="minorHAnsi" w:cstheme="minorHAnsi"/>
          <w:lang w:val="en-US"/>
        </w:rPr>
        <w:t>their</w:t>
      </w:r>
      <w:r w:rsidRPr="00035608">
        <w:rPr>
          <w:rFonts w:asciiTheme="minorHAnsi" w:hAnsiTheme="minorHAnsi" w:cstheme="minorHAnsi"/>
          <w:lang w:val="en-US"/>
        </w:rPr>
        <w:t xml:space="preserve"> “sacrifice may not be profaned</w:t>
      </w:r>
      <w:r>
        <w:rPr>
          <w:rFonts w:asciiTheme="minorHAnsi" w:hAnsiTheme="minorHAnsi" w:cstheme="minorHAnsi"/>
          <w:lang w:val="en-US"/>
        </w:rPr>
        <w:t>.</w:t>
      </w:r>
      <w:r w:rsidRPr="00035608">
        <w:rPr>
          <w:rFonts w:asciiTheme="minorHAnsi" w:hAnsiTheme="minorHAnsi" w:cstheme="minorHAnsi"/>
          <w:lang w:val="en-US"/>
        </w:rPr>
        <w:t>”</w:t>
      </w:r>
    </w:p>
    <w:p w:rsidR="003A1638" w:rsidRPr="00035608" w:rsidRDefault="003A1638" w:rsidP="003A1638">
      <w:pPr>
        <w:ind w:firstLine="426"/>
        <w:rPr>
          <w:rFonts w:asciiTheme="minorHAnsi" w:hAnsiTheme="minorHAnsi" w:cstheme="minorHAnsi"/>
          <w:lang w:val="en-US"/>
        </w:rPr>
      </w:pPr>
      <w:r>
        <w:rPr>
          <w:rFonts w:asciiTheme="minorHAnsi" w:hAnsiTheme="minorHAnsi" w:cstheme="minorHAnsi"/>
          <w:lang w:val="en-US"/>
        </w:rPr>
        <w:t>Justin</w:t>
      </w:r>
      <w:r w:rsidRPr="00035608">
        <w:rPr>
          <w:rFonts w:asciiTheme="minorHAnsi" w:hAnsiTheme="minorHAnsi" w:cstheme="minorHAnsi"/>
          <w:lang w:val="en-US"/>
        </w:rPr>
        <w:t xml:space="preserve"> </w:t>
      </w:r>
      <w:r>
        <w:rPr>
          <w:rFonts w:asciiTheme="minorHAnsi" w:hAnsiTheme="minorHAnsi" w:cstheme="minorHAnsi"/>
          <w:lang w:val="en-US"/>
        </w:rPr>
        <w:t>Martyr (</w:t>
      </w:r>
      <w:proofErr w:type="gramStart"/>
      <w:r>
        <w:rPr>
          <w:rFonts w:asciiTheme="minorHAnsi" w:hAnsiTheme="minorHAnsi" w:cstheme="minorHAnsi"/>
          <w:lang w:val="en-US"/>
        </w:rPr>
        <w:t>2nd</w:t>
      </w:r>
      <w:proofErr w:type="gramEnd"/>
      <w:r>
        <w:rPr>
          <w:rFonts w:asciiTheme="minorHAnsi" w:hAnsiTheme="minorHAnsi" w:cstheme="minorHAnsi"/>
          <w:lang w:val="en-US"/>
        </w:rPr>
        <w:t xml:space="preserve"> c.)</w:t>
      </w:r>
      <w:r w:rsidRPr="00035608">
        <w:rPr>
          <w:rFonts w:asciiTheme="minorHAnsi" w:hAnsiTheme="minorHAnsi" w:cstheme="minorHAnsi"/>
          <w:lang w:val="en-US"/>
        </w:rPr>
        <w:t xml:space="preserve"> </w:t>
      </w:r>
      <w:r>
        <w:rPr>
          <w:rFonts w:asciiTheme="minorHAnsi" w:hAnsiTheme="minorHAnsi" w:cstheme="minorHAnsi"/>
          <w:lang w:val="en-US"/>
        </w:rPr>
        <w:t>finds</w:t>
      </w:r>
      <w:r w:rsidRPr="00035608">
        <w:rPr>
          <w:rFonts w:asciiTheme="minorHAnsi" w:hAnsiTheme="minorHAnsi" w:cstheme="minorHAnsi"/>
          <w:lang w:val="en-US"/>
        </w:rPr>
        <w:t xml:space="preserve"> </w:t>
      </w:r>
      <w:r>
        <w:rPr>
          <w:rFonts w:asciiTheme="minorHAnsi" w:hAnsiTheme="minorHAnsi" w:cstheme="minorHAnsi"/>
          <w:lang w:val="en-US"/>
        </w:rPr>
        <w:t>symbolism</w:t>
      </w:r>
      <w:r w:rsidRPr="00035608">
        <w:rPr>
          <w:rFonts w:asciiTheme="minorHAnsi" w:hAnsiTheme="minorHAnsi" w:cstheme="minorHAnsi"/>
          <w:lang w:val="en-US"/>
        </w:rPr>
        <w:t xml:space="preserve"> </w:t>
      </w:r>
      <w:r>
        <w:rPr>
          <w:rFonts w:asciiTheme="minorHAnsi" w:hAnsiTheme="minorHAnsi" w:cstheme="minorHAnsi"/>
          <w:lang w:val="en-US"/>
        </w:rPr>
        <w:t>of</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Lord</w:t>
      </w:r>
      <w:r w:rsidRPr="00035608">
        <w:rPr>
          <w:rFonts w:asciiTheme="minorHAnsi" w:hAnsiTheme="minorHAnsi" w:cstheme="minorHAnsi"/>
          <w:lang w:val="en-US"/>
        </w:rPr>
        <w:t>’</w:t>
      </w:r>
      <w:r>
        <w:rPr>
          <w:rFonts w:asciiTheme="minorHAnsi" w:hAnsiTheme="minorHAnsi" w:cstheme="minorHAnsi"/>
          <w:lang w:val="en-US"/>
        </w:rPr>
        <w:t>s</w:t>
      </w:r>
      <w:r w:rsidRPr="00035608">
        <w:rPr>
          <w:rFonts w:asciiTheme="minorHAnsi" w:hAnsiTheme="minorHAnsi" w:cstheme="minorHAnsi"/>
          <w:lang w:val="en-US"/>
        </w:rPr>
        <w:t xml:space="preserve"> </w:t>
      </w:r>
      <w:r>
        <w:rPr>
          <w:rFonts w:asciiTheme="minorHAnsi" w:hAnsiTheme="minorHAnsi" w:cstheme="minorHAnsi"/>
          <w:lang w:val="en-US"/>
        </w:rPr>
        <w:t>Supper</w:t>
      </w:r>
      <w:r w:rsidRPr="00035608">
        <w:rPr>
          <w:rFonts w:asciiTheme="minorHAnsi" w:hAnsiTheme="minorHAnsi" w:cstheme="minorHAnsi"/>
          <w:lang w:val="en-US"/>
        </w:rPr>
        <w:t xml:space="preserve"> </w:t>
      </w:r>
      <w:r>
        <w:rPr>
          <w:rFonts w:asciiTheme="minorHAnsi" w:hAnsiTheme="minorHAnsi" w:cstheme="minorHAnsi"/>
          <w:lang w:val="en-US"/>
        </w:rPr>
        <w:t xml:space="preserve">in the Old Testament </w:t>
      </w:r>
      <w:r w:rsidRPr="00035608">
        <w:rPr>
          <w:rFonts w:asciiTheme="minorHAnsi" w:hAnsiTheme="minorHAnsi" w:cstheme="minorHAnsi"/>
          <w:lang w:val="en-US"/>
        </w:rPr>
        <w:t>(</w:t>
      </w:r>
      <w:r>
        <w:rPr>
          <w:rFonts w:asciiTheme="minorHAnsi" w:hAnsiTheme="minorHAnsi" w:cstheme="minorHAnsi"/>
          <w:lang w:val="en-US"/>
        </w:rPr>
        <w:t xml:space="preserve">see </w:t>
      </w:r>
      <w:r>
        <w:rPr>
          <w:rFonts w:asciiTheme="minorHAnsi" w:hAnsiTheme="minorHAnsi" w:cstheme="minorHAnsi"/>
          <w:i/>
          <w:iCs/>
          <w:lang w:val="en-US"/>
        </w:rPr>
        <w:t>Dialogue,</w:t>
      </w:r>
      <w:r w:rsidRPr="00035608">
        <w:rPr>
          <w:rFonts w:asciiTheme="minorHAnsi" w:hAnsiTheme="minorHAnsi" w:cstheme="minorHAnsi"/>
          <w:lang w:val="en-US"/>
        </w:rPr>
        <w:t xml:space="preserve"> 41, 70). </w:t>
      </w:r>
      <w:r>
        <w:rPr>
          <w:rFonts w:asciiTheme="minorHAnsi" w:hAnsiTheme="minorHAnsi" w:cstheme="minorHAnsi"/>
          <w:lang w:val="en-US"/>
        </w:rPr>
        <w:t>He</w:t>
      </w:r>
      <w:r w:rsidRPr="00035608">
        <w:rPr>
          <w:rFonts w:asciiTheme="minorHAnsi" w:hAnsiTheme="minorHAnsi" w:cstheme="minorHAnsi"/>
          <w:lang w:val="en-US"/>
        </w:rPr>
        <w:t xml:space="preserve"> </w:t>
      </w:r>
      <w:r>
        <w:rPr>
          <w:rFonts w:asciiTheme="minorHAnsi" w:hAnsiTheme="minorHAnsi" w:cstheme="minorHAnsi"/>
          <w:lang w:val="en-US"/>
        </w:rPr>
        <w:t>claims</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same</w:t>
      </w:r>
      <w:r w:rsidRPr="00035608">
        <w:rPr>
          <w:rFonts w:asciiTheme="minorHAnsi" w:hAnsiTheme="minorHAnsi" w:cstheme="minorHAnsi"/>
          <w:lang w:val="en-US"/>
        </w:rPr>
        <w:t xml:space="preserve"> </w:t>
      </w:r>
      <w:r>
        <w:rPr>
          <w:rFonts w:asciiTheme="minorHAnsi" w:hAnsiTheme="minorHAnsi" w:cstheme="minorHAnsi"/>
          <w:lang w:val="en-US"/>
        </w:rPr>
        <w:t>regarding</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man</w:t>
      </w:r>
      <w:r w:rsidRPr="00035608">
        <w:rPr>
          <w:rFonts w:asciiTheme="minorHAnsi" w:hAnsiTheme="minorHAnsi" w:cstheme="minorHAnsi"/>
          <w:lang w:val="en-US"/>
        </w:rPr>
        <w:t xml:space="preserve"> </w:t>
      </w:r>
      <w:r>
        <w:rPr>
          <w:rFonts w:asciiTheme="minorHAnsi" w:hAnsiTheme="minorHAnsi" w:cstheme="minorHAnsi"/>
          <w:lang w:val="en-US"/>
        </w:rPr>
        <w:t>cleansed</w:t>
      </w:r>
      <w:r w:rsidRPr="00035608">
        <w:rPr>
          <w:rFonts w:asciiTheme="minorHAnsi" w:hAnsiTheme="minorHAnsi" w:cstheme="minorHAnsi"/>
          <w:lang w:val="en-US"/>
        </w:rPr>
        <w:t xml:space="preserve"> </w:t>
      </w:r>
      <w:r>
        <w:rPr>
          <w:rFonts w:asciiTheme="minorHAnsi" w:hAnsiTheme="minorHAnsi" w:cstheme="minorHAnsi"/>
          <w:lang w:val="en-US"/>
        </w:rPr>
        <w:t>by</w:t>
      </w:r>
      <w:r w:rsidRPr="00035608">
        <w:rPr>
          <w:rFonts w:asciiTheme="minorHAnsi" w:hAnsiTheme="minorHAnsi" w:cstheme="minorHAnsi"/>
          <w:lang w:val="en-US"/>
        </w:rPr>
        <w:t xml:space="preserve"> </w:t>
      </w:r>
      <w:r>
        <w:rPr>
          <w:rFonts w:asciiTheme="minorHAnsi" w:hAnsiTheme="minorHAnsi" w:cstheme="minorHAnsi"/>
          <w:lang w:val="en-US"/>
        </w:rPr>
        <w:t>Jesus</w:t>
      </w:r>
      <w:r w:rsidRPr="00035608">
        <w:rPr>
          <w:rFonts w:asciiTheme="minorHAnsi" w:hAnsiTheme="minorHAnsi" w:cstheme="minorHAnsi"/>
          <w:lang w:val="en-US"/>
        </w:rPr>
        <w:t xml:space="preserve"> </w:t>
      </w:r>
      <w:r>
        <w:rPr>
          <w:rFonts w:asciiTheme="minorHAnsi" w:hAnsiTheme="minorHAnsi" w:cstheme="minorHAnsi"/>
          <w:lang w:val="en-US"/>
        </w:rPr>
        <w:t>of</w:t>
      </w:r>
      <w:r w:rsidRPr="00035608">
        <w:rPr>
          <w:rFonts w:asciiTheme="minorHAnsi" w:hAnsiTheme="minorHAnsi" w:cstheme="minorHAnsi"/>
          <w:lang w:val="en-US"/>
        </w:rPr>
        <w:t xml:space="preserve"> </w:t>
      </w:r>
      <w:r>
        <w:rPr>
          <w:rFonts w:asciiTheme="minorHAnsi" w:hAnsiTheme="minorHAnsi" w:cstheme="minorHAnsi"/>
          <w:lang w:val="en-US"/>
        </w:rPr>
        <w:t>leprosy</w:t>
      </w:r>
      <w:r w:rsidRPr="00035608">
        <w:rPr>
          <w:rFonts w:asciiTheme="minorHAnsi" w:hAnsiTheme="minorHAnsi" w:cstheme="minorHAnsi"/>
          <w:lang w:val="en-US"/>
        </w:rPr>
        <w:t xml:space="preserve">, </w:t>
      </w:r>
      <w:r>
        <w:rPr>
          <w:rFonts w:asciiTheme="minorHAnsi" w:hAnsiTheme="minorHAnsi" w:cstheme="minorHAnsi"/>
          <w:lang w:val="en-US"/>
        </w:rPr>
        <w:t>since the latter presented a meal offering for His cleansing (Matt 8:1-4). Now</w:t>
      </w:r>
      <w:r w:rsidRPr="00035608">
        <w:rPr>
          <w:rFonts w:asciiTheme="minorHAnsi" w:hAnsiTheme="minorHAnsi" w:cstheme="minorHAnsi"/>
          <w:lang w:val="en-US"/>
        </w:rPr>
        <w:t xml:space="preserve">, </w:t>
      </w:r>
      <w:r>
        <w:rPr>
          <w:rFonts w:asciiTheme="minorHAnsi" w:hAnsiTheme="minorHAnsi" w:cstheme="minorHAnsi"/>
          <w:lang w:val="en-US"/>
        </w:rPr>
        <w:t>Justin</w:t>
      </w:r>
      <w:r w:rsidRPr="00035608">
        <w:rPr>
          <w:rFonts w:asciiTheme="minorHAnsi" w:hAnsiTheme="minorHAnsi" w:cstheme="minorHAnsi"/>
          <w:lang w:val="en-US"/>
        </w:rPr>
        <w:t xml:space="preserve"> </w:t>
      </w:r>
      <w:r>
        <w:rPr>
          <w:rFonts w:asciiTheme="minorHAnsi" w:hAnsiTheme="minorHAnsi" w:cstheme="minorHAnsi"/>
          <w:lang w:val="en-US"/>
        </w:rPr>
        <w:t>feels that</w:t>
      </w:r>
      <w:r w:rsidRPr="00035608">
        <w:rPr>
          <w:rFonts w:asciiTheme="minorHAnsi" w:hAnsiTheme="minorHAnsi" w:cstheme="minorHAnsi"/>
          <w:lang w:val="en-US"/>
        </w:rPr>
        <w:t xml:space="preserve"> </w:t>
      </w:r>
      <w:r>
        <w:rPr>
          <w:rFonts w:asciiTheme="minorHAnsi" w:hAnsiTheme="minorHAnsi" w:cstheme="minorHAnsi"/>
          <w:lang w:val="en-US"/>
        </w:rPr>
        <w:t>believers</w:t>
      </w:r>
      <w:r w:rsidRPr="00035608">
        <w:rPr>
          <w:rFonts w:asciiTheme="minorHAnsi" w:hAnsiTheme="minorHAnsi" w:cstheme="minorHAnsi"/>
          <w:lang w:val="en-US"/>
        </w:rPr>
        <w:t xml:space="preserve"> </w:t>
      </w:r>
      <w:r>
        <w:rPr>
          <w:rFonts w:asciiTheme="minorHAnsi" w:hAnsiTheme="minorHAnsi" w:cstheme="minorHAnsi"/>
          <w:lang w:val="en-US"/>
        </w:rPr>
        <w:t>are</w:t>
      </w:r>
      <w:r w:rsidRPr="00035608">
        <w:rPr>
          <w:rFonts w:asciiTheme="minorHAnsi" w:hAnsiTheme="minorHAnsi" w:cstheme="minorHAnsi"/>
          <w:lang w:val="en-US"/>
        </w:rPr>
        <w:t xml:space="preserve"> </w:t>
      </w:r>
      <w:r>
        <w:rPr>
          <w:rFonts w:asciiTheme="minorHAnsi" w:hAnsiTheme="minorHAnsi" w:cstheme="minorHAnsi"/>
          <w:lang w:val="en-US"/>
        </w:rPr>
        <w:t>those</w:t>
      </w:r>
      <w:r w:rsidRPr="00035608">
        <w:rPr>
          <w:rFonts w:asciiTheme="minorHAnsi" w:hAnsiTheme="minorHAnsi" w:cstheme="minorHAnsi"/>
          <w:lang w:val="en-US"/>
        </w:rPr>
        <w:t xml:space="preserve"> </w:t>
      </w:r>
      <w:r>
        <w:rPr>
          <w:rFonts w:asciiTheme="minorHAnsi" w:hAnsiTheme="minorHAnsi" w:cstheme="minorHAnsi"/>
          <w:lang w:val="en-US"/>
        </w:rPr>
        <w:t>cleansed from</w:t>
      </w:r>
      <w:r w:rsidRPr="00035608">
        <w:rPr>
          <w:rFonts w:asciiTheme="minorHAnsi" w:hAnsiTheme="minorHAnsi" w:cstheme="minorHAnsi"/>
          <w:lang w:val="en-US"/>
        </w:rPr>
        <w:t xml:space="preserve"> </w:t>
      </w:r>
      <w:r>
        <w:rPr>
          <w:rFonts w:asciiTheme="minorHAnsi" w:hAnsiTheme="minorHAnsi" w:cstheme="minorHAnsi"/>
          <w:lang w:val="en-US"/>
        </w:rPr>
        <w:t>sin</w:t>
      </w:r>
      <w:r w:rsidRPr="00035608">
        <w:rPr>
          <w:rFonts w:asciiTheme="minorHAnsi" w:hAnsiTheme="minorHAnsi" w:cstheme="minorHAnsi"/>
          <w:lang w:val="en-US"/>
        </w:rPr>
        <w:t>.</w:t>
      </w:r>
      <w:r>
        <w:rPr>
          <w:rFonts w:asciiTheme="minorHAnsi" w:hAnsiTheme="minorHAnsi" w:cstheme="minorHAnsi"/>
          <w:lang w:val="en-US"/>
        </w:rPr>
        <w:t xml:space="preserve"> Communion</w:t>
      </w:r>
      <w:r w:rsidRPr="00035608">
        <w:rPr>
          <w:rFonts w:asciiTheme="minorHAnsi" w:hAnsiTheme="minorHAnsi" w:cstheme="minorHAnsi"/>
          <w:lang w:val="en-US"/>
        </w:rPr>
        <w:t xml:space="preserve"> </w:t>
      </w:r>
      <w:r>
        <w:rPr>
          <w:rFonts w:asciiTheme="minorHAnsi" w:hAnsiTheme="minorHAnsi" w:cstheme="minorHAnsi"/>
          <w:lang w:val="en-US"/>
        </w:rPr>
        <w:t>is</w:t>
      </w:r>
      <w:r w:rsidRPr="00035608">
        <w:rPr>
          <w:rFonts w:asciiTheme="minorHAnsi" w:hAnsiTheme="minorHAnsi" w:cstheme="minorHAnsi"/>
          <w:lang w:val="en-US"/>
        </w:rPr>
        <w:t xml:space="preserve"> </w:t>
      </w:r>
      <w:r>
        <w:rPr>
          <w:rFonts w:asciiTheme="minorHAnsi" w:hAnsiTheme="minorHAnsi" w:cstheme="minorHAnsi"/>
          <w:lang w:val="en-US"/>
        </w:rPr>
        <w:t>also</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fulfillment</w:t>
      </w:r>
      <w:r w:rsidRPr="00035608">
        <w:rPr>
          <w:rFonts w:asciiTheme="minorHAnsi" w:hAnsiTheme="minorHAnsi" w:cstheme="minorHAnsi"/>
          <w:lang w:val="en-US"/>
        </w:rPr>
        <w:t xml:space="preserve"> </w:t>
      </w:r>
      <w:r>
        <w:rPr>
          <w:rFonts w:asciiTheme="minorHAnsi" w:hAnsiTheme="minorHAnsi" w:cstheme="minorHAnsi"/>
          <w:lang w:val="en-US"/>
        </w:rPr>
        <w:t>of</w:t>
      </w:r>
      <w:r w:rsidRPr="00035608">
        <w:rPr>
          <w:rFonts w:asciiTheme="minorHAnsi" w:hAnsiTheme="minorHAnsi" w:cstheme="minorHAnsi"/>
          <w:lang w:val="en-US"/>
        </w:rPr>
        <w:t xml:space="preserve"> </w:t>
      </w:r>
      <w:r>
        <w:rPr>
          <w:rFonts w:asciiTheme="minorHAnsi" w:hAnsiTheme="minorHAnsi" w:cstheme="minorHAnsi"/>
          <w:lang w:val="en-US"/>
        </w:rPr>
        <w:t>Malachi</w:t>
      </w:r>
      <w:r w:rsidRPr="00035608">
        <w:rPr>
          <w:rFonts w:asciiTheme="minorHAnsi" w:hAnsiTheme="minorHAnsi" w:cstheme="minorHAnsi"/>
          <w:lang w:val="en-US"/>
        </w:rPr>
        <w:t>’</w:t>
      </w:r>
      <w:r>
        <w:rPr>
          <w:rFonts w:asciiTheme="minorHAnsi" w:hAnsiTheme="minorHAnsi" w:cstheme="minorHAnsi"/>
          <w:lang w:val="en-US"/>
        </w:rPr>
        <w:t>s</w:t>
      </w:r>
      <w:r w:rsidRPr="00035608">
        <w:rPr>
          <w:rFonts w:asciiTheme="minorHAnsi" w:hAnsiTheme="minorHAnsi" w:cstheme="minorHAnsi"/>
          <w:lang w:val="en-US"/>
        </w:rPr>
        <w:t xml:space="preserve"> </w:t>
      </w:r>
      <w:r>
        <w:rPr>
          <w:rFonts w:asciiTheme="minorHAnsi" w:hAnsiTheme="minorHAnsi" w:cstheme="minorHAnsi"/>
          <w:lang w:val="en-US"/>
        </w:rPr>
        <w:t>prophecy</w:t>
      </w:r>
      <w:r w:rsidRPr="00035608">
        <w:rPr>
          <w:rFonts w:asciiTheme="minorHAnsi" w:hAnsiTheme="minorHAnsi" w:cstheme="minorHAnsi"/>
          <w:lang w:val="en-US"/>
        </w:rPr>
        <w:t xml:space="preserve"> </w:t>
      </w:r>
      <w:r>
        <w:rPr>
          <w:rFonts w:asciiTheme="minorHAnsi" w:hAnsiTheme="minorHAnsi" w:cstheme="minorHAnsi"/>
          <w:lang w:val="en-US"/>
        </w:rPr>
        <w:t>that</w:t>
      </w:r>
      <w:r w:rsidRPr="00035608">
        <w:rPr>
          <w:rFonts w:asciiTheme="minorHAnsi" w:hAnsiTheme="minorHAnsi" w:cstheme="minorHAnsi"/>
          <w:lang w:val="en-US"/>
        </w:rPr>
        <w:t xml:space="preserve"> </w:t>
      </w:r>
      <w:r>
        <w:rPr>
          <w:rFonts w:asciiTheme="minorHAnsi" w:hAnsiTheme="minorHAnsi" w:cstheme="minorHAnsi"/>
          <w:lang w:val="en-US"/>
        </w:rPr>
        <w:t>among</w:t>
      </w:r>
      <w:r w:rsidRPr="00035608">
        <w:rPr>
          <w:rFonts w:asciiTheme="minorHAnsi" w:hAnsiTheme="minorHAnsi" w:cstheme="minorHAnsi"/>
          <w:lang w:val="en-US"/>
        </w:rPr>
        <w:t xml:space="preserve"> </w:t>
      </w:r>
      <w:r>
        <w:rPr>
          <w:rFonts w:asciiTheme="minorHAnsi" w:hAnsiTheme="minorHAnsi" w:cstheme="minorHAnsi"/>
          <w:lang w:val="en-US"/>
        </w:rPr>
        <w:t>the nations will be “</w:t>
      </w:r>
      <w:r w:rsidRPr="00035608">
        <w:rPr>
          <w:rFonts w:asciiTheme="minorHAnsi" w:hAnsiTheme="minorHAnsi" w:cstheme="minorHAnsi"/>
          <w:lang w:val="en-US"/>
        </w:rPr>
        <w:t xml:space="preserve">offered to </w:t>
      </w:r>
      <w:proofErr w:type="gramStart"/>
      <w:r w:rsidRPr="00035608">
        <w:rPr>
          <w:rFonts w:asciiTheme="minorHAnsi" w:hAnsiTheme="minorHAnsi" w:cstheme="minorHAnsi"/>
          <w:lang w:val="en-US"/>
        </w:rPr>
        <w:t>My</w:t>
      </w:r>
      <w:proofErr w:type="gramEnd"/>
      <w:r w:rsidRPr="00035608">
        <w:rPr>
          <w:rFonts w:asciiTheme="minorHAnsi" w:hAnsiTheme="minorHAnsi" w:cstheme="minorHAnsi"/>
          <w:lang w:val="en-US"/>
        </w:rPr>
        <w:t xml:space="preserve"> name</w:t>
      </w:r>
      <w:r>
        <w:rPr>
          <w:rFonts w:asciiTheme="minorHAnsi" w:hAnsiTheme="minorHAnsi" w:cstheme="minorHAnsi"/>
          <w:lang w:val="en-US"/>
        </w:rPr>
        <w:t xml:space="preserve">… </w:t>
      </w:r>
      <w:r w:rsidRPr="00035608">
        <w:rPr>
          <w:rFonts w:asciiTheme="minorHAnsi" w:hAnsiTheme="minorHAnsi" w:cstheme="minorHAnsi"/>
          <w:lang w:val="en-US"/>
        </w:rPr>
        <w:t>a grain offering {that is} pure</w:t>
      </w:r>
      <w:r>
        <w:rPr>
          <w:rFonts w:asciiTheme="minorHAnsi" w:hAnsiTheme="minorHAnsi" w:cstheme="minorHAnsi"/>
          <w:lang w:val="en-US"/>
        </w:rPr>
        <w:t>.” The</w:t>
      </w:r>
      <w:r w:rsidRPr="00035608">
        <w:rPr>
          <w:rFonts w:asciiTheme="minorHAnsi" w:hAnsiTheme="minorHAnsi" w:cstheme="minorHAnsi"/>
          <w:lang w:val="en-US"/>
        </w:rPr>
        <w:t xml:space="preserve"> </w:t>
      </w:r>
      <w:r>
        <w:rPr>
          <w:rFonts w:asciiTheme="minorHAnsi" w:hAnsiTheme="minorHAnsi" w:cstheme="minorHAnsi"/>
          <w:lang w:val="en-US"/>
        </w:rPr>
        <w:t>mention</w:t>
      </w:r>
      <w:r w:rsidRPr="00035608">
        <w:rPr>
          <w:rFonts w:asciiTheme="minorHAnsi" w:hAnsiTheme="minorHAnsi" w:cstheme="minorHAnsi"/>
          <w:lang w:val="en-US"/>
        </w:rPr>
        <w:t xml:space="preserve"> </w:t>
      </w:r>
      <w:r>
        <w:rPr>
          <w:rFonts w:asciiTheme="minorHAnsi" w:hAnsiTheme="minorHAnsi" w:cstheme="minorHAnsi"/>
          <w:lang w:val="en-US"/>
        </w:rPr>
        <w:t>of</w:t>
      </w:r>
      <w:r w:rsidRPr="00035608">
        <w:rPr>
          <w:rFonts w:asciiTheme="minorHAnsi" w:hAnsiTheme="minorHAnsi" w:cstheme="minorHAnsi"/>
          <w:lang w:val="en-US"/>
        </w:rPr>
        <w:t xml:space="preserve"> </w:t>
      </w:r>
      <w:r>
        <w:rPr>
          <w:rFonts w:asciiTheme="minorHAnsi" w:hAnsiTheme="minorHAnsi" w:cstheme="minorHAnsi"/>
          <w:lang w:val="en-US"/>
        </w:rPr>
        <w:t>bread</w:t>
      </w:r>
      <w:r w:rsidRPr="00035608">
        <w:rPr>
          <w:rFonts w:asciiTheme="minorHAnsi" w:hAnsiTheme="minorHAnsi" w:cstheme="minorHAnsi"/>
          <w:lang w:val="en-US"/>
        </w:rPr>
        <w:t xml:space="preserve"> </w:t>
      </w:r>
      <w:r>
        <w:rPr>
          <w:rFonts w:asciiTheme="minorHAnsi" w:hAnsiTheme="minorHAnsi" w:cstheme="minorHAnsi"/>
          <w:lang w:val="en-US"/>
        </w:rPr>
        <w:t>in</w:t>
      </w:r>
      <w:r w:rsidRPr="00035608">
        <w:rPr>
          <w:rFonts w:asciiTheme="minorHAnsi" w:hAnsiTheme="minorHAnsi" w:cstheme="minorHAnsi"/>
          <w:lang w:val="en-US"/>
        </w:rPr>
        <w:t xml:space="preserve"> </w:t>
      </w:r>
      <w:r>
        <w:rPr>
          <w:rFonts w:asciiTheme="minorHAnsi" w:hAnsiTheme="minorHAnsi" w:cstheme="minorHAnsi"/>
          <w:lang w:val="en-US"/>
        </w:rPr>
        <w:t>Isaiah</w:t>
      </w:r>
      <w:r w:rsidRPr="00035608">
        <w:rPr>
          <w:rFonts w:asciiTheme="minorHAnsi" w:hAnsiTheme="minorHAnsi" w:cstheme="minorHAnsi"/>
          <w:lang w:val="en-US"/>
        </w:rPr>
        <w:t xml:space="preserve"> 33:16 </w:t>
      </w:r>
      <w:proofErr w:type="gramStart"/>
      <w:r>
        <w:rPr>
          <w:rFonts w:asciiTheme="minorHAnsi" w:hAnsiTheme="minorHAnsi" w:cstheme="minorHAnsi"/>
          <w:lang w:val="en-US"/>
        </w:rPr>
        <w:t>is also understood</w:t>
      </w:r>
      <w:proofErr w:type="gramEnd"/>
      <w:r>
        <w:rPr>
          <w:rFonts w:asciiTheme="minorHAnsi" w:hAnsiTheme="minorHAnsi" w:cstheme="minorHAnsi"/>
          <w:lang w:val="en-US"/>
        </w:rPr>
        <w:t xml:space="preserve"> in this way</w:t>
      </w:r>
      <w:r w:rsidRPr="00035608">
        <w:rPr>
          <w:rFonts w:asciiTheme="minorHAnsi" w:hAnsiTheme="minorHAnsi" w:cstheme="minorHAnsi"/>
          <w:lang w:val="en-US"/>
        </w:rPr>
        <w:t xml:space="preserve">. </w:t>
      </w:r>
    </w:p>
    <w:p w:rsidR="003A1638" w:rsidRPr="00F23107"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035608">
        <w:rPr>
          <w:rFonts w:asciiTheme="minorHAnsi" w:hAnsiTheme="minorHAnsi" w:cstheme="minorHAnsi"/>
          <w:lang w:val="en-US"/>
        </w:rPr>
        <w:t xml:space="preserve"> </w:t>
      </w:r>
      <w:r>
        <w:rPr>
          <w:rFonts w:asciiTheme="minorHAnsi" w:hAnsiTheme="minorHAnsi" w:cstheme="minorHAnsi"/>
          <w:lang w:val="en-US"/>
        </w:rPr>
        <w:t>Justin</w:t>
      </w:r>
      <w:r w:rsidRPr="00035608">
        <w:rPr>
          <w:rFonts w:asciiTheme="minorHAnsi" w:hAnsiTheme="minorHAnsi" w:cstheme="minorHAnsi"/>
          <w:lang w:val="en-US"/>
        </w:rPr>
        <w:t>’</w:t>
      </w:r>
      <w:r>
        <w:rPr>
          <w:rFonts w:asciiTheme="minorHAnsi" w:hAnsiTheme="minorHAnsi" w:cstheme="minorHAnsi"/>
          <w:lang w:val="en-US"/>
        </w:rPr>
        <w:t>s</w:t>
      </w:r>
      <w:r w:rsidRPr="00035608">
        <w:rPr>
          <w:rFonts w:asciiTheme="minorHAnsi" w:hAnsiTheme="minorHAnsi" w:cstheme="minorHAnsi"/>
          <w:lang w:val="en-US"/>
        </w:rPr>
        <w:t xml:space="preserve"> </w:t>
      </w:r>
      <w:r w:rsidRPr="00035608">
        <w:rPr>
          <w:rFonts w:asciiTheme="minorHAnsi" w:hAnsiTheme="minorHAnsi" w:cstheme="minorHAnsi"/>
          <w:i/>
          <w:iCs/>
          <w:lang w:val="en-US"/>
        </w:rPr>
        <w:t>First Apology</w:t>
      </w:r>
      <w:r w:rsidRPr="00035608">
        <w:rPr>
          <w:rFonts w:asciiTheme="minorHAnsi" w:hAnsiTheme="minorHAnsi" w:cstheme="minorHAnsi"/>
          <w:lang w:val="en-US"/>
        </w:rPr>
        <w:t xml:space="preserve">, </w:t>
      </w:r>
      <w:r>
        <w:rPr>
          <w:rFonts w:asciiTheme="minorHAnsi" w:hAnsiTheme="minorHAnsi" w:cstheme="minorHAnsi"/>
          <w:lang w:val="en-US"/>
        </w:rPr>
        <w:t>he</w:t>
      </w:r>
      <w:r w:rsidRPr="00035608">
        <w:rPr>
          <w:rFonts w:asciiTheme="minorHAnsi" w:hAnsiTheme="minorHAnsi" w:cstheme="minorHAnsi"/>
          <w:lang w:val="en-US"/>
        </w:rPr>
        <w:t xml:space="preserve"> </w:t>
      </w:r>
      <w:r>
        <w:rPr>
          <w:rFonts w:asciiTheme="minorHAnsi" w:hAnsiTheme="minorHAnsi" w:cstheme="minorHAnsi"/>
          <w:lang w:val="en-US"/>
        </w:rPr>
        <w:t>details</w:t>
      </w:r>
      <w:r w:rsidRPr="00035608">
        <w:rPr>
          <w:rFonts w:asciiTheme="minorHAnsi" w:hAnsiTheme="minorHAnsi" w:cstheme="minorHAnsi"/>
          <w:lang w:val="en-US"/>
        </w:rPr>
        <w:t xml:space="preserve"> </w:t>
      </w:r>
      <w:r>
        <w:rPr>
          <w:rFonts w:asciiTheme="minorHAnsi" w:hAnsiTheme="minorHAnsi" w:cstheme="minorHAnsi"/>
          <w:lang w:val="en-US"/>
        </w:rPr>
        <w:t>the</w:t>
      </w:r>
      <w:r w:rsidRPr="00035608">
        <w:rPr>
          <w:rFonts w:asciiTheme="minorHAnsi" w:hAnsiTheme="minorHAnsi" w:cstheme="minorHAnsi"/>
          <w:lang w:val="en-US"/>
        </w:rPr>
        <w:t xml:space="preserve"> </w:t>
      </w:r>
      <w:r>
        <w:rPr>
          <w:rFonts w:asciiTheme="minorHAnsi" w:hAnsiTheme="minorHAnsi" w:cstheme="minorHAnsi"/>
          <w:lang w:val="en-US"/>
        </w:rPr>
        <w:t>order of the communion</w:t>
      </w:r>
      <w:r w:rsidRPr="00035608">
        <w:rPr>
          <w:rFonts w:asciiTheme="minorHAnsi" w:hAnsiTheme="minorHAnsi" w:cstheme="minorHAnsi"/>
          <w:lang w:val="en-US"/>
        </w:rPr>
        <w:t xml:space="preserve"> </w:t>
      </w:r>
      <w:r>
        <w:rPr>
          <w:rFonts w:asciiTheme="minorHAnsi" w:hAnsiTheme="minorHAnsi" w:cstheme="minorHAnsi"/>
          <w:lang w:val="en-US"/>
        </w:rPr>
        <w:t xml:space="preserve">service </w:t>
      </w:r>
      <w:r w:rsidRPr="00035608">
        <w:rPr>
          <w:rFonts w:asciiTheme="minorHAnsi" w:hAnsiTheme="minorHAnsi" w:cstheme="minorHAnsi"/>
          <w:lang w:val="en-US"/>
        </w:rPr>
        <w:t>(</w:t>
      </w:r>
      <w:r>
        <w:rPr>
          <w:rFonts w:asciiTheme="minorHAnsi" w:hAnsiTheme="minorHAnsi" w:cstheme="minorHAnsi"/>
          <w:lang w:val="en-US"/>
        </w:rPr>
        <w:t>see chapters</w:t>
      </w:r>
      <w:r w:rsidRPr="00035608">
        <w:rPr>
          <w:rFonts w:asciiTheme="minorHAnsi" w:hAnsiTheme="minorHAnsi" w:cstheme="minorHAnsi"/>
          <w:lang w:val="en-US"/>
        </w:rPr>
        <w:t xml:space="preserve"> 65-67).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bread</w:t>
      </w:r>
      <w:r w:rsidRPr="00F23107">
        <w:rPr>
          <w:rFonts w:asciiTheme="minorHAnsi" w:hAnsiTheme="minorHAnsi" w:cstheme="minorHAnsi"/>
          <w:lang w:val="en-US"/>
        </w:rPr>
        <w:t xml:space="preserve"> </w:t>
      </w:r>
      <w:r>
        <w:rPr>
          <w:rFonts w:asciiTheme="minorHAnsi" w:hAnsiTheme="minorHAnsi" w:cstheme="minorHAnsi"/>
          <w:lang w:val="en-US"/>
        </w:rPr>
        <w:t>and</w:t>
      </w:r>
      <w:r w:rsidRPr="00F23107">
        <w:rPr>
          <w:rFonts w:asciiTheme="minorHAnsi" w:hAnsiTheme="minorHAnsi" w:cstheme="minorHAnsi"/>
          <w:lang w:val="en-US"/>
        </w:rPr>
        <w:t xml:space="preserve"> </w:t>
      </w:r>
      <w:r>
        <w:rPr>
          <w:rFonts w:asciiTheme="minorHAnsi" w:hAnsiTheme="minorHAnsi" w:cstheme="minorHAnsi"/>
          <w:lang w:val="en-US"/>
        </w:rPr>
        <w:t>wine</w:t>
      </w:r>
      <w:r w:rsidRPr="00F23107">
        <w:rPr>
          <w:rFonts w:asciiTheme="minorHAnsi" w:hAnsiTheme="minorHAnsi" w:cstheme="minorHAnsi"/>
          <w:lang w:val="en-US"/>
        </w:rPr>
        <w:t xml:space="preserve">, </w:t>
      </w:r>
      <w:r>
        <w:rPr>
          <w:rFonts w:asciiTheme="minorHAnsi" w:hAnsiTheme="minorHAnsi" w:cstheme="minorHAnsi"/>
          <w:lang w:val="en-US"/>
        </w:rPr>
        <w:t>mixed</w:t>
      </w:r>
      <w:r w:rsidRPr="00F23107">
        <w:rPr>
          <w:rFonts w:asciiTheme="minorHAnsi" w:hAnsiTheme="minorHAnsi" w:cstheme="minorHAnsi"/>
          <w:lang w:val="en-US"/>
        </w:rPr>
        <w:t xml:space="preserve"> </w:t>
      </w:r>
      <w:r>
        <w:rPr>
          <w:rFonts w:asciiTheme="minorHAnsi" w:hAnsiTheme="minorHAnsi" w:cstheme="minorHAnsi"/>
          <w:lang w:val="en-US"/>
        </w:rPr>
        <w:t>with</w:t>
      </w:r>
      <w:r w:rsidRPr="00F23107">
        <w:rPr>
          <w:rFonts w:asciiTheme="minorHAnsi" w:hAnsiTheme="minorHAnsi" w:cstheme="minorHAnsi"/>
          <w:lang w:val="en-US"/>
        </w:rPr>
        <w:t xml:space="preserve"> </w:t>
      </w:r>
      <w:r>
        <w:rPr>
          <w:rFonts w:asciiTheme="minorHAnsi" w:hAnsiTheme="minorHAnsi" w:cstheme="minorHAnsi"/>
          <w:lang w:val="en-US"/>
        </w:rPr>
        <w:t>water</w:t>
      </w:r>
      <w:r w:rsidRPr="00F23107">
        <w:rPr>
          <w:rFonts w:asciiTheme="minorHAnsi" w:hAnsiTheme="minorHAnsi" w:cstheme="minorHAnsi"/>
          <w:lang w:val="en-US"/>
        </w:rPr>
        <w:t xml:space="preserve">, </w:t>
      </w:r>
      <w:proofErr w:type="gramStart"/>
      <w:r>
        <w:rPr>
          <w:rFonts w:asciiTheme="minorHAnsi" w:hAnsiTheme="minorHAnsi" w:cstheme="minorHAnsi"/>
          <w:lang w:val="en-US"/>
        </w:rPr>
        <w:t>are</w:t>
      </w:r>
      <w:r w:rsidRPr="00F23107">
        <w:rPr>
          <w:rFonts w:asciiTheme="minorHAnsi" w:hAnsiTheme="minorHAnsi" w:cstheme="minorHAnsi"/>
          <w:lang w:val="en-US"/>
        </w:rPr>
        <w:t xml:space="preserve"> </w:t>
      </w:r>
      <w:r>
        <w:rPr>
          <w:rFonts w:asciiTheme="minorHAnsi" w:hAnsiTheme="minorHAnsi" w:cstheme="minorHAnsi"/>
          <w:lang w:val="en-US"/>
        </w:rPr>
        <w:t>brought</w:t>
      </w:r>
      <w:proofErr w:type="gramEnd"/>
      <w:r w:rsidRPr="00F23107">
        <w:rPr>
          <w:rFonts w:asciiTheme="minorHAnsi" w:hAnsiTheme="minorHAnsi" w:cstheme="minorHAnsi"/>
          <w:lang w:val="en-US"/>
        </w:rPr>
        <w:t xml:space="preserve"> </w:t>
      </w:r>
      <w:r>
        <w:rPr>
          <w:rFonts w:asciiTheme="minorHAnsi" w:hAnsiTheme="minorHAnsi" w:cstheme="minorHAnsi"/>
          <w:lang w:val="en-US"/>
        </w:rPr>
        <w:t>to</w:t>
      </w:r>
      <w:r w:rsidRPr="00F23107">
        <w:rPr>
          <w:rFonts w:asciiTheme="minorHAnsi" w:hAnsiTheme="minorHAnsi" w:cstheme="minorHAnsi"/>
          <w:lang w:val="en-US"/>
        </w:rPr>
        <w:t xml:space="preserve">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president</w:t>
      </w:r>
      <w:r w:rsidRPr="00F23107">
        <w:rPr>
          <w:rFonts w:asciiTheme="minorHAnsi" w:hAnsiTheme="minorHAnsi" w:cstheme="minorHAnsi"/>
          <w:lang w:val="en-US"/>
        </w:rPr>
        <w:t xml:space="preserve"> </w:t>
      </w:r>
      <w:r>
        <w:rPr>
          <w:rFonts w:asciiTheme="minorHAnsi" w:hAnsiTheme="minorHAnsi" w:cstheme="minorHAnsi"/>
          <w:lang w:val="en-US"/>
        </w:rPr>
        <w:t>of</w:t>
      </w:r>
      <w:r w:rsidRPr="00F23107">
        <w:rPr>
          <w:rFonts w:asciiTheme="minorHAnsi" w:hAnsiTheme="minorHAnsi" w:cstheme="minorHAnsi"/>
          <w:lang w:val="en-US"/>
        </w:rPr>
        <w:t xml:space="preserve">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brethren</w:t>
      </w:r>
      <w:r w:rsidRPr="00F23107">
        <w:rPr>
          <w:rFonts w:asciiTheme="minorHAnsi" w:hAnsiTheme="minorHAnsi" w:cstheme="minorHAnsi"/>
          <w:lang w:val="en-US"/>
        </w:rPr>
        <w:t xml:space="preserve">,” </w:t>
      </w:r>
      <w:r>
        <w:rPr>
          <w:rFonts w:asciiTheme="minorHAnsi" w:hAnsiTheme="minorHAnsi" w:cstheme="minorHAnsi"/>
          <w:lang w:val="en-US"/>
        </w:rPr>
        <w:t>who</w:t>
      </w:r>
      <w:r w:rsidRPr="00F23107">
        <w:rPr>
          <w:rFonts w:asciiTheme="minorHAnsi" w:hAnsiTheme="minorHAnsi" w:cstheme="minorHAnsi"/>
          <w:lang w:val="en-US"/>
        </w:rPr>
        <w:t xml:space="preserve"> </w:t>
      </w:r>
      <w:r>
        <w:rPr>
          <w:rFonts w:asciiTheme="minorHAnsi" w:hAnsiTheme="minorHAnsi" w:cstheme="minorHAnsi"/>
          <w:lang w:val="en-US"/>
        </w:rPr>
        <w:t xml:space="preserve">offers prayers with thanksgiving of his own creation (not by rote, as in the </w:t>
      </w:r>
      <w:proofErr w:type="spellStart"/>
      <w:r w:rsidRPr="00F23107">
        <w:rPr>
          <w:rFonts w:asciiTheme="minorHAnsi" w:hAnsiTheme="minorHAnsi" w:cstheme="minorHAnsi"/>
          <w:i/>
          <w:iCs/>
          <w:lang w:val="en-US"/>
        </w:rPr>
        <w:t>Didache</w:t>
      </w:r>
      <w:proofErr w:type="spellEnd"/>
      <w:r>
        <w:rPr>
          <w:rFonts w:asciiTheme="minorHAnsi" w:hAnsiTheme="minorHAnsi" w:cstheme="minorHAnsi"/>
          <w:lang w:val="en-US"/>
        </w:rPr>
        <w:t>). At</w:t>
      </w:r>
      <w:r w:rsidRPr="00F23107">
        <w:rPr>
          <w:rFonts w:asciiTheme="minorHAnsi" w:hAnsiTheme="minorHAnsi" w:cstheme="minorHAnsi"/>
          <w:lang w:val="en-US"/>
        </w:rPr>
        <w:t xml:space="preserve">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conclusion</w:t>
      </w:r>
      <w:r w:rsidRPr="00F23107">
        <w:rPr>
          <w:rFonts w:asciiTheme="minorHAnsi" w:hAnsiTheme="minorHAnsi" w:cstheme="minorHAnsi"/>
          <w:lang w:val="en-US"/>
        </w:rPr>
        <w:t xml:space="preserve"> </w:t>
      </w:r>
      <w:r>
        <w:rPr>
          <w:rFonts w:asciiTheme="minorHAnsi" w:hAnsiTheme="minorHAnsi" w:cstheme="minorHAnsi"/>
          <w:lang w:val="en-US"/>
        </w:rPr>
        <w:t>of</w:t>
      </w:r>
      <w:r w:rsidRPr="00F23107">
        <w:rPr>
          <w:rFonts w:asciiTheme="minorHAnsi" w:hAnsiTheme="minorHAnsi" w:cstheme="minorHAnsi"/>
          <w:lang w:val="en-US"/>
        </w:rPr>
        <w:t xml:space="preserve"> </w:t>
      </w:r>
      <w:r>
        <w:rPr>
          <w:rFonts w:asciiTheme="minorHAnsi" w:hAnsiTheme="minorHAnsi" w:cstheme="minorHAnsi"/>
          <w:lang w:val="en-US"/>
        </w:rPr>
        <w:t>his prayer, the congregation adds their “Amen.” Then</w:t>
      </w:r>
      <w:r w:rsidRPr="00F23107">
        <w:rPr>
          <w:rFonts w:asciiTheme="minorHAnsi" w:hAnsiTheme="minorHAnsi" w:cstheme="minorHAnsi"/>
          <w:lang w:val="en-US"/>
        </w:rPr>
        <w:t xml:space="preserve">,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deacons</w:t>
      </w:r>
      <w:r w:rsidRPr="00F23107">
        <w:rPr>
          <w:rFonts w:asciiTheme="minorHAnsi" w:hAnsiTheme="minorHAnsi" w:cstheme="minorHAnsi"/>
          <w:lang w:val="en-US"/>
        </w:rPr>
        <w:t xml:space="preserve"> </w:t>
      </w:r>
      <w:r>
        <w:rPr>
          <w:rFonts w:asciiTheme="minorHAnsi" w:hAnsiTheme="minorHAnsi" w:cstheme="minorHAnsi"/>
          <w:lang w:val="en-US"/>
        </w:rPr>
        <w:t>distribute</w:t>
      </w:r>
      <w:r w:rsidRPr="00F23107">
        <w:rPr>
          <w:rFonts w:asciiTheme="minorHAnsi" w:hAnsiTheme="minorHAnsi" w:cstheme="minorHAnsi"/>
          <w:lang w:val="en-US"/>
        </w:rPr>
        <w:t xml:space="preserve"> </w:t>
      </w:r>
      <w:r>
        <w:rPr>
          <w:rFonts w:asciiTheme="minorHAnsi" w:hAnsiTheme="minorHAnsi" w:cstheme="minorHAnsi"/>
          <w:lang w:val="en-US"/>
        </w:rPr>
        <w:t>the</w:t>
      </w:r>
      <w:r w:rsidRPr="00F23107">
        <w:rPr>
          <w:rFonts w:asciiTheme="minorHAnsi" w:hAnsiTheme="minorHAnsi" w:cstheme="minorHAnsi"/>
          <w:lang w:val="en-US"/>
        </w:rPr>
        <w:t xml:space="preserve"> </w:t>
      </w:r>
      <w:r>
        <w:rPr>
          <w:rFonts w:asciiTheme="minorHAnsi" w:hAnsiTheme="minorHAnsi" w:cstheme="minorHAnsi"/>
          <w:lang w:val="en-US"/>
        </w:rPr>
        <w:t>elements</w:t>
      </w:r>
      <w:r w:rsidRPr="00F23107">
        <w:rPr>
          <w:rFonts w:asciiTheme="minorHAnsi" w:hAnsiTheme="minorHAnsi" w:cstheme="minorHAnsi"/>
          <w:lang w:val="en-US"/>
        </w:rPr>
        <w:t xml:space="preserve"> </w:t>
      </w:r>
      <w:r>
        <w:rPr>
          <w:rFonts w:asciiTheme="minorHAnsi" w:hAnsiTheme="minorHAnsi" w:cstheme="minorHAnsi"/>
          <w:lang w:val="en-US"/>
        </w:rPr>
        <w:t>and</w:t>
      </w:r>
      <w:r w:rsidRPr="00F23107">
        <w:rPr>
          <w:rFonts w:asciiTheme="minorHAnsi" w:hAnsiTheme="minorHAnsi" w:cstheme="minorHAnsi"/>
          <w:lang w:val="en-US"/>
        </w:rPr>
        <w:t xml:space="preserve"> </w:t>
      </w:r>
      <w:r>
        <w:rPr>
          <w:rFonts w:asciiTheme="minorHAnsi" w:hAnsiTheme="minorHAnsi" w:cstheme="minorHAnsi"/>
          <w:lang w:val="en-US"/>
        </w:rPr>
        <w:t>keep</w:t>
      </w:r>
      <w:r w:rsidRPr="00F23107">
        <w:rPr>
          <w:rFonts w:asciiTheme="minorHAnsi" w:hAnsiTheme="minorHAnsi" w:cstheme="minorHAnsi"/>
          <w:lang w:val="en-US"/>
        </w:rPr>
        <w:t xml:space="preserve"> </w:t>
      </w:r>
      <w:r>
        <w:rPr>
          <w:rFonts w:asciiTheme="minorHAnsi" w:hAnsiTheme="minorHAnsi" w:cstheme="minorHAnsi"/>
          <w:lang w:val="en-US"/>
        </w:rPr>
        <w:t xml:space="preserve">back a portion for those absent from the service. </w:t>
      </w:r>
      <w:r>
        <w:rPr>
          <w:rFonts w:asciiTheme="minorHAnsi" w:eastAsia="MS Mincho" w:hAnsiTheme="minorHAnsi" w:cstheme="minorHAnsi"/>
          <w:szCs w:val="28"/>
          <w:lang w:val="en-US" w:eastAsia="ja-JP"/>
        </w:rPr>
        <w:t>Only</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those</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baptized</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and</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living</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consecrated</w:t>
      </w:r>
      <w:r w:rsidRPr="00F23107">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Christian lives may partake</w:t>
      </w:r>
      <w:r w:rsidRPr="00F23107">
        <w:rPr>
          <w:rFonts w:asciiTheme="minorHAnsi" w:hAnsiTheme="minorHAnsi" w:cstheme="minorHAnsi"/>
          <w:lang w:val="en-US"/>
        </w:rPr>
        <w:t>.</w:t>
      </w:r>
    </w:p>
    <w:p w:rsidR="003A1638" w:rsidRPr="00C26225" w:rsidRDefault="003A1638" w:rsidP="003A1638">
      <w:pPr>
        <w:ind w:firstLine="426"/>
        <w:rPr>
          <w:rFonts w:asciiTheme="minorHAnsi" w:hAnsiTheme="minorHAnsi" w:cstheme="minorHAnsi"/>
          <w:lang w:val="en-US"/>
        </w:rPr>
      </w:pPr>
      <w:r>
        <w:rPr>
          <w:rFonts w:asciiTheme="minorHAnsi" w:hAnsiTheme="minorHAnsi" w:cstheme="minorHAnsi"/>
          <w:lang w:val="en-US"/>
        </w:rPr>
        <w:t>Justin</w:t>
      </w:r>
      <w:r w:rsidRPr="00C26225">
        <w:rPr>
          <w:rFonts w:asciiTheme="minorHAnsi" w:hAnsiTheme="minorHAnsi" w:cstheme="minorHAnsi"/>
          <w:lang w:val="en-US"/>
        </w:rPr>
        <w:t xml:space="preserve"> </w:t>
      </w:r>
      <w:r>
        <w:rPr>
          <w:rFonts w:asciiTheme="minorHAnsi" w:hAnsiTheme="minorHAnsi" w:cstheme="minorHAnsi"/>
          <w:lang w:val="en-US"/>
        </w:rPr>
        <w:t>also</w:t>
      </w:r>
      <w:r w:rsidRPr="00C26225">
        <w:rPr>
          <w:rFonts w:asciiTheme="minorHAnsi" w:hAnsiTheme="minorHAnsi" w:cstheme="minorHAnsi"/>
          <w:lang w:val="en-US"/>
        </w:rPr>
        <w:t xml:space="preserve"> </w:t>
      </w:r>
      <w:r>
        <w:rPr>
          <w:rFonts w:asciiTheme="minorHAnsi" w:hAnsiTheme="minorHAnsi" w:cstheme="minorHAnsi"/>
          <w:lang w:val="en-US"/>
        </w:rPr>
        <w:t>testifies</w:t>
      </w:r>
      <w:r w:rsidRPr="00C26225">
        <w:rPr>
          <w:rFonts w:asciiTheme="minorHAnsi" w:hAnsiTheme="minorHAnsi" w:cstheme="minorHAnsi"/>
          <w:lang w:val="en-US"/>
        </w:rPr>
        <w:t xml:space="preserve"> </w:t>
      </w:r>
      <w:r>
        <w:rPr>
          <w:rFonts w:asciiTheme="minorHAnsi" w:hAnsiTheme="minorHAnsi" w:cstheme="minorHAnsi"/>
          <w:lang w:val="en-US"/>
        </w:rPr>
        <w:t>to</w:t>
      </w:r>
      <w:r w:rsidRPr="00C26225">
        <w:rPr>
          <w:rFonts w:asciiTheme="minorHAnsi" w:hAnsiTheme="minorHAnsi" w:cstheme="minorHAnsi"/>
          <w:lang w:val="en-US"/>
        </w:rPr>
        <w:t xml:space="preserve"> </w:t>
      </w:r>
      <w:r>
        <w:rPr>
          <w:rFonts w:asciiTheme="minorHAnsi" w:hAnsiTheme="minorHAnsi" w:cstheme="minorHAnsi"/>
          <w:lang w:val="en-US"/>
        </w:rPr>
        <w:t>belief in the</w:t>
      </w:r>
      <w:r w:rsidRPr="00C26225">
        <w:rPr>
          <w:rFonts w:asciiTheme="minorHAnsi" w:hAnsiTheme="minorHAnsi" w:cstheme="minorHAnsi"/>
          <w:lang w:val="en-US"/>
        </w:rPr>
        <w:t xml:space="preserve"> </w:t>
      </w:r>
      <w:r>
        <w:rPr>
          <w:rFonts w:asciiTheme="minorHAnsi" w:hAnsiTheme="minorHAnsi" w:cstheme="minorHAnsi"/>
          <w:lang w:val="en-US"/>
        </w:rPr>
        <w:t>transformation</w:t>
      </w:r>
      <w:r w:rsidRPr="00C26225">
        <w:rPr>
          <w:rFonts w:asciiTheme="minorHAnsi" w:hAnsiTheme="minorHAnsi" w:cstheme="minorHAnsi"/>
          <w:lang w:val="en-US"/>
        </w:rPr>
        <w:t xml:space="preserve"> </w:t>
      </w:r>
      <w:r>
        <w:rPr>
          <w:rFonts w:asciiTheme="minorHAnsi" w:hAnsiTheme="minorHAnsi" w:cstheme="minorHAnsi"/>
          <w:lang w:val="en-US"/>
        </w:rPr>
        <w:t>of</w:t>
      </w:r>
      <w:r w:rsidRPr="00C26225">
        <w:rPr>
          <w:rFonts w:asciiTheme="minorHAnsi" w:hAnsiTheme="minorHAnsi" w:cstheme="minorHAnsi"/>
          <w:lang w:val="en-US"/>
        </w:rPr>
        <w:t xml:space="preserve"> </w:t>
      </w:r>
      <w:r>
        <w:rPr>
          <w:rFonts w:asciiTheme="minorHAnsi" w:hAnsiTheme="minorHAnsi" w:cstheme="minorHAnsi"/>
          <w:lang w:val="en-US"/>
        </w:rPr>
        <w:t>the</w:t>
      </w:r>
      <w:r w:rsidRPr="00C26225">
        <w:rPr>
          <w:rFonts w:asciiTheme="minorHAnsi" w:hAnsiTheme="minorHAnsi" w:cstheme="minorHAnsi"/>
          <w:lang w:val="en-US"/>
        </w:rPr>
        <w:t xml:space="preserve"> </w:t>
      </w:r>
      <w:r>
        <w:rPr>
          <w:rFonts w:asciiTheme="minorHAnsi" w:hAnsiTheme="minorHAnsi" w:cstheme="minorHAnsi"/>
          <w:lang w:val="en-US"/>
        </w:rPr>
        <w:t>elements</w:t>
      </w:r>
      <w:r w:rsidRPr="00C26225">
        <w:rPr>
          <w:rFonts w:asciiTheme="minorHAnsi" w:hAnsiTheme="minorHAnsi" w:cstheme="minorHAnsi"/>
          <w:lang w:val="en-US"/>
        </w:rPr>
        <w:t xml:space="preserve">: </w:t>
      </w:r>
    </w:p>
    <w:p w:rsidR="003A1638" w:rsidRPr="00C26225" w:rsidRDefault="003A1638" w:rsidP="003A1638">
      <w:pPr>
        <w:ind w:firstLine="426"/>
        <w:rPr>
          <w:rFonts w:asciiTheme="minorHAnsi" w:hAnsiTheme="minorHAnsi" w:cstheme="minorHAnsi"/>
          <w:lang w:val="en-US"/>
        </w:rPr>
      </w:pPr>
    </w:p>
    <w:p w:rsidR="003A1638" w:rsidRPr="00C26225" w:rsidRDefault="003A1638" w:rsidP="003A1638">
      <w:pPr>
        <w:ind w:left="720"/>
        <w:rPr>
          <w:rFonts w:asciiTheme="minorHAnsi" w:hAnsiTheme="minorHAnsi" w:cstheme="minorHAnsi"/>
          <w:szCs w:val="28"/>
          <w:lang w:val="en-US" w:eastAsia="en-US" w:bidi="he-IL"/>
        </w:rPr>
      </w:pPr>
      <w:proofErr w:type="gramStart"/>
      <w:r w:rsidRPr="00C26225">
        <w:rPr>
          <w:rFonts w:asciiTheme="minorHAnsi" w:hAnsiTheme="minorHAnsi" w:cstheme="minorHAnsi"/>
          <w:szCs w:val="28"/>
          <w:lang w:val="en-US" w:eastAsia="en-US" w:bidi="he-IL"/>
        </w:rPr>
        <w:t xml:space="preserve">For not as common bread and common drink do we receive these; but in like manner as Jesus Christ our </w:t>
      </w:r>
      <w:proofErr w:type="spellStart"/>
      <w:r w:rsidRPr="00C26225">
        <w:rPr>
          <w:rFonts w:asciiTheme="minorHAnsi" w:hAnsiTheme="minorHAnsi" w:cstheme="minorHAnsi"/>
          <w:szCs w:val="28"/>
          <w:lang w:val="en-US" w:eastAsia="en-US" w:bidi="he-IL"/>
        </w:rPr>
        <w:t>Saviour</w:t>
      </w:r>
      <w:proofErr w:type="spellEnd"/>
      <w:r w:rsidRPr="00C26225">
        <w:rPr>
          <w:rFonts w:asciiTheme="minorHAnsi" w:hAnsiTheme="minorHAnsi" w:cstheme="minorHAnsi"/>
          <w:szCs w:val="28"/>
          <w:lang w:val="en-US" w:eastAsia="en-US" w:bidi="he-IL"/>
        </w:rPr>
        <w:t>, having been made flesh by the Word of God, had both flesh and blood for our salvation, so likewise have we been taught that the food which is blessed by the prayer of His word, and from which our blood and flesh by transmutation are nourished, is the flesh and blood of that Jesus who was made flesh</w:t>
      </w:r>
      <w:r>
        <w:rPr>
          <w:rFonts w:asciiTheme="minorHAnsi" w:hAnsiTheme="minorHAnsi" w:cstheme="minorHAnsi"/>
          <w:szCs w:val="28"/>
          <w:lang w:val="en-US" w:eastAsia="en-US" w:bidi="he-IL"/>
        </w:rPr>
        <w:t xml:space="preserve"> (</w:t>
      </w:r>
      <w:r w:rsidRPr="00C26225">
        <w:rPr>
          <w:rFonts w:asciiTheme="minorHAnsi" w:hAnsiTheme="minorHAnsi" w:cstheme="minorHAnsi"/>
          <w:i/>
          <w:iCs/>
          <w:szCs w:val="28"/>
          <w:lang w:val="en-US" w:eastAsia="en-US" w:bidi="he-IL"/>
        </w:rPr>
        <w:t>1 Apology</w:t>
      </w:r>
      <w:r>
        <w:rPr>
          <w:rFonts w:asciiTheme="minorHAnsi" w:hAnsiTheme="minorHAnsi" w:cstheme="minorHAnsi"/>
          <w:szCs w:val="28"/>
          <w:lang w:val="en-US" w:eastAsia="en-US" w:bidi="he-IL"/>
        </w:rPr>
        <w:t>, 66).</w:t>
      </w:r>
      <w:proofErr w:type="gramEnd"/>
    </w:p>
    <w:p w:rsidR="003A1638" w:rsidRPr="00C26225" w:rsidRDefault="003A1638" w:rsidP="003A1638">
      <w:pPr>
        <w:rPr>
          <w:rFonts w:asciiTheme="minorHAnsi" w:eastAsia="MS Mincho" w:hAnsiTheme="minorHAnsi" w:cstheme="minorHAnsi"/>
          <w:szCs w:val="28"/>
          <w:lang w:val="en-US" w:eastAsia="ja-JP"/>
        </w:rPr>
      </w:pPr>
    </w:p>
    <w:p w:rsidR="003A1638" w:rsidRPr="00C26225" w:rsidRDefault="003A1638" w:rsidP="003A1638">
      <w:pPr>
        <w:ind w:firstLine="426"/>
        <w:rPr>
          <w:rFonts w:asciiTheme="minorHAnsi" w:eastAsia="MS Mincho" w:hAnsiTheme="minorHAnsi" w:cstheme="minorHAnsi"/>
          <w:szCs w:val="28"/>
          <w:lang w:val="en-US" w:eastAsia="ja-JP"/>
        </w:rPr>
      </w:pPr>
      <w:r>
        <w:rPr>
          <w:rFonts w:asciiTheme="minorHAnsi" w:eastAsia="MS Mincho" w:hAnsiTheme="minorHAnsi" w:cstheme="minorHAnsi"/>
          <w:szCs w:val="28"/>
          <w:lang w:val="en-US" w:eastAsia="ja-JP"/>
        </w:rPr>
        <w:t>Ignatius</w:t>
      </w:r>
      <w:r w:rsidRPr="00C26225">
        <w:rPr>
          <w:rFonts w:asciiTheme="minorHAnsi" w:eastAsia="MS Mincho" w:hAnsiTheme="minorHAnsi" w:cstheme="minorHAnsi"/>
          <w:szCs w:val="28"/>
          <w:lang w:val="en-US" w:eastAsia="ja-JP"/>
        </w:rPr>
        <w:t xml:space="preserve"> (</w:t>
      </w:r>
      <w:proofErr w:type="gramStart"/>
      <w:r w:rsidRPr="00C26225">
        <w:rPr>
          <w:rFonts w:asciiTheme="minorHAnsi" w:eastAsia="MS Mincho" w:hAnsiTheme="minorHAnsi" w:cstheme="minorHAnsi"/>
          <w:szCs w:val="28"/>
          <w:lang w:val="en-US" w:eastAsia="ja-JP" w:bidi="he-IL"/>
        </w:rPr>
        <w:t>2</w:t>
      </w:r>
      <w:r>
        <w:rPr>
          <w:rFonts w:asciiTheme="minorHAnsi" w:eastAsia="MS Mincho" w:hAnsiTheme="minorHAnsi" w:cstheme="minorHAnsi"/>
          <w:szCs w:val="28"/>
          <w:lang w:val="en-US" w:eastAsia="ja-JP" w:bidi="he-IL"/>
        </w:rPr>
        <w:t>nd</w:t>
      </w:r>
      <w:proofErr w:type="gramEnd"/>
      <w:r w:rsidRPr="00C26225">
        <w:rPr>
          <w:rFonts w:asciiTheme="minorHAnsi" w:eastAsia="MS Mincho" w:hAnsiTheme="minorHAnsi" w:cstheme="minorHAnsi"/>
          <w:szCs w:val="28"/>
          <w:lang w:val="en-US" w:eastAsia="ja-JP" w:bidi="he-IL"/>
        </w:rPr>
        <w:t xml:space="preserve"> </w:t>
      </w:r>
      <w:r>
        <w:rPr>
          <w:rFonts w:asciiTheme="minorHAnsi" w:eastAsia="MS Mincho" w:hAnsiTheme="minorHAnsi" w:cstheme="minorHAnsi"/>
          <w:szCs w:val="28"/>
          <w:lang w:val="en-US" w:eastAsia="ja-JP" w:bidi="he-IL"/>
        </w:rPr>
        <w:t>c</w:t>
      </w:r>
      <w:r w:rsidRPr="00C26225">
        <w:rPr>
          <w:rFonts w:asciiTheme="minorHAnsi" w:eastAsia="MS Mincho" w:hAnsiTheme="minorHAnsi" w:cstheme="minorHAnsi"/>
          <w:szCs w:val="28"/>
          <w:lang w:val="en-US" w:eastAsia="ja-JP" w:bidi="he-IL"/>
        </w:rPr>
        <w: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who</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first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called</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this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celebration</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Eucharist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prescribes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that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only</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bishop</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authorized</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to perform it. 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also</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calls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love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feast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which</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likely</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refers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not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only</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to</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Eucharist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celebration</w:t>
      </w:r>
      <w:r w:rsidRPr="00C26225">
        <w:rPr>
          <w:rFonts w:asciiTheme="minorHAnsi" w:eastAsia="MS Mincho" w:hAnsiTheme="minorHAnsi" w:cstheme="minorHAnsi"/>
          <w:szCs w:val="28"/>
          <w:lang w:val="en-US" w:eastAsia="ja-JP"/>
        </w:rPr>
        <w:t xml:space="preserve">, </w:t>
      </w:r>
      <w:proofErr w:type="gramStart"/>
      <w:r>
        <w:rPr>
          <w:rFonts w:asciiTheme="minorHAnsi" w:eastAsia="MS Mincho" w:hAnsiTheme="minorHAnsi" w:cstheme="minorHAnsi"/>
          <w:szCs w:val="28"/>
          <w:lang w:val="en-US" w:eastAsia="ja-JP"/>
        </w:rPr>
        <w:t>but</w:t>
      </w:r>
      <w:proofErr w:type="gramEnd"/>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to</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feast that accompanied it.</w:t>
      </w:r>
      <w:r w:rsidRPr="00353D1C">
        <w:rPr>
          <w:rStyle w:val="FootnoteReference"/>
          <w:rFonts w:asciiTheme="minorHAnsi" w:eastAsia="MS Mincho" w:hAnsiTheme="minorHAnsi" w:cstheme="minorHAnsi"/>
          <w:sz w:val="24"/>
          <w:lang w:eastAsia="ja-JP"/>
        </w:rPr>
        <w:footnoteReference w:id="8"/>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Ignatius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speaks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of</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bread</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as the “medicine of immortality.”</w:t>
      </w:r>
      <w:r w:rsidRPr="00353D1C">
        <w:rPr>
          <w:rStyle w:val="FootnoteReference"/>
          <w:rFonts w:asciiTheme="minorHAnsi" w:eastAsia="MS Mincho" w:hAnsiTheme="minorHAnsi" w:cstheme="minorHAnsi"/>
          <w:sz w:val="24"/>
          <w:lang w:eastAsia="ja-JP"/>
        </w:rPr>
        <w:footnoteReference w:id="9"/>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insists</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even</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more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fervently</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than</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Justin</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that</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C26225">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communion elements become the body and blood of Christ</w:t>
      </w:r>
      <w:r w:rsidRPr="00C26225">
        <w:rPr>
          <w:rFonts w:asciiTheme="minorHAnsi" w:eastAsia="MS Mincho" w:hAnsiTheme="minorHAnsi" w:cstheme="minorHAnsi"/>
          <w:szCs w:val="28"/>
          <w:lang w:val="en-US" w:eastAsia="ja-JP"/>
        </w:rPr>
        <w:t xml:space="preserve">: </w:t>
      </w:r>
    </w:p>
    <w:p w:rsidR="003A1638" w:rsidRPr="00C26225" w:rsidRDefault="003A1638" w:rsidP="003A1638">
      <w:pPr>
        <w:ind w:firstLine="426"/>
        <w:rPr>
          <w:rFonts w:asciiTheme="minorHAnsi" w:eastAsia="MS Mincho" w:hAnsiTheme="minorHAnsi" w:cstheme="minorHAnsi"/>
          <w:szCs w:val="28"/>
          <w:lang w:val="en-US" w:eastAsia="ja-JP"/>
        </w:rPr>
      </w:pPr>
    </w:p>
    <w:p w:rsidR="003A1638" w:rsidRDefault="003A1638" w:rsidP="003A1638">
      <w:pPr>
        <w:ind w:left="720"/>
        <w:rPr>
          <w:rFonts w:asciiTheme="minorHAnsi" w:hAnsiTheme="minorHAnsi" w:cstheme="minorHAnsi"/>
          <w:lang w:val="en-US" w:eastAsia="en-US" w:bidi="he-IL"/>
        </w:rPr>
      </w:pPr>
      <w:r w:rsidRPr="00C26225">
        <w:rPr>
          <w:rFonts w:asciiTheme="minorHAnsi" w:hAnsiTheme="minorHAnsi" w:cstheme="minorHAnsi"/>
          <w:lang w:val="en-US" w:eastAsia="en-US" w:bidi="he-IL"/>
        </w:rPr>
        <w:t xml:space="preserve">I desire the bread of God, the heavenly bread, the bread of life, which is the flesh of Jesus Christ, the Son of God, who became afterwards of the seed of David and Abraham; </w:t>
      </w:r>
      <w:r w:rsidRPr="00C26225">
        <w:rPr>
          <w:rFonts w:asciiTheme="minorHAnsi" w:hAnsiTheme="minorHAnsi" w:cstheme="minorHAnsi"/>
          <w:lang w:val="en-US" w:eastAsia="en-US" w:bidi="he-IL"/>
        </w:rPr>
        <w:lastRenderedPageBreak/>
        <w:t>and I desire the drink of God, namely His blood, which is incorruptible love and eternal life</w:t>
      </w:r>
      <w:r>
        <w:rPr>
          <w:rFonts w:asciiTheme="minorHAnsi" w:hAnsiTheme="minorHAnsi" w:cstheme="minorHAnsi"/>
          <w:lang w:val="en-US" w:eastAsia="en-US" w:bidi="he-IL"/>
        </w:rPr>
        <w:t xml:space="preserve"> (</w:t>
      </w:r>
      <w:r w:rsidRPr="00C26225">
        <w:rPr>
          <w:rFonts w:asciiTheme="minorHAnsi" w:hAnsiTheme="minorHAnsi" w:cstheme="minorHAnsi"/>
          <w:i/>
          <w:iCs/>
          <w:lang w:val="en-US" w:eastAsia="en-US" w:bidi="he-IL"/>
        </w:rPr>
        <w:t xml:space="preserve">To the </w:t>
      </w:r>
      <w:r>
        <w:rPr>
          <w:rFonts w:asciiTheme="minorHAnsi" w:hAnsiTheme="minorHAnsi" w:cstheme="minorHAnsi"/>
          <w:i/>
          <w:iCs/>
          <w:lang w:val="en-US" w:eastAsia="en-US" w:bidi="he-IL"/>
        </w:rPr>
        <w:t>Romans</w:t>
      </w:r>
      <w:r>
        <w:rPr>
          <w:rFonts w:asciiTheme="minorHAnsi" w:hAnsiTheme="minorHAnsi" w:cstheme="minorHAnsi"/>
          <w:lang w:val="en-US" w:eastAsia="en-US" w:bidi="he-IL"/>
        </w:rPr>
        <w:t>, 7)</w:t>
      </w:r>
      <w:r w:rsidRPr="00C26225">
        <w:rPr>
          <w:rFonts w:asciiTheme="minorHAnsi" w:hAnsiTheme="minorHAnsi" w:cstheme="minorHAnsi"/>
          <w:lang w:val="en-US" w:eastAsia="en-US" w:bidi="he-IL"/>
        </w:rPr>
        <w:t>.</w:t>
      </w:r>
    </w:p>
    <w:p w:rsidR="003A1638" w:rsidRDefault="003A1638" w:rsidP="003A1638">
      <w:pPr>
        <w:ind w:left="720"/>
        <w:rPr>
          <w:rFonts w:asciiTheme="minorHAnsi" w:hAnsiTheme="minorHAnsi" w:cstheme="minorHAnsi"/>
          <w:lang w:val="en-US" w:eastAsia="en-US" w:bidi="he-IL"/>
        </w:rPr>
      </w:pPr>
    </w:p>
    <w:p w:rsidR="003A1638" w:rsidRDefault="003A1638" w:rsidP="003A1638">
      <w:pPr>
        <w:ind w:left="720"/>
        <w:rPr>
          <w:rFonts w:asciiTheme="minorHAnsi" w:hAnsiTheme="minorHAnsi" w:cstheme="minorHAnsi"/>
          <w:lang w:val="en-US" w:eastAsia="en-US" w:bidi="he-IL"/>
        </w:rPr>
      </w:pPr>
      <w:r w:rsidRPr="00287062">
        <w:rPr>
          <w:rFonts w:asciiTheme="minorHAnsi" w:hAnsiTheme="minorHAnsi" w:cstheme="minorHAnsi"/>
          <w:lang w:val="en-US" w:eastAsia="en-US" w:bidi="he-IL"/>
        </w:rPr>
        <w:t xml:space="preserve">They </w:t>
      </w:r>
      <w:r>
        <w:rPr>
          <w:rFonts w:asciiTheme="minorHAnsi" w:hAnsiTheme="minorHAnsi" w:cstheme="minorHAnsi"/>
          <w:lang w:val="en-US" w:eastAsia="en-US" w:bidi="he-IL"/>
        </w:rPr>
        <w:t xml:space="preserve">(heretics) </w:t>
      </w:r>
      <w:r w:rsidRPr="00287062">
        <w:rPr>
          <w:rFonts w:asciiTheme="minorHAnsi" w:hAnsiTheme="minorHAnsi" w:cstheme="minorHAnsi"/>
          <w:lang w:val="en-US" w:eastAsia="en-US" w:bidi="he-IL"/>
        </w:rPr>
        <w:t xml:space="preserve">abstain from the Eucharist and from prayer, because they confess not the Eucharist to be the flesh of our </w:t>
      </w:r>
      <w:proofErr w:type="spellStart"/>
      <w:r w:rsidRPr="00287062">
        <w:rPr>
          <w:rFonts w:asciiTheme="minorHAnsi" w:hAnsiTheme="minorHAnsi" w:cstheme="minorHAnsi"/>
          <w:lang w:val="en-US" w:eastAsia="en-US" w:bidi="he-IL"/>
        </w:rPr>
        <w:t>Saviour</w:t>
      </w:r>
      <w:proofErr w:type="spellEnd"/>
      <w:r w:rsidRPr="00287062">
        <w:rPr>
          <w:rFonts w:asciiTheme="minorHAnsi" w:hAnsiTheme="minorHAnsi" w:cstheme="minorHAnsi"/>
          <w:lang w:val="en-US" w:eastAsia="en-US" w:bidi="he-IL"/>
        </w:rPr>
        <w:t xml:space="preserve"> Jesus Christ, which suffered for our sins, and which the Father, of His goodness, raised up again </w:t>
      </w:r>
      <w:r>
        <w:rPr>
          <w:rFonts w:asciiTheme="minorHAnsi" w:hAnsiTheme="minorHAnsi" w:cstheme="minorHAnsi"/>
          <w:lang w:val="en-US" w:eastAsia="en-US" w:bidi="he-IL"/>
        </w:rPr>
        <w:t>(</w:t>
      </w:r>
      <w:r w:rsidRPr="00C26225">
        <w:rPr>
          <w:rFonts w:asciiTheme="minorHAnsi" w:hAnsiTheme="minorHAnsi" w:cstheme="minorHAnsi"/>
          <w:i/>
          <w:iCs/>
          <w:lang w:val="en-US" w:eastAsia="en-US" w:bidi="he-IL"/>
        </w:rPr>
        <w:t xml:space="preserve">To the </w:t>
      </w:r>
      <w:proofErr w:type="spellStart"/>
      <w:r>
        <w:rPr>
          <w:rFonts w:asciiTheme="minorHAnsi" w:hAnsiTheme="minorHAnsi" w:cstheme="minorHAnsi"/>
          <w:i/>
          <w:iCs/>
          <w:lang w:val="en-US" w:eastAsia="en-US" w:bidi="he-IL"/>
        </w:rPr>
        <w:t>Smyrneans</w:t>
      </w:r>
      <w:proofErr w:type="spellEnd"/>
      <w:r>
        <w:rPr>
          <w:rFonts w:asciiTheme="minorHAnsi" w:hAnsiTheme="minorHAnsi" w:cstheme="minorHAnsi"/>
          <w:lang w:val="en-US" w:eastAsia="en-US" w:bidi="he-IL"/>
        </w:rPr>
        <w:t>, 7)</w:t>
      </w:r>
    </w:p>
    <w:p w:rsidR="003A1638" w:rsidRPr="00C26225" w:rsidRDefault="003A1638" w:rsidP="003A1638">
      <w:pPr>
        <w:rPr>
          <w:rFonts w:asciiTheme="minorHAnsi" w:hAnsiTheme="minorHAnsi" w:cstheme="minorHAnsi"/>
          <w:lang w:val="en-US" w:bidi="he-IL"/>
        </w:rPr>
      </w:pPr>
    </w:p>
    <w:p w:rsidR="003A1638" w:rsidRPr="00015101" w:rsidRDefault="003A1638" w:rsidP="003A1638">
      <w:pPr>
        <w:ind w:firstLine="426"/>
        <w:rPr>
          <w:rFonts w:asciiTheme="minorHAnsi" w:hAnsiTheme="minorHAnsi" w:cstheme="minorHAnsi"/>
          <w:lang w:val="en-US" w:bidi="he-IL"/>
        </w:rPr>
      </w:pPr>
      <w:r>
        <w:rPr>
          <w:rFonts w:asciiTheme="minorHAnsi" w:hAnsiTheme="minorHAnsi" w:cstheme="minorHAnsi"/>
          <w:lang w:val="en-US" w:bidi="he-IL"/>
        </w:rPr>
        <w:t>Next</w:t>
      </w:r>
      <w:r w:rsidRPr="00015101">
        <w:rPr>
          <w:rFonts w:asciiTheme="minorHAnsi" w:hAnsiTheme="minorHAnsi" w:cstheme="minorHAnsi"/>
          <w:lang w:val="en-US" w:bidi="he-IL"/>
        </w:rPr>
        <w:t xml:space="preserve">, </w:t>
      </w:r>
      <w:r>
        <w:rPr>
          <w:rFonts w:asciiTheme="minorHAnsi" w:hAnsiTheme="minorHAnsi" w:cstheme="minorHAnsi"/>
          <w:lang w:val="en-US" w:bidi="he-IL"/>
        </w:rPr>
        <w:t>we</w:t>
      </w:r>
      <w:r w:rsidRPr="00015101">
        <w:rPr>
          <w:rFonts w:asciiTheme="minorHAnsi" w:hAnsiTheme="minorHAnsi" w:cstheme="minorHAnsi"/>
          <w:lang w:val="en-US" w:bidi="he-IL"/>
        </w:rPr>
        <w:t xml:space="preserve"> </w:t>
      </w:r>
      <w:r>
        <w:rPr>
          <w:rFonts w:asciiTheme="minorHAnsi" w:hAnsiTheme="minorHAnsi" w:cstheme="minorHAnsi"/>
          <w:lang w:val="en-US" w:bidi="he-IL"/>
        </w:rPr>
        <w:t>examine</w:t>
      </w:r>
      <w:r w:rsidRPr="00015101">
        <w:rPr>
          <w:rFonts w:asciiTheme="minorHAnsi" w:hAnsiTheme="minorHAnsi" w:cstheme="minorHAnsi"/>
          <w:lang w:val="en-US" w:bidi="he-IL"/>
        </w:rPr>
        <w:t xml:space="preserve"> </w:t>
      </w:r>
      <w:r>
        <w:rPr>
          <w:rFonts w:asciiTheme="minorHAnsi" w:hAnsiTheme="minorHAnsi" w:cstheme="minorHAnsi"/>
          <w:lang w:val="en-US" w:bidi="he-IL"/>
        </w:rPr>
        <w:t>Irenaeus</w:t>
      </w:r>
      <w:r w:rsidRPr="00015101">
        <w:rPr>
          <w:rFonts w:asciiTheme="minorHAnsi" w:hAnsiTheme="minorHAnsi" w:cstheme="minorHAnsi"/>
          <w:lang w:val="en-US" w:bidi="he-IL"/>
        </w:rPr>
        <w:t xml:space="preserve">’ </w:t>
      </w:r>
      <w:r>
        <w:rPr>
          <w:rFonts w:asciiTheme="minorHAnsi" w:hAnsiTheme="minorHAnsi" w:cstheme="minorHAnsi"/>
          <w:lang w:val="en-US" w:bidi="he-IL"/>
        </w:rPr>
        <w:t>view</w:t>
      </w:r>
      <w:r w:rsidRPr="00015101">
        <w:rPr>
          <w:rFonts w:asciiTheme="minorHAnsi" w:hAnsiTheme="minorHAnsi" w:cstheme="minorHAnsi"/>
          <w:lang w:val="en-US" w:bidi="he-IL"/>
        </w:rPr>
        <w:t xml:space="preserve"> </w:t>
      </w:r>
      <w:r>
        <w:rPr>
          <w:rFonts w:asciiTheme="minorHAnsi" w:hAnsiTheme="minorHAnsi" w:cstheme="minorHAnsi"/>
          <w:lang w:val="en-US" w:bidi="he-IL"/>
        </w:rPr>
        <w:t>of</w:t>
      </w:r>
      <w:r w:rsidRPr="00015101">
        <w:rPr>
          <w:rFonts w:asciiTheme="minorHAnsi" w:hAnsiTheme="minorHAnsi" w:cstheme="minorHAnsi"/>
          <w:lang w:val="en-US" w:bidi="he-IL"/>
        </w:rPr>
        <w:t xml:space="preserve"> </w:t>
      </w:r>
      <w:r>
        <w:rPr>
          <w:rFonts w:asciiTheme="minorHAnsi" w:hAnsiTheme="minorHAnsi" w:cstheme="minorHAnsi"/>
          <w:lang w:val="en-US" w:bidi="he-IL"/>
        </w:rPr>
        <w:t>the</w:t>
      </w:r>
      <w:r w:rsidRPr="00015101">
        <w:rPr>
          <w:rFonts w:asciiTheme="minorHAnsi" w:hAnsiTheme="minorHAnsi" w:cstheme="minorHAnsi"/>
          <w:lang w:val="en-US" w:bidi="he-IL"/>
        </w:rPr>
        <w:t xml:space="preserve"> </w:t>
      </w:r>
      <w:r>
        <w:rPr>
          <w:rFonts w:asciiTheme="minorHAnsi" w:hAnsiTheme="minorHAnsi" w:cstheme="minorHAnsi"/>
          <w:lang w:val="en-US" w:bidi="he-IL"/>
        </w:rPr>
        <w:t>Lord’s Supper</w:t>
      </w:r>
      <w:r w:rsidRPr="00015101">
        <w:rPr>
          <w:rFonts w:asciiTheme="minorHAnsi" w:hAnsiTheme="minorHAnsi" w:cstheme="minorHAnsi"/>
          <w:lang w:val="en-US" w:bidi="he-IL"/>
        </w:rPr>
        <w:t xml:space="preserve">. </w:t>
      </w:r>
      <w:r>
        <w:rPr>
          <w:rFonts w:asciiTheme="minorHAnsi" w:hAnsiTheme="minorHAnsi" w:cstheme="minorHAnsi"/>
          <w:lang w:val="en-US" w:bidi="he-IL"/>
        </w:rPr>
        <w:t>Along</w:t>
      </w:r>
      <w:r w:rsidRPr="00015101">
        <w:rPr>
          <w:rFonts w:asciiTheme="minorHAnsi" w:hAnsiTheme="minorHAnsi" w:cstheme="minorHAnsi"/>
          <w:lang w:val="en-US" w:bidi="he-IL"/>
        </w:rPr>
        <w:t xml:space="preserve"> </w:t>
      </w:r>
      <w:r>
        <w:rPr>
          <w:rFonts w:asciiTheme="minorHAnsi" w:hAnsiTheme="minorHAnsi" w:cstheme="minorHAnsi"/>
          <w:lang w:val="en-US" w:bidi="he-IL"/>
        </w:rPr>
        <w:t>with</w:t>
      </w:r>
      <w:r w:rsidRPr="00015101">
        <w:rPr>
          <w:rFonts w:asciiTheme="minorHAnsi" w:hAnsiTheme="minorHAnsi" w:cstheme="minorHAnsi"/>
          <w:lang w:val="en-US" w:bidi="he-IL"/>
        </w:rPr>
        <w:t xml:space="preserve"> </w:t>
      </w:r>
      <w:r>
        <w:rPr>
          <w:rFonts w:asciiTheme="minorHAnsi" w:hAnsiTheme="minorHAnsi" w:cstheme="minorHAnsi"/>
          <w:lang w:val="en-US" w:bidi="he-IL"/>
        </w:rPr>
        <w:t>others</w:t>
      </w:r>
      <w:r w:rsidRPr="00015101">
        <w:rPr>
          <w:rFonts w:asciiTheme="minorHAnsi" w:hAnsiTheme="minorHAnsi" w:cstheme="minorHAnsi"/>
          <w:lang w:val="en-US" w:bidi="he-IL"/>
        </w:rPr>
        <w:t xml:space="preserve">, </w:t>
      </w:r>
      <w:r>
        <w:rPr>
          <w:rFonts w:asciiTheme="minorHAnsi" w:hAnsiTheme="minorHAnsi" w:cstheme="minorHAnsi"/>
          <w:lang w:val="en-US" w:bidi="he-IL"/>
        </w:rPr>
        <w:t>he</w:t>
      </w:r>
      <w:r w:rsidRPr="00015101">
        <w:rPr>
          <w:rFonts w:asciiTheme="minorHAnsi" w:hAnsiTheme="minorHAnsi" w:cstheme="minorHAnsi"/>
          <w:lang w:val="en-US" w:bidi="he-IL"/>
        </w:rPr>
        <w:t xml:space="preserve"> </w:t>
      </w:r>
      <w:r>
        <w:rPr>
          <w:rFonts w:asciiTheme="minorHAnsi" w:hAnsiTheme="minorHAnsi" w:cstheme="minorHAnsi"/>
          <w:lang w:val="en-US" w:bidi="he-IL"/>
        </w:rPr>
        <w:t>calls</w:t>
      </w:r>
      <w:r w:rsidRPr="00015101">
        <w:rPr>
          <w:rFonts w:asciiTheme="minorHAnsi" w:hAnsiTheme="minorHAnsi" w:cstheme="minorHAnsi"/>
          <w:lang w:val="en-US" w:bidi="he-IL"/>
        </w:rPr>
        <w:t xml:space="preserve"> </w:t>
      </w:r>
      <w:r>
        <w:rPr>
          <w:rFonts w:asciiTheme="minorHAnsi" w:hAnsiTheme="minorHAnsi" w:cstheme="minorHAnsi"/>
          <w:lang w:val="en-US" w:bidi="he-IL"/>
        </w:rPr>
        <w:t>this</w:t>
      </w:r>
      <w:r w:rsidRPr="00015101">
        <w:rPr>
          <w:rFonts w:asciiTheme="minorHAnsi" w:hAnsiTheme="minorHAnsi" w:cstheme="minorHAnsi"/>
          <w:lang w:val="en-US" w:bidi="he-IL"/>
        </w:rPr>
        <w:t xml:space="preserve"> </w:t>
      </w:r>
      <w:r>
        <w:rPr>
          <w:rFonts w:asciiTheme="minorHAnsi" w:hAnsiTheme="minorHAnsi" w:cstheme="minorHAnsi"/>
          <w:lang w:val="en-US" w:bidi="he-IL"/>
        </w:rPr>
        <w:t>ordinance</w:t>
      </w:r>
      <w:r w:rsidRPr="00015101">
        <w:rPr>
          <w:rFonts w:asciiTheme="minorHAnsi" w:hAnsiTheme="minorHAnsi" w:cstheme="minorHAnsi"/>
          <w:lang w:val="en-US" w:bidi="he-IL"/>
        </w:rPr>
        <w:t xml:space="preserve"> </w:t>
      </w:r>
      <w:r>
        <w:rPr>
          <w:rFonts w:asciiTheme="minorHAnsi" w:hAnsiTheme="minorHAnsi" w:cstheme="minorHAnsi"/>
          <w:lang w:val="en-US" w:bidi="he-IL"/>
        </w:rPr>
        <w:t>the</w:t>
      </w:r>
      <w:r w:rsidRPr="00015101">
        <w:rPr>
          <w:rFonts w:asciiTheme="minorHAnsi" w:hAnsiTheme="minorHAnsi" w:cstheme="minorHAnsi"/>
          <w:lang w:val="en-US" w:bidi="he-IL"/>
        </w:rPr>
        <w:t xml:space="preserve"> “</w:t>
      </w:r>
      <w:r>
        <w:rPr>
          <w:rFonts w:asciiTheme="minorHAnsi" w:hAnsiTheme="minorHAnsi" w:cstheme="minorHAnsi"/>
          <w:lang w:val="en-US" w:bidi="he-IL"/>
        </w:rPr>
        <w:t>Eucharist</w:t>
      </w:r>
      <w:r w:rsidRPr="00015101">
        <w:rPr>
          <w:rFonts w:asciiTheme="minorHAnsi" w:hAnsiTheme="minorHAnsi" w:cstheme="minorHAnsi"/>
          <w:lang w:val="en-US" w:bidi="he-IL"/>
        </w:rPr>
        <w:t xml:space="preserve">” </w:t>
      </w:r>
      <w:proofErr w:type="gramStart"/>
      <w:r>
        <w:rPr>
          <w:rFonts w:asciiTheme="minorHAnsi" w:hAnsiTheme="minorHAnsi" w:cstheme="minorHAnsi"/>
          <w:lang w:val="en-US" w:bidi="he-IL"/>
        </w:rPr>
        <w:t>and</w:t>
      </w:r>
      <w:r w:rsidRPr="00015101">
        <w:rPr>
          <w:rFonts w:asciiTheme="minorHAnsi" w:hAnsiTheme="minorHAnsi" w:cstheme="minorHAnsi"/>
          <w:lang w:val="en-US" w:bidi="he-IL"/>
        </w:rPr>
        <w:t xml:space="preserve"> </w:t>
      </w:r>
      <w:r>
        <w:rPr>
          <w:rFonts w:asciiTheme="minorHAnsi" w:hAnsiTheme="minorHAnsi" w:cstheme="minorHAnsi"/>
          <w:lang w:val="en-US" w:bidi="he-IL"/>
        </w:rPr>
        <w:t>also</w:t>
      </w:r>
      <w:proofErr w:type="gramEnd"/>
      <w:r w:rsidRPr="00015101">
        <w:rPr>
          <w:rFonts w:asciiTheme="minorHAnsi" w:hAnsiTheme="minorHAnsi" w:cstheme="minorHAnsi"/>
          <w:lang w:val="en-US" w:bidi="he-IL"/>
        </w:rPr>
        <w:t xml:space="preserve"> </w:t>
      </w:r>
      <w:r>
        <w:rPr>
          <w:rFonts w:asciiTheme="minorHAnsi" w:hAnsiTheme="minorHAnsi" w:cstheme="minorHAnsi"/>
          <w:lang w:val="en-US" w:bidi="he-IL"/>
        </w:rPr>
        <w:t>speaks of it as a “sacrifice.”</w:t>
      </w:r>
      <w:r w:rsidRPr="00353D1C">
        <w:rPr>
          <w:rStyle w:val="FootnoteReference"/>
          <w:rFonts w:asciiTheme="minorHAnsi" w:eastAsia="MS Mincho" w:hAnsiTheme="minorHAnsi" w:cstheme="minorHAnsi"/>
          <w:sz w:val="24"/>
          <w:lang w:eastAsia="ja-JP"/>
        </w:rPr>
        <w:footnoteReference w:id="10"/>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Moreover</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he</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equates</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bread</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and</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wine</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with the body and blood of the Savior.</w:t>
      </w:r>
      <w:r w:rsidRPr="00353D1C">
        <w:rPr>
          <w:rStyle w:val="FootnoteReference"/>
          <w:rFonts w:asciiTheme="minorHAnsi" w:eastAsia="MS Mincho" w:hAnsiTheme="minorHAnsi" w:cstheme="minorHAnsi"/>
          <w:sz w:val="24"/>
          <w:lang w:eastAsia="ja-JP"/>
        </w:rPr>
        <w:footnoteReference w:id="11"/>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In</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following</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excerpt</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Irenaeus</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hints</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at</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mechanism</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of</w:t>
      </w:r>
      <w:r w:rsidRPr="00015101">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this transformation</w:t>
      </w:r>
      <w:r w:rsidRPr="00015101">
        <w:rPr>
          <w:rFonts w:asciiTheme="minorHAnsi" w:eastAsia="MS Mincho" w:hAnsiTheme="minorHAnsi" w:cstheme="minorHAnsi"/>
          <w:szCs w:val="28"/>
          <w:lang w:val="en-US" w:eastAsia="ja-JP"/>
        </w:rPr>
        <w:t xml:space="preserve">: </w:t>
      </w:r>
    </w:p>
    <w:p w:rsidR="003A1638" w:rsidRPr="00015101" w:rsidRDefault="003A1638" w:rsidP="003A1638">
      <w:pPr>
        <w:rPr>
          <w:rFonts w:asciiTheme="minorHAnsi" w:hAnsiTheme="minorHAnsi" w:cstheme="minorHAnsi"/>
          <w:lang w:val="en-US" w:bidi="he-IL"/>
        </w:rPr>
      </w:pPr>
      <w:r>
        <w:rPr>
          <w:rFonts w:asciiTheme="minorHAnsi" w:hAnsiTheme="minorHAnsi" w:cstheme="minorHAnsi"/>
          <w:lang w:val="en-US" w:bidi="he-IL"/>
        </w:rPr>
        <w:t xml:space="preserve"> </w:t>
      </w:r>
    </w:p>
    <w:p w:rsidR="003A1638" w:rsidRPr="00015101" w:rsidRDefault="003A1638" w:rsidP="003A1638">
      <w:pPr>
        <w:ind w:left="709"/>
        <w:rPr>
          <w:rFonts w:asciiTheme="minorHAnsi" w:hAnsiTheme="minorHAnsi" w:cstheme="minorHAnsi"/>
          <w:lang w:val="en-US" w:eastAsia="en-US" w:bidi="he-IL"/>
        </w:rPr>
      </w:pPr>
      <w:r w:rsidRPr="00015101">
        <w:rPr>
          <w:rFonts w:asciiTheme="minorHAnsi" w:hAnsiTheme="minorHAnsi" w:cstheme="minorHAnsi"/>
          <w:lang w:val="en-US" w:eastAsia="en-US" w:bidi="he-IL"/>
        </w:rPr>
        <w:t xml:space="preserve">For as the bread, which </w:t>
      </w:r>
      <w:proofErr w:type="gramStart"/>
      <w:r w:rsidRPr="00015101">
        <w:rPr>
          <w:rFonts w:asciiTheme="minorHAnsi" w:hAnsiTheme="minorHAnsi" w:cstheme="minorHAnsi"/>
          <w:lang w:val="en-US" w:eastAsia="en-US" w:bidi="he-IL"/>
        </w:rPr>
        <w:t>is produced</w:t>
      </w:r>
      <w:proofErr w:type="gramEnd"/>
      <w:r w:rsidRPr="00015101">
        <w:rPr>
          <w:rFonts w:asciiTheme="minorHAnsi" w:hAnsiTheme="minorHAnsi" w:cstheme="minorHAnsi"/>
          <w:lang w:val="en-US" w:eastAsia="en-US" w:bidi="he-IL"/>
        </w:rPr>
        <w:t xml:space="preserve"> from the earth, when it receives the invocation of God, is no longer common bread, but the Eucharist, consisting of two realities, earthly and heavenly; so also our bodies, when they receive the Eucharist, are no longer corruptible, having the hope of the resurrection to eternity (</w:t>
      </w:r>
      <w:r w:rsidRPr="00015101">
        <w:rPr>
          <w:rFonts w:asciiTheme="minorHAnsi" w:hAnsiTheme="minorHAnsi" w:cstheme="minorHAnsi"/>
          <w:i/>
          <w:iCs/>
          <w:lang w:val="en-US" w:bidi="he-IL"/>
        </w:rPr>
        <w:t>Against Heresies</w:t>
      </w:r>
      <w:r w:rsidRPr="00015101">
        <w:rPr>
          <w:rFonts w:asciiTheme="minorHAnsi" w:hAnsiTheme="minorHAnsi" w:cstheme="minorHAnsi"/>
          <w:lang w:val="en-US" w:bidi="he-IL"/>
        </w:rPr>
        <w:t xml:space="preserve">, </w:t>
      </w:r>
      <w:r w:rsidRPr="00015101">
        <w:rPr>
          <w:rFonts w:asciiTheme="minorHAnsi" w:eastAsia="MS Mincho" w:hAnsiTheme="minorHAnsi" w:cstheme="minorHAnsi"/>
          <w:lang w:val="en-US" w:eastAsia="ja-JP"/>
        </w:rPr>
        <w:t>4.18.5</w:t>
      </w:r>
      <w:r w:rsidRPr="00015101">
        <w:rPr>
          <w:rFonts w:asciiTheme="minorHAnsi" w:hAnsiTheme="minorHAnsi" w:cstheme="minorHAnsi"/>
          <w:lang w:val="en-US" w:eastAsia="en-US" w:bidi="he-IL"/>
        </w:rPr>
        <w:t>).</w:t>
      </w:r>
    </w:p>
    <w:p w:rsidR="003A1638" w:rsidRPr="00015101" w:rsidRDefault="003A1638" w:rsidP="003A1638">
      <w:pPr>
        <w:ind w:left="709"/>
        <w:rPr>
          <w:rFonts w:asciiTheme="minorHAnsi" w:hAnsiTheme="minorHAnsi" w:cstheme="minorHAnsi"/>
          <w:lang w:val="en-US"/>
        </w:rPr>
      </w:pPr>
    </w:p>
    <w:p w:rsidR="003A1638" w:rsidRPr="00AE6E42" w:rsidRDefault="003A1638" w:rsidP="003A1638">
      <w:pPr>
        <w:ind w:firstLine="426"/>
        <w:rPr>
          <w:rFonts w:asciiTheme="minorHAnsi" w:eastAsia="MS Mincho" w:hAnsiTheme="minorHAnsi" w:cstheme="minorHAnsi"/>
          <w:szCs w:val="28"/>
          <w:lang w:val="en-US" w:eastAsia="ja-JP"/>
        </w:rPr>
      </w:pPr>
      <w:r>
        <w:rPr>
          <w:rFonts w:asciiTheme="minorHAnsi" w:hAnsiTheme="minorHAnsi" w:cstheme="minorHAnsi"/>
          <w:lang w:val="en-US"/>
        </w:rPr>
        <w:t>Here</w:t>
      </w:r>
      <w:r w:rsidRPr="00AE6E42">
        <w:rPr>
          <w:rFonts w:asciiTheme="minorHAnsi" w:hAnsiTheme="minorHAnsi" w:cstheme="minorHAnsi"/>
          <w:lang w:val="en-US"/>
        </w:rPr>
        <w:t xml:space="preserve">, </w:t>
      </w:r>
      <w:r>
        <w:rPr>
          <w:rFonts w:asciiTheme="minorHAnsi" w:eastAsia="MS Mincho" w:hAnsiTheme="minorHAnsi" w:cstheme="minorHAnsi"/>
          <w:szCs w:val="28"/>
          <w:lang w:val="en-US" w:eastAsia="ja-JP"/>
        </w:rPr>
        <w:t>Irenaeus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also</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attempts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to</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explain</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value</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of the Eucharist – it gives “</w:t>
      </w:r>
      <w:r w:rsidRPr="00015101">
        <w:rPr>
          <w:rFonts w:asciiTheme="minorHAnsi" w:hAnsiTheme="minorHAnsi" w:cstheme="minorHAnsi"/>
          <w:lang w:val="en-US" w:eastAsia="en-US" w:bidi="he-IL"/>
        </w:rPr>
        <w:t>the hope of the resurrection</w:t>
      </w:r>
      <w:r>
        <w:rPr>
          <w:rFonts w:asciiTheme="minorHAnsi" w:hAnsiTheme="minorHAnsi" w:cstheme="minorHAnsi"/>
          <w:lang w:val="en-US" w:eastAsia="en-US" w:bidi="he-IL"/>
        </w:rPr>
        <w:t>.</w:t>
      </w:r>
      <w:r>
        <w:rPr>
          <w:rFonts w:asciiTheme="minorHAnsi" w:eastAsia="MS Mincho" w:hAnsiTheme="minorHAnsi" w:cstheme="minorHAnsi"/>
          <w:szCs w:val="28"/>
          <w:lang w:val="en-US" w:eastAsia="ja-JP"/>
        </w:rPr>
        <w:t>” Irenaeus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links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participation</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in</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Eucharist</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with</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the</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resurrectio</w:t>
      </w:r>
      <w:r w:rsidRPr="00AE6E42">
        <w:rPr>
          <w:rFonts w:asciiTheme="minorHAnsi" w:eastAsia="MS Mincho" w:hAnsiTheme="minorHAnsi" w:cstheme="minorHAnsi"/>
          <w:szCs w:val="28"/>
          <w:lang w:val="en-US" w:eastAsia="ja-JP"/>
        </w:rPr>
        <w:t>n in other passages as well: “</w:t>
      </w:r>
      <w:r>
        <w:rPr>
          <w:rFonts w:asciiTheme="minorHAnsi" w:eastAsia="MS Mincho" w:hAnsiTheme="minorHAnsi" w:cstheme="minorHAnsi"/>
          <w:szCs w:val="28"/>
          <w:lang w:val="en-US" w:eastAsia="ja-JP"/>
        </w:rPr>
        <w:t>…</w:t>
      </w:r>
      <w:r w:rsidRPr="00AE6E42">
        <w:rPr>
          <w:rFonts w:asciiTheme="minorHAnsi" w:hAnsiTheme="minorHAnsi" w:cstheme="minorHAnsi"/>
          <w:lang w:val="en-US" w:eastAsia="en-US" w:bidi="he-IL"/>
        </w:rPr>
        <w:t>our bodies, being nourished by it, and deposited in the earth, and suffering decomposition there, shall rise at their appointed time, the Word of God granting them resurrection to the glory of God</w:t>
      </w:r>
      <w:r>
        <w:rPr>
          <w:rFonts w:asciiTheme="minorHAnsi" w:hAnsiTheme="minorHAnsi" w:cstheme="minorHAnsi"/>
          <w:lang w:val="en-US" w:eastAsia="en-US" w:bidi="he-IL"/>
        </w:rPr>
        <w:t>.</w:t>
      </w:r>
      <w:r w:rsidRPr="00AE6E42">
        <w:rPr>
          <w:rFonts w:asciiTheme="minorHAnsi" w:eastAsia="MS Mincho" w:hAnsiTheme="minorHAnsi" w:cstheme="minorHAnsi"/>
          <w:szCs w:val="28"/>
          <w:lang w:val="en-US" w:eastAsia="ja-JP"/>
        </w:rPr>
        <w:t>”</w:t>
      </w:r>
      <w:r w:rsidRPr="00353D1C">
        <w:rPr>
          <w:rStyle w:val="FootnoteReference"/>
          <w:rFonts w:asciiTheme="minorHAnsi" w:eastAsia="MS Mincho" w:hAnsiTheme="minorHAnsi" w:cstheme="minorHAnsi"/>
          <w:sz w:val="24"/>
          <w:lang w:eastAsia="ja-JP"/>
        </w:rPr>
        <w:footnoteReference w:id="12"/>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Irenaeus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also</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states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that</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partakers</w:t>
      </w:r>
      <w:r w:rsidRPr="00AE6E42">
        <w:rPr>
          <w:rFonts w:asciiTheme="minorHAnsi" w:eastAsia="MS Mincho" w:hAnsiTheme="minorHAnsi" w:cstheme="minorHAnsi"/>
          <w:szCs w:val="28"/>
          <w:lang w:val="en-US" w:eastAsia="ja-JP"/>
        </w:rPr>
        <w:t xml:space="preserve"> of the Eucharist receive “</w:t>
      </w:r>
      <w:r w:rsidRPr="00AE6E42">
        <w:rPr>
          <w:rFonts w:asciiTheme="minorHAnsi" w:hAnsiTheme="minorHAnsi" w:cstheme="minorHAnsi"/>
          <w:szCs w:val="28"/>
          <w:lang w:val="en-US" w:eastAsia="en-US" w:bidi="he-IL"/>
        </w:rPr>
        <w:t>remission of sins and life eternal</w:t>
      </w:r>
      <w:r>
        <w:rPr>
          <w:rFonts w:asciiTheme="minorHAnsi" w:hAnsiTheme="minorHAnsi" w:cstheme="minorHAnsi"/>
          <w:szCs w:val="28"/>
          <w:lang w:val="en-US" w:eastAsia="en-US" w:bidi="he-IL"/>
        </w:rPr>
        <w:t>.</w:t>
      </w:r>
      <w:r w:rsidRPr="00AE6E42">
        <w:rPr>
          <w:rFonts w:asciiTheme="minorHAnsi" w:eastAsia="MS Mincho" w:hAnsiTheme="minorHAnsi" w:cstheme="minorHAnsi"/>
          <w:szCs w:val="28"/>
          <w:lang w:val="en-US" w:eastAsia="ja-JP"/>
        </w:rPr>
        <w:t>”</w:t>
      </w:r>
      <w:r w:rsidRPr="00353D1C">
        <w:rPr>
          <w:rStyle w:val="FootnoteReference"/>
          <w:rFonts w:asciiTheme="minorHAnsi" w:eastAsia="MS Mincho" w:hAnsiTheme="minorHAnsi" w:cstheme="minorHAnsi"/>
          <w:sz w:val="24"/>
          <w:lang w:eastAsia="ja-JP"/>
        </w:rPr>
        <w:footnoteReference w:id="13"/>
      </w:r>
      <w:r w:rsidRPr="00AE6E42">
        <w:rPr>
          <w:rFonts w:asciiTheme="minorHAnsi" w:eastAsia="MS Mincho" w:hAnsiTheme="minorHAnsi" w:cstheme="minorHAnsi"/>
          <w:szCs w:val="28"/>
          <w:lang w:val="en-US" w:eastAsia="ja-JP"/>
        </w:rPr>
        <w:t xml:space="preserve"> </w:t>
      </w:r>
    </w:p>
    <w:p w:rsidR="003A1638" w:rsidRPr="005358E7"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szCs w:val="28"/>
          <w:lang w:val="en-US" w:eastAsia="ja-JP"/>
        </w:rPr>
        <w:t>Although</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Irenaeus</w:t>
      </w:r>
      <w:r w:rsidRPr="00AE6E42">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ref</w:t>
      </w:r>
      <w:r w:rsidRPr="005358E7">
        <w:rPr>
          <w:rFonts w:asciiTheme="minorHAnsi" w:eastAsia="MS Mincho" w:hAnsiTheme="minorHAnsi" w:cstheme="minorHAnsi"/>
          <w:szCs w:val="28"/>
          <w:lang w:val="en-US" w:eastAsia="ja-JP"/>
        </w:rPr>
        <w:t xml:space="preserve">ers to the Eucharist as a sacrifice, we must also keep in mind that for him this sacrifice is apparently a merely symbolic one. In Fragment </w:t>
      </w:r>
      <w:r w:rsidRPr="005358E7">
        <w:rPr>
          <w:rFonts w:asciiTheme="minorHAnsi" w:hAnsiTheme="minorHAnsi" w:cstheme="minorHAnsi"/>
          <w:lang w:val="en-US" w:bidi="he-IL"/>
        </w:rPr>
        <w:t>37, he states, “</w:t>
      </w:r>
      <w:r>
        <w:rPr>
          <w:rFonts w:asciiTheme="minorHAnsi" w:hAnsiTheme="minorHAnsi" w:cstheme="minorHAnsi"/>
          <w:szCs w:val="28"/>
          <w:lang w:val="en-US"/>
        </w:rPr>
        <w:t>T</w:t>
      </w:r>
      <w:r w:rsidRPr="005358E7">
        <w:rPr>
          <w:rFonts w:asciiTheme="minorHAnsi" w:hAnsiTheme="minorHAnsi" w:cstheme="minorHAnsi"/>
          <w:szCs w:val="28"/>
          <w:lang w:val="en-US"/>
        </w:rPr>
        <w:t>he oblation of the Eucharist is not a carnal one, but a spiritual</w:t>
      </w:r>
      <w:r>
        <w:rPr>
          <w:rFonts w:asciiTheme="minorHAnsi" w:hAnsiTheme="minorHAnsi" w:cstheme="minorHAnsi"/>
          <w:szCs w:val="28"/>
          <w:lang w:val="en-US"/>
        </w:rPr>
        <w:t>.</w:t>
      </w:r>
      <w:r w:rsidRPr="005358E7">
        <w:rPr>
          <w:rFonts w:asciiTheme="minorHAnsi" w:hAnsiTheme="minorHAnsi" w:cstheme="minorHAnsi"/>
          <w:lang w:val="en-US" w:bidi="he-IL"/>
        </w:rPr>
        <w:t>”</w:t>
      </w:r>
      <w:r w:rsidRPr="005358E7">
        <w:rPr>
          <w:rFonts w:asciiTheme="minorHAnsi" w:eastAsia="MS Mincho" w:hAnsiTheme="minorHAnsi" w:cstheme="minorHAnsi"/>
          <w:lang w:val="en-US" w:eastAsia="ja-JP"/>
        </w:rPr>
        <w:t xml:space="preserve"> </w:t>
      </w:r>
    </w:p>
    <w:p w:rsidR="003A1638" w:rsidRPr="00545E97"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szCs w:val="28"/>
          <w:lang w:val="en-US" w:eastAsia="ja-JP"/>
        </w:rPr>
        <w:t>I</w:t>
      </w:r>
      <w:r w:rsidRPr="00545E97">
        <w:rPr>
          <w:rFonts w:asciiTheme="minorHAnsi" w:eastAsia="MS Mincho" w:hAnsiTheme="minorHAnsi" w:cstheme="minorHAnsi"/>
          <w:szCs w:val="28"/>
          <w:lang w:val="en-US" w:eastAsia="ja-JP"/>
        </w:rPr>
        <w:t>n the works of Tertullian (</w:t>
      </w:r>
      <w:proofErr w:type="gramStart"/>
      <w:r w:rsidRPr="00545E97">
        <w:rPr>
          <w:rFonts w:asciiTheme="minorHAnsi" w:eastAsia="MS Mincho" w:hAnsiTheme="minorHAnsi" w:cstheme="minorHAnsi"/>
          <w:szCs w:val="28"/>
          <w:lang w:val="en-US" w:eastAsia="ja-JP"/>
        </w:rPr>
        <w:t>3rd</w:t>
      </w:r>
      <w:proofErr w:type="gramEnd"/>
      <w:r w:rsidRPr="00545E97">
        <w:rPr>
          <w:rFonts w:asciiTheme="minorHAnsi" w:eastAsia="MS Mincho" w:hAnsiTheme="minorHAnsi" w:cstheme="minorHAnsi"/>
          <w:szCs w:val="28"/>
          <w:lang w:val="en-US" w:eastAsia="ja-JP"/>
        </w:rPr>
        <w:t xml:space="preserve"> c.) we encounter a</w:t>
      </w:r>
      <w:r>
        <w:rPr>
          <w:rFonts w:asciiTheme="minorHAnsi" w:eastAsia="MS Mincho" w:hAnsiTheme="minorHAnsi" w:cstheme="minorHAnsi"/>
          <w:szCs w:val="28"/>
          <w:lang w:val="en-US" w:eastAsia="ja-JP"/>
        </w:rPr>
        <w:t>n</w:t>
      </w:r>
      <w:r w:rsidRPr="00545E97">
        <w:rPr>
          <w:rFonts w:asciiTheme="minorHAnsi" w:eastAsia="MS Mincho" w:hAnsiTheme="minorHAnsi" w:cstheme="minorHAnsi"/>
          <w:szCs w:val="28"/>
          <w:lang w:val="en-US" w:eastAsia="ja-JP"/>
        </w:rPr>
        <w:t xml:space="preserve"> enigma. On the one hand, in his tract </w:t>
      </w:r>
      <w:r w:rsidRPr="00545E97">
        <w:rPr>
          <w:rFonts w:asciiTheme="minorHAnsi" w:eastAsia="MS Mincho" w:hAnsiTheme="minorHAnsi" w:cstheme="minorHAnsi"/>
          <w:i/>
          <w:iCs/>
          <w:szCs w:val="28"/>
          <w:lang w:val="en-US" w:eastAsia="ja-JP"/>
        </w:rPr>
        <w:t>On the Resurrection of the Flesh</w:t>
      </w:r>
      <w:r w:rsidRPr="00545E97">
        <w:rPr>
          <w:rFonts w:asciiTheme="minorHAnsi" w:eastAsia="MS Mincho" w:hAnsiTheme="minorHAnsi" w:cstheme="minorHAnsi"/>
          <w:szCs w:val="28"/>
          <w:lang w:val="en-US" w:eastAsia="ja-JP"/>
        </w:rPr>
        <w:t>, he writes, “</w:t>
      </w:r>
      <w:r>
        <w:rPr>
          <w:rFonts w:asciiTheme="minorHAnsi" w:hAnsiTheme="minorHAnsi" w:cstheme="minorHAnsi"/>
          <w:szCs w:val="28"/>
          <w:lang w:val="en-US" w:eastAsia="en-US" w:bidi="he-IL"/>
        </w:rPr>
        <w:t>T</w:t>
      </w:r>
      <w:r w:rsidRPr="00545E97">
        <w:rPr>
          <w:rFonts w:asciiTheme="minorHAnsi" w:hAnsiTheme="minorHAnsi" w:cstheme="minorHAnsi"/>
          <w:szCs w:val="28"/>
          <w:lang w:val="en-US" w:eastAsia="en-US" w:bidi="he-IL"/>
        </w:rPr>
        <w:t xml:space="preserve">he flesh feeds on the body and blood of </w:t>
      </w:r>
      <w:proofErr w:type="gramStart"/>
      <w:r w:rsidRPr="00545E97">
        <w:rPr>
          <w:rFonts w:asciiTheme="minorHAnsi" w:hAnsiTheme="minorHAnsi" w:cstheme="minorHAnsi"/>
          <w:szCs w:val="28"/>
          <w:lang w:val="en-US" w:eastAsia="en-US" w:bidi="he-IL"/>
        </w:rPr>
        <w:t>Christ, that</w:t>
      </w:r>
      <w:proofErr w:type="gramEnd"/>
      <w:r w:rsidRPr="00545E97">
        <w:rPr>
          <w:rFonts w:asciiTheme="minorHAnsi" w:hAnsiTheme="minorHAnsi" w:cstheme="minorHAnsi"/>
          <w:szCs w:val="28"/>
          <w:lang w:val="en-US" w:eastAsia="en-US" w:bidi="he-IL"/>
        </w:rPr>
        <w:t xml:space="preserve"> the soul likewise may fatten on </w:t>
      </w:r>
      <w:r w:rsidRPr="00545E97">
        <w:rPr>
          <w:rFonts w:asciiTheme="minorHAnsi" w:hAnsiTheme="minorHAnsi" w:cstheme="minorHAnsi"/>
          <w:i/>
          <w:szCs w:val="28"/>
          <w:lang w:val="en-US" w:eastAsia="en-US" w:bidi="he-IL"/>
        </w:rPr>
        <w:t>its</w:t>
      </w:r>
      <w:r w:rsidRPr="00545E97">
        <w:rPr>
          <w:rFonts w:asciiTheme="minorHAnsi" w:hAnsiTheme="minorHAnsi" w:cstheme="minorHAnsi"/>
          <w:szCs w:val="28"/>
          <w:lang w:val="en-US" w:eastAsia="en-US" w:bidi="he-IL"/>
        </w:rPr>
        <w:t xml:space="preserve"> God</w:t>
      </w:r>
      <w:r w:rsidRPr="00545E97">
        <w:rPr>
          <w:rFonts w:asciiTheme="minorHAnsi" w:eastAsia="MS Mincho" w:hAnsiTheme="minorHAnsi" w:cstheme="minorHAnsi"/>
          <w:szCs w:val="28"/>
          <w:lang w:val="en-US" w:eastAsia="ja-JP"/>
        </w:rPr>
        <w:t>”</w:t>
      </w:r>
      <w:r w:rsidRPr="00545E97">
        <w:rPr>
          <w:rFonts w:asciiTheme="minorHAnsi" w:eastAsia="MS Mincho" w:hAnsiTheme="minorHAnsi" w:cstheme="minorHAnsi"/>
          <w:lang w:val="en-US" w:eastAsia="ja-JP"/>
        </w:rPr>
        <w:t xml:space="preserve"> (8). </w:t>
      </w:r>
      <w:r>
        <w:rPr>
          <w:rFonts w:asciiTheme="minorHAnsi" w:eastAsia="MS Mincho" w:hAnsiTheme="minorHAnsi" w:cstheme="minorHAnsi"/>
          <w:lang w:val="en-US" w:eastAsia="ja-JP"/>
        </w:rPr>
        <w:t>On</w:t>
      </w:r>
      <w:r w:rsidRPr="00545E9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545E9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545E9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545E9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 xml:space="preserve">at times </w:t>
      </w:r>
      <w:r w:rsidRPr="00545E97">
        <w:rPr>
          <w:rFonts w:asciiTheme="minorHAnsi" w:eastAsia="MS Mincho" w:hAnsiTheme="minorHAnsi" w:cstheme="minorHAnsi"/>
          <w:szCs w:val="28"/>
          <w:lang w:val="en-US" w:eastAsia="ja-JP"/>
        </w:rPr>
        <w:t>Tertullian seems to refer to a symbolic representation of the body of Christ: “</w:t>
      </w:r>
      <w:r w:rsidRPr="00545E97">
        <w:rPr>
          <w:rFonts w:asciiTheme="minorHAnsi" w:hAnsiTheme="minorHAnsi" w:cstheme="minorHAnsi"/>
          <w:szCs w:val="28"/>
          <w:lang w:val="en-US" w:eastAsia="en-US" w:bidi="he-IL"/>
        </w:rPr>
        <w:t xml:space="preserve">Then, having taken the bread and given it to His disciples, He made it His own body, by saying, </w:t>
      </w:r>
      <w:r>
        <w:rPr>
          <w:rFonts w:asciiTheme="minorHAnsi" w:hAnsiTheme="minorHAnsi" w:cstheme="minorHAnsi"/>
          <w:szCs w:val="28"/>
          <w:lang w:val="en-US" w:eastAsia="en-US" w:bidi="he-IL"/>
        </w:rPr>
        <w:t>‘This is my body,’ that is, the figure of my body</w:t>
      </w:r>
      <w:r w:rsidRPr="00545E97">
        <w:rPr>
          <w:rFonts w:asciiTheme="minorHAnsi" w:eastAsia="MS Mincho" w:hAnsiTheme="minorHAnsi" w:cstheme="minorHAnsi"/>
          <w:szCs w:val="28"/>
          <w:lang w:val="en-US" w:eastAsia="ja-JP"/>
        </w:rPr>
        <w:t>”</w:t>
      </w:r>
      <w:r w:rsidRPr="00545E97">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 xml:space="preserve">Against </w:t>
      </w:r>
      <w:proofErr w:type="spellStart"/>
      <w:r>
        <w:rPr>
          <w:rFonts w:asciiTheme="minorHAnsi" w:eastAsia="MS Mincho" w:hAnsiTheme="minorHAnsi" w:cstheme="minorHAnsi"/>
          <w:i/>
          <w:iCs/>
          <w:lang w:val="en-US" w:eastAsia="ja-JP"/>
        </w:rPr>
        <w:t>Marcion</w:t>
      </w:r>
      <w:proofErr w:type="spellEnd"/>
      <w:r w:rsidRPr="00545E97">
        <w:rPr>
          <w:rFonts w:asciiTheme="minorHAnsi" w:eastAsia="MS Mincho" w:hAnsiTheme="minorHAnsi" w:cstheme="minorHAnsi"/>
          <w:i/>
          <w:iCs/>
          <w:lang w:val="en-US" w:eastAsia="ja-JP"/>
        </w:rPr>
        <w:t xml:space="preserve">, </w:t>
      </w:r>
      <w:r w:rsidRPr="00545E97">
        <w:rPr>
          <w:rFonts w:asciiTheme="minorHAnsi" w:eastAsia="MS Mincho" w:hAnsiTheme="minorHAnsi" w:cstheme="minorHAnsi"/>
          <w:lang w:val="en-US" w:eastAsia="ja-JP"/>
        </w:rPr>
        <w:t>4.40).</w:t>
      </w:r>
    </w:p>
    <w:p w:rsidR="003A1638" w:rsidRPr="00302C8C" w:rsidRDefault="003A1638" w:rsidP="003A1638">
      <w:pPr>
        <w:ind w:firstLine="426"/>
        <w:rPr>
          <w:rFonts w:asciiTheme="minorHAnsi" w:eastAsia="MS Mincho" w:hAnsiTheme="minorHAnsi" w:cstheme="minorHAnsi"/>
          <w:lang w:val="en-US" w:eastAsia="ja-JP"/>
        </w:rPr>
      </w:pPr>
      <w:r w:rsidRPr="00545E97">
        <w:rPr>
          <w:rFonts w:asciiTheme="minorHAnsi" w:eastAsia="MS Mincho" w:hAnsiTheme="minorHAnsi" w:cstheme="minorHAnsi"/>
          <w:szCs w:val="28"/>
          <w:lang w:val="en-US" w:eastAsia="ja-JP"/>
        </w:rPr>
        <w:t>Tertullian</w:t>
      </w:r>
      <w:r w:rsidRPr="00302C8C">
        <w:rPr>
          <w:rFonts w:asciiTheme="minorHAnsi" w:eastAsia="MS Mincho" w:hAnsiTheme="minorHAnsi" w:cstheme="minorHAnsi"/>
          <w:szCs w:val="28"/>
          <w:lang w:val="en-US" w:eastAsia="ja-JP"/>
        </w:rPr>
        <w:t>’</w:t>
      </w:r>
      <w:r>
        <w:rPr>
          <w:rFonts w:asciiTheme="minorHAnsi" w:eastAsia="MS Mincho" w:hAnsiTheme="minorHAnsi" w:cstheme="minorHAnsi"/>
          <w:szCs w:val="28"/>
          <w:lang w:val="en-US" w:eastAsia="ja-JP"/>
        </w:rPr>
        <w:t>s</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symbolic</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view</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is</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even</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more</w:t>
      </w:r>
      <w:r w:rsidRPr="00302C8C">
        <w:rPr>
          <w:rFonts w:asciiTheme="minorHAnsi" w:eastAsia="MS Mincho" w:hAnsiTheme="minorHAnsi" w:cstheme="minorHAnsi"/>
          <w:szCs w:val="28"/>
          <w:lang w:val="en-US" w:eastAsia="ja-JP"/>
        </w:rPr>
        <w:t xml:space="preserve"> </w:t>
      </w:r>
      <w:r>
        <w:rPr>
          <w:rFonts w:asciiTheme="minorHAnsi" w:eastAsia="MS Mincho" w:hAnsiTheme="minorHAnsi" w:cstheme="minorHAnsi"/>
          <w:szCs w:val="28"/>
          <w:lang w:val="en-US" w:eastAsia="ja-JP"/>
        </w:rPr>
        <w:t>evident in the following passage:</w:t>
      </w:r>
      <w:r w:rsidRPr="00353D1C">
        <w:rPr>
          <w:rStyle w:val="FootnoteReference"/>
          <w:rFonts w:asciiTheme="minorHAnsi" w:hAnsiTheme="minorHAnsi" w:cstheme="minorHAnsi"/>
          <w:sz w:val="24"/>
        </w:rPr>
        <w:footnoteReference w:id="14"/>
      </w:r>
    </w:p>
    <w:p w:rsidR="003A1638" w:rsidRPr="00302C8C" w:rsidRDefault="003A1638" w:rsidP="003A1638">
      <w:pPr>
        <w:ind w:firstLine="426"/>
        <w:rPr>
          <w:rFonts w:asciiTheme="minorHAnsi" w:eastAsia="MS Mincho" w:hAnsiTheme="minorHAnsi" w:cstheme="minorHAnsi"/>
          <w:lang w:val="en-US" w:eastAsia="ja-JP"/>
        </w:rPr>
      </w:pPr>
    </w:p>
    <w:p w:rsidR="003A1638" w:rsidRPr="003242A2" w:rsidRDefault="003A1638" w:rsidP="003A1638">
      <w:pPr>
        <w:ind w:left="709"/>
        <w:rPr>
          <w:rFonts w:asciiTheme="minorHAnsi" w:hAnsiTheme="minorHAnsi" w:cstheme="minorHAnsi"/>
          <w:i/>
          <w:iCs/>
          <w:lang w:val="en-US"/>
        </w:rPr>
      </w:pPr>
      <w:proofErr w:type="gramStart"/>
      <w:r>
        <w:rPr>
          <w:rFonts w:asciiTheme="minorHAnsi" w:hAnsiTheme="minorHAnsi" w:cstheme="minorHAnsi"/>
          <w:szCs w:val="28"/>
          <w:lang w:val="en-US" w:eastAsia="en-US" w:bidi="he-IL"/>
        </w:rPr>
        <w:t>B</w:t>
      </w:r>
      <w:r w:rsidRPr="00302C8C">
        <w:rPr>
          <w:rFonts w:asciiTheme="minorHAnsi" w:hAnsiTheme="minorHAnsi" w:cstheme="minorHAnsi"/>
          <w:szCs w:val="28"/>
          <w:lang w:val="en-US" w:eastAsia="en-US" w:bidi="he-IL"/>
        </w:rPr>
        <w:t>ecause they thought His discourse was harsh and intolerable, supposing that He had really and literally enjoined on them to eat his flesh, He</w:t>
      </w:r>
      <w:r>
        <w:rPr>
          <w:rFonts w:asciiTheme="minorHAnsi" w:hAnsiTheme="minorHAnsi" w:cstheme="minorHAnsi"/>
          <w:szCs w:val="28"/>
          <w:lang w:val="en-US" w:eastAsia="en-US" w:bidi="he-IL"/>
        </w:rPr>
        <w:t xml:space="preserve">… </w:t>
      </w:r>
      <w:r w:rsidRPr="00302C8C">
        <w:rPr>
          <w:rFonts w:asciiTheme="minorHAnsi" w:hAnsiTheme="minorHAnsi" w:cstheme="minorHAnsi"/>
          <w:szCs w:val="28"/>
          <w:lang w:val="en-US" w:eastAsia="en-US" w:bidi="he-IL"/>
        </w:rPr>
        <w:t>se</w:t>
      </w:r>
      <w:r w:rsidRPr="003242A2">
        <w:rPr>
          <w:rFonts w:asciiTheme="minorHAnsi" w:hAnsiTheme="minorHAnsi" w:cstheme="minorHAnsi"/>
          <w:szCs w:val="28"/>
          <w:lang w:val="en-US" w:eastAsia="en-US" w:bidi="he-IL"/>
        </w:rPr>
        <w:t xml:space="preserve">t out with the principle, “It is the spirit that </w:t>
      </w:r>
      <w:proofErr w:type="spellStart"/>
      <w:r w:rsidRPr="003242A2">
        <w:rPr>
          <w:rFonts w:asciiTheme="minorHAnsi" w:hAnsiTheme="minorHAnsi" w:cstheme="minorHAnsi"/>
          <w:szCs w:val="28"/>
          <w:lang w:val="en-US" w:eastAsia="en-US" w:bidi="he-IL"/>
        </w:rPr>
        <w:t>quickeneth</w:t>
      </w:r>
      <w:proofErr w:type="spellEnd"/>
      <w:r w:rsidRPr="003242A2">
        <w:rPr>
          <w:rFonts w:asciiTheme="minorHAnsi" w:hAnsiTheme="minorHAnsi" w:cstheme="minorHAnsi"/>
          <w:szCs w:val="28"/>
          <w:lang w:val="en-US" w:eastAsia="en-US" w:bidi="he-IL"/>
        </w:rPr>
        <w:t>;”</w:t>
      </w:r>
      <w:r w:rsidRPr="003242A2">
        <w:rPr>
          <w:rFonts w:asciiTheme="minorHAnsi" w:hAnsiTheme="minorHAnsi" w:cstheme="minorHAnsi"/>
          <w:sz w:val="28"/>
          <w:szCs w:val="28"/>
          <w:lang w:val="en-US" w:eastAsia="en-US" w:bidi="he-IL"/>
        </w:rPr>
        <w:t xml:space="preserve"> </w:t>
      </w:r>
      <w:r w:rsidRPr="003242A2">
        <w:rPr>
          <w:rFonts w:asciiTheme="minorHAnsi" w:hAnsiTheme="minorHAnsi" w:cstheme="minorHAnsi"/>
          <w:szCs w:val="28"/>
          <w:lang w:val="en-US" w:eastAsia="en-US" w:bidi="he-IL"/>
        </w:rPr>
        <w:t xml:space="preserve">and then added, “The flesh </w:t>
      </w:r>
      <w:proofErr w:type="spellStart"/>
      <w:r w:rsidRPr="003242A2">
        <w:rPr>
          <w:rFonts w:asciiTheme="minorHAnsi" w:hAnsiTheme="minorHAnsi" w:cstheme="minorHAnsi"/>
          <w:szCs w:val="28"/>
          <w:lang w:val="en-US" w:eastAsia="en-US" w:bidi="he-IL"/>
        </w:rPr>
        <w:t>profiteth</w:t>
      </w:r>
      <w:proofErr w:type="spellEnd"/>
      <w:r w:rsidRPr="003242A2">
        <w:rPr>
          <w:rFonts w:asciiTheme="minorHAnsi" w:hAnsiTheme="minorHAnsi" w:cstheme="minorHAnsi"/>
          <w:szCs w:val="28"/>
          <w:lang w:val="en-US" w:eastAsia="en-US" w:bidi="he-IL"/>
        </w:rPr>
        <w:t xml:space="preserve"> nothing”… devour Him with the ear, and to ruminate on Him with the understanding, and to digest Him by faith</w:t>
      </w:r>
      <w:r>
        <w:rPr>
          <w:rFonts w:asciiTheme="minorHAnsi" w:hAnsiTheme="minorHAnsi" w:cstheme="minorHAnsi"/>
          <w:szCs w:val="28"/>
          <w:lang w:val="en-US" w:eastAsia="en-US" w:bidi="he-IL"/>
        </w:rPr>
        <w:t xml:space="preserve"> </w:t>
      </w:r>
      <w:r w:rsidRPr="003242A2">
        <w:rPr>
          <w:rFonts w:asciiTheme="minorHAnsi" w:hAnsiTheme="minorHAnsi" w:cstheme="minorHAnsi"/>
          <w:lang w:val="en-US"/>
        </w:rPr>
        <w:t>(</w:t>
      </w:r>
      <w:r>
        <w:rPr>
          <w:rFonts w:asciiTheme="minorHAnsi" w:hAnsiTheme="minorHAnsi" w:cstheme="minorHAnsi"/>
          <w:i/>
          <w:iCs/>
          <w:lang w:val="en-US"/>
        </w:rPr>
        <w:t>On</w:t>
      </w:r>
      <w:r w:rsidRPr="003242A2">
        <w:rPr>
          <w:rFonts w:asciiTheme="minorHAnsi" w:hAnsiTheme="minorHAnsi" w:cstheme="minorHAnsi"/>
          <w:i/>
          <w:iCs/>
          <w:lang w:val="en-US"/>
        </w:rPr>
        <w:t xml:space="preserve"> </w:t>
      </w:r>
      <w:r>
        <w:rPr>
          <w:rFonts w:asciiTheme="minorHAnsi" w:hAnsiTheme="minorHAnsi" w:cstheme="minorHAnsi"/>
          <w:i/>
          <w:iCs/>
          <w:lang w:val="en-US"/>
        </w:rPr>
        <w:t>the</w:t>
      </w:r>
      <w:r w:rsidRPr="003242A2">
        <w:rPr>
          <w:rFonts w:asciiTheme="minorHAnsi" w:hAnsiTheme="minorHAnsi" w:cstheme="minorHAnsi"/>
          <w:i/>
          <w:iCs/>
          <w:lang w:val="en-US"/>
        </w:rPr>
        <w:t xml:space="preserve"> </w:t>
      </w:r>
      <w:r>
        <w:rPr>
          <w:rFonts w:asciiTheme="minorHAnsi" w:hAnsiTheme="minorHAnsi" w:cstheme="minorHAnsi"/>
          <w:i/>
          <w:iCs/>
          <w:lang w:val="en-US"/>
        </w:rPr>
        <w:t>Resurrection</w:t>
      </w:r>
      <w:r w:rsidRPr="003242A2">
        <w:rPr>
          <w:rFonts w:asciiTheme="minorHAnsi" w:hAnsiTheme="minorHAnsi" w:cstheme="minorHAnsi"/>
          <w:i/>
          <w:iCs/>
          <w:lang w:val="en-US"/>
        </w:rPr>
        <w:t xml:space="preserve"> </w:t>
      </w:r>
      <w:r>
        <w:rPr>
          <w:rFonts w:asciiTheme="minorHAnsi" w:hAnsiTheme="minorHAnsi" w:cstheme="minorHAnsi"/>
          <w:i/>
          <w:iCs/>
          <w:lang w:val="en-US"/>
        </w:rPr>
        <w:t>of</w:t>
      </w:r>
      <w:r w:rsidRPr="003242A2">
        <w:rPr>
          <w:rFonts w:asciiTheme="minorHAnsi" w:hAnsiTheme="minorHAnsi" w:cstheme="minorHAnsi"/>
          <w:i/>
          <w:iCs/>
          <w:lang w:val="en-US"/>
        </w:rPr>
        <w:t xml:space="preserve"> </w:t>
      </w:r>
      <w:r>
        <w:rPr>
          <w:rFonts w:asciiTheme="minorHAnsi" w:hAnsiTheme="minorHAnsi" w:cstheme="minorHAnsi"/>
          <w:i/>
          <w:iCs/>
          <w:lang w:val="en-US"/>
        </w:rPr>
        <w:t>the</w:t>
      </w:r>
      <w:r w:rsidRPr="003242A2">
        <w:rPr>
          <w:rFonts w:asciiTheme="minorHAnsi" w:hAnsiTheme="minorHAnsi" w:cstheme="minorHAnsi"/>
          <w:i/>
          <w:iCs/>
          <w:lang w:val="en-US"/>
        </w:rPr>
        <w:t xml:space="preserve"> </w:t>
      </w:r>
      <w:r>
        <w:rPr>
          <w:rFonts w:asciiTheme="minorHAnsi" w:hAnsiTheme="minorHAnsi" w:cstheme="minorHAnsi"/>
          <w:i/>
          <w:iCs/>
          <w:lang w:val="en-US"/>
        </w:rPr>
        <w:t>Flesh</w:t>
      </w:r>
      <w:r w:rsidRPr="003242A2">
        <w:rPr>
          <w:rFonts w:asciiTheme="minorHAnsi" w:hAnsiTheme="minorHAnsi" w:cstheme="minorHAnsi"/>
          <w:i/>
          <w:iCs/>
          <w:lang w:val="en-US"/>
        </w:rPr>
        <w:t xml:space="preserve">, </w:t>
      </w:r>
      <w:r w:rsidRPr="003242A2">
        <w:rPr>
          <w:rFonts w:asciiTheme="minorHAnsi" w:hAnsiTheme="minorHAnsi" w:cstheme="minorHAnsi"/>
          <w:lang w:val="en-US"/>
        </w:rPr>
        <w:t>37)</w:t>
      </w:r>
      <w:r w:rsidRPr="003242A2">
        <w:rPr>
          <w:rFonts w:asciiTheme="minorHAnsi" w:hAnsiTheme="minorHAnsi" w:cstheme="minorHAnsi"/>
          <w:i/>
          <w:iCs/>
          <w:lang w:val="en-US"/>
        </w:rPr>
        <w:t>.</w:t>
      </w:r>
      <w:proofErr w:type="gramEnd"/>
    </w:p>
    <w:p w:rsidR="003A1638" w:rsidRPr="00302C8C" w:rsidRDefault="003A1638" w:rsidP="003A1638">
      <w:pPr>
        <w:ind w:firstLine="426"/>
        <w:rPr>
          <w:rFonts w:asciiTheme="minorHAnsi" w:eastAsia="MS Mincho" w:hAnsiTheme="minorHAnsi" w:cstheme="minorHAnsi"/>
          <w:lang w:val="en-US" w:eastAsia="ja-JP"/>
        </w:rPr>
      </w:pPr>
    </w:p>
    <w:p w:rsidR="003A1638" w:rsidRPr="003242A2"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The</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early</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Alexandrian</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Clement</w:t>
      </w:r>
      <w:r w:rsidRPr="003242A2">
        <w:rPr>
          <w:rFonts w:asciiTheme="minorHAnsi" w:eastAsia="MS Mincho" w:hAnsiTheme="minorHAnsi" w:cstheme="minorHAnsi"/>
          <w:lang w:val="en-US" w:eastAsia="ja-JP"/>
        </w:rPr>
        <w:t xml:space="preserve"> (</w:t>
      </w:r>
      <w:proofErr w:type="gramStart"/>
      <w:r w:rsidRPr="003242A2">
        <w:rPr>
          <w:rFonts w:asciiTheme="minorHAnsi" w:eastAsia="MS Mincho" w:hAnsiTheme="minorHAnsi" w:cstheme="minorHAnsi"/>
          <w:lang w:val="en-US" w:eastAsia="ja-JP"/>
        </w:rPr>
        <w:t>2</w:t>
      </w:r>
      <w:r>
        <w:rPr>
          <w:rFonts w:asciiTheme="minorHAnsi" w:eastAsia="MS Mincho" w:hAnsiTheme="minorHAnsi" w:cstheme="minorHAnsi"/>
          <w:lang w:val="en-US" w:eastAsia="ja-JP"/>
        </w:rPr>
        <w:t>nd</w:t>
      </w:r>
      <w:proofErr w:type="gramEnd"/>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Origen</w:t>
      </w:r>
      <w:r w:rsidRPr="003242A2">
        <w:rPr>
          <w:rFonts w:asciiTheme="minorHAnsi" w:eastAsia="MS Mincho" w:hAnsiTheme="minorHAnsi" w:cstheme="minorHAnsi"/>
          <w:lang w:val="en-US" w:eastAsia="ja-JP"/>
        </w:rPr>
        <w:t xml:space="preserve"> (3</w:t>
      </w:r>
      <w:r>
        <w:rPr>
          <w:rFonts w:asciiTheme="minorHAnsi" w:eastAsia="MS Mincho" w:hAnsiTheme="minorHAnsi" w:cstheme="minorHAnsi"/>
          <w:lang w:val="en-US" w:eastAsia="ja-JP"/>
        </w:rPr>
        <w:t>rd</w:t>
      </w:r>
      <w:r w:rsidRPr="003242A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w:t>
      </w:r>
      <w:r w:rsidRPr="003242A2">
        <w:rPr>
          <w:rFonts w:asciiTheme="minorHAnsi" w:eastAsia="MS Mincho" w:hAnsiTheme="minorHAnsi" w:cstheme="minorHAnsi"/>
          <w:lang w:val="en-US" w:eastAsia="ja-JP"/>
        </w:rPr>
        <w:t>.)</w:t>
      </w:r>
      <w:r>
        <w:rPr>
          <w:rFonts w:asciiTheme="minorHAnsi" w:eastAsia="MS Mincho" w:hAnsiTheme="minorHAnsi" w:cstheme="minorHAnsi"/>
          <w:lang w:val="en-US" w:eastAsia="ja-JP"/>
        </w:rPr>
        <w:t>, speak of the mystical and symbolic meaning of the Eucharist</w:t>
      </w:r>
      <w:r w:rsidRPr="003242A2">
        <w:rPr>
          <w:rFonts w:asciiTheme="minorHAnsi" w:eastAsia="MS Mincho" w:hAnsiTheme="minorHAnsi" w:cstheme="minorHAnsi"/>
          <w:lang w:val="en-US" w:eastAsia="ja-JP"/>
        </w:rPr>
        <w:t xml:space="preserve">: </w:t>
      </w:r>
    </w:p>
    <w:p w:rsidR="003A1638" w:rsidRPr="003242A2" w:rsidRDefault="003A1638" w:rsidP="003A1638">
      <w:pPr>
        <w:rPr>
          <w:rFonts w:asciiTheme="minorHAnsi" w:hAnsiTheme="minorHAnsi" w:cstheme="minorHAnsi"/>
          <w:lang w:val="en-US"/>
        </w:rPr>
      </w:pPr>
    </w:p>
    <w:p w:rsidR="003A1638" w:rsidRPr="00923808" w:rsidRDefault="003A1638" w:rsidP="003A1638">
      <w:pPr>
        <w:autoSpaceDE w:val="0"/>
        <w:autoSpaceDN w:val="0"/>
        <w:adjustRightInd w:val="0"/>
        <w:ind w:left="720"/>
        <w:rPr>
          <w:rFonts w:asciiTheme="minorHAnsi" w:hAnsiTheme="minorHAnsi" w:cstheme="minorHAnsi"/>
          <w:lang w:val="en-US" w:eastAsia="en-US" w:bidi="he-IL"/>
        </w:rPr>
      </w:pPr>
      <w:proofErr w:type="gramStart"/>
      <w:r w:rsidRPr="00923808">
        <w:rPr>
          <w:rFonts w:asciiTheme="minorHAnsi" w:hAnsiTheme="minorHAnsi" w:cstheme="minorHAnsi"/>
          <w:lang w:val="en-US" w:eastAsia="en-US" w:bidi="he-IL"/>
        </w:rPr>
        <w:t>And</w:t>
      </w:r>
      <w:proofErr w:type="gramEnd"/>
      <w:r w:rsidRPr="00923808">
        <w:rPr>
          <w:rFonts w:asciiTheme="minorHAnsi" w:hAnsiTheme="minorHAnsi" w:cstheme="minorHAnsi"/>
          <w:lang w:val="en-US" w:eastAsia="en-US" w:bidi="he-IL"/>
        </w:rPr>
        <w:t xml:space="preserve"> the blood of the Lord is twofold. For there is the blood of His flesh, by which we are redeemed from corruption; and the spiritual, that by which we are anointed. </w:t>
      </w:r>
      <w:proofErr w:type="gramStart"/>
      <w:r w:rsidRPr="00923808">
        <w:rPr>
          <w:rFonts w:asciiTheme="minorHAnsi" w:hAnsiTheme="minorHAnsi" w:cstheme="minorHAnsi"/>
          <w:lang w:val="en-US" w:eastAsia="en-US" w:bidi="he-IL"/>
        </w:rPr>
        <w:t>And</w:t>
      </w:r>
      <w:proofErr w:type="gramEnd"/>
      <w:r w:rsidRPr="00923808">
        <w:rPr>
          <w:rFonts w:asciiTheme="minorHAnsi" w:hAnsiTheme="minorHAnsi" w:cstheme="minorHAnsi"/>
          <w:lang w:val="en-US" w:eastAsia="en-US" w:bidi="he-IL"/>
        </w:rPr>
        <w:t xml:space="preserve"> to drink the blood of Jesus, is to become partaker of the Lord’s immortality; the Spirit being the energetic principle of the Word, as blood is of flesh. Accordingly, as wine </w:t>
      </w:r>
      <w:proofErr w:type="gramStart"/>
      <w:r w:rsidRPr="00923808">
        <w:rPr>
          <w:rFonts w:asciiTheme="minorHAnsi" w:hAnsiTheme="minorHAnsi" w:cstheme="minorHAnsi"/>
          <w:lang w:val="en-US" w:eastAsia="en-US" w:bidi="he-IL"/>
        </w:rPr>
        <w:t>is blended</w:t>
      </w:r>
      <w:proofErr w:type="gramEnd"/>
      <w:r w:rsidRPr="00923808">
        <w:rPr>
          <w:rFonts w:asciiTheme="minorHAnsi" w:hAnsiTheme="minorHAnsi" w:cstheme="minorHAnsi"/>
          <w:lang w:val="en-US" w:eastAsia="en-US" w:bidi="he-IL"/>
        </w:rPr>
        <w:t xml:space="preserve"> with water, so is the Spirit with man. </w:t>
      </w:r>
      <w:proofErr w:type="gramStart"/>
      <w:r w:rsidRPr="00923808">
        <w:rPr>
          <w:rFonts w:asciiTheme="minorHAnsi" w:hAnsiTheme="minorHAnsi" w:cstheme="minorHAnsi"/>
          <w:lang w:val="en-US" w:eastAsia="en-US" w:bidi="he-IL"/>
        </w:rPr>
        <w:t>And</w:t>
      </w:r>
      <w:proofErr w:type="gramEnd"/>
      <w:r w:rsidRPr="00923808">
        <w:rPr>
          <w:rFonts w:asciiTheme="minorHAnsi" w:hAnsiTheme="minorHAnsi" w:cstheme="minorHAnsi"/>
          <w:lang w:val="en-US" w:eastAsia="en-US" w:bidi="he-IL"/>
        </w:rPr>
        <w:t xml:space="preserve"> the one, the mixture of wine and water, nourishes to faith; while the other, the Spirit, conducts to immortality </w:t>
      </w:r>
      <w:r w:rsidRPr="00923808">
        <w:rPr>
          <w:rFonts w:asciiTheme="minorHAnsi" w:hAnsiTheme="minorHAnsi" w:cstheme="minorHAnsi"/>
          <w:lang w:val="en-US"/>
        </w:rPr>
        <w:t>(</w:t>
      </w:r>
      <w:r w:rsidRPr="00923808">
        <w:rPr>
          <w:rFonts w:asciiTheme="minorHAnsi" w:eastAsia="MS Mincho" w:hAnsiTheme="minorHAnsi" w:cstheme="minorHAnsi"/>
          <w:lang w:val="en-US" w:eastAsia="ja-JP"/>
        </w:rPr>
        <w:t xml:space="preserve">Clement of Alexandria, </w:t>
      </w:r>
      <w:r w:rsidRPr="00923808">
        <w:rPr>
          <w:rFonts w:asciiTheme="minorHAnsi" w:eastAsia="MS Mincho" w:hAnsiTheme="minorHAnsi" w:cstheme="minorHAnsi"/>
          <w:i/>
          <w:iCs/>
          <w:lang w:val="en-US" w:eastAsia="ja-JP"/>
        </w:rPr>
        <w:t>The Instructor</w:t>
      </w:r>
      <w:r w:rsidRPr="00923808">
        <w:rPr>
          <w:rFonts w:asciiTheme="minorHAnsi" w:eastAsia="MS Mincho" w:hAnsiTheme="minorHAnsi" w:cstheme="minorHAnsi"/>
          <w:lang w:val="en-US" w:eastAsia="ja-JP"/>
        </w:rPr>
        <w:t xml:space="preserve">, </w:t>
      </w:r>
      <w:r w:rsidRPr="00923808">
        <w:rPr>
          <w:rFonts w:asciiTheme="minorHAnsi" w:hAnsiTheme="minorHAnsi" w:cstheme="minorHAnsi"/>
          <w:lang w:val="en-US"/>
        </w:rPr>
        <w:t>2.2).</w:t>
      </w:r>
    </w:p>
    <w:p w:rsidR="003A1638" w:rsidRPr="003242A2" w:rsidRDefault="003A1638" w:rsidP="003A1638">
      <w:pPr>
        <w:rPr>
          <w:rFonts w:asciiTheme="minorHAnsi" w:hAnsiTheme="minorHAnsi" w:cstheme="minorHAnsi"/>
          <w:lang w:val="en-US"/>
        </w:rPr>
      </w:pPr>
    </w:p>
    <w:p w:rsidR="003A1638" w:rsidRPr="008B0CC7" w:rsidRDefault="003A1638" w:rsidP="003A1638">
      <w:pPr>
        <w:ind w:left="709"/>
        <w:rPr>
          <w:rFonts w:asciiTheme="minorHAnsi" w:hAnsiTheme="minorHAnsi" w:cstheme="minorHAnsi"/>
          <w:lang w:val="en-US"/>
        </w:rPr>
      </w:pPr>
      <w:r w:rsidRPr="008B0CC7">
        <w:rPr>
          <w:rFonts w:asciiTheme="minorHAnsi" w:hAnsiTheme="minorHAnsi" w:cstheme="minorHAnsi"/>
          <w:lang w:val="en-US" w:eastAsia="en-US" w:bidi="he-IL"/>
        </w:rPr>
        <w:t xml:space="preserve">Elsewhere the Lord, in the Gospel according to John, brought this out by symbols, when He </w:t>
      </w:r>
      <w:proofErr w:type="gramStart"/>
      <w:r w:rsidRPr="008B0CC7">
        <w:rPr>
          <w:rFonts w:asciiTheme="minorHAnsi" w:hAnsiTheme="minorHAnsi" w:cstheme="minorHAnsi"/>
          <w:lang w:val="en-US" w:eastAsia="en-US" w:bidi="he-IL"/>
        </w:rPr>
        <w:t>said:</w:t>
      </w:r>
      <w:proofErr w:type="gramEnd"/>
      <w:r w:rsidRPr="008B0CC7">
        <w:rPr>
          <w:rFonts w:asciiTheme="minorHAnsi" w:hAnsiTheme="minorHAnsi" w:cstheme="minorHAnsi"/>
          <w:lang w:val="en-US" w:eastAsia="en-US" w:bidi="he-IL"/>
        </w:rPr>
        <w:t xml:space="preserve"> “Eat ye my flesh, and drink my blood;” describing distinctly by metaphor the drinkable properties of faith </w:t>
      </w:r>
      <w:r w:rsidRPr="008B0CC7">
        <w:rPr>
          <w:rFonts w:asciiTheme="minorHAnsi" w:hAnsiTheme="minorHAnsi" w:cstheme="minorHAnsi"/>
          <w:lang w:val="en-US"/>
        </w:rPr>
        <w:t>and the promise</w:t>
      </w:r>
      <w:r>
        <w:rPr>
          <w:rFonts w:asciiTheme="minorHAnsi" w:hAnsiTheme="minorHAnsi" w:cstheme="minorHAnsi"/>
          <w:lang w:val="en-US"/>
        </w:rPr>
        <w:t xml:space="preserve"> </w:t>
      </w:r>
      <w:r w:rsidRPr="00923808">
        <w:rPr>
          <w:rFonts w:asciiTheme="minorHAnsi" w:hAnsiTheme="minorHAnsi" w:cstheme="minorHAnsi"/>
          <w:lang w:val="en-US"/>
        </w:rPr>
        <w:t>(</w:t>
      </w:r>
      <w:r w:rsidRPr="00923808">
        <w:rPr>
          <w:rFonts w:asciiTheme="minorHAnsi" w:eastAsia="MS Mincho" w:hAnsiTheme="minorHAnsi" w:cstheme="minorHAnsi"/>
          <w:lang w:val="en-US" w:eastAsia="ja-JP"/>
        </w:rPr>
        <w:t xml:space="preserve">Clement of Alexandria, </w:t>
      </w:r>
      <w:r w:rsidRPr="00923808">
        <w:rPr>
          <w:rFonts w:asciiTheme="minorHAnsi" w:eastAsia="MS Mincho" w:hAnsiTheme="minorHAnsi" w:cstheme="minorHAnsi"/>
          <w:i/>
          <w:iCs/>
          <w:lang w:val="en-US" w:eastAsia="ja-JP"/>
        </w:rPr>
        <w:t>The Instructor</w:t>
      </w:r>
      <w:r w:rsidRPr="00923808">
        <w:rPr>
          <w:rFonts w:asciiTheme="minorHAnsi" w:eastAsia="MS Mincho" w:hAnsiTheme="minorHAnsi" w:cstheme="minorHAnsi"/>
          <w:lang w:val="en-US" w:eastAsia="ja-JP"/>
        </w:rPr>
        <w:t xml:space="preserve">, </w:t>
      </w:r>
      <w:r>
        <w:rPr>
          <w:rFonts w:asciiTheme="minorHAnsi" w:hAnsiTheme="minorHAnsi" w:cstheme="minorHAnsi"/>
          <w:lang w:val="en-US"/>
        </w:rPr>
        <w:t>1.6</w:t>
      </w:r>
      <w:r w:rsidRPr="00923808">
        <w:rPr>
          <w:rFonts w:asciiTheme="minorHAnsi" w:hAnsiTheme="minorHAnsi" w:cstheme="minorHAnsi"/>
          <w:lang w:val="en-US"/>
        </w:rPr>
        <w:t>)</w:t>
      </w:r>
      <w:r>
        <w:rPr>
          <w:rFonts w:asciiTheme="minorHAnsi" w:hAnsiTheme="minorHAnsi" w:cstheme="minorHAnsi"/>
          <w:lang w:val="en-US"/>
        </w:rPr>
        <w:t>.</w:t>
      </w:r>
    </w:p>
    <w:p w:rsidR="003A1638" w:rsidRPr="008B0CC7" w:rsidRDefault="003A1638" w:rsidP="003A1638">
      <w:pPr>
        <w:rPr>
          <w:rFonts w:asciiTheme="minorHAnsi" w:hAnsiTheme="minorHAnsi" w:cstheme="minorHAnsi"/>
          <w:lang w:val="en-US"/>
        </w:rPr>
      </w:pPr>
    </w:p>
    <w:p w:rsidR="003A1638" w:rsidRPr="00871542" w:rsidRDefault="003A1638" w:rsidP="003A1638">
      <w:pPr>
        <w:ind w:firstLine="426"/>
        <w:rPr>
          <w:rFonts w:asciiTheme="minorHAnsi" w:hAnsiTheme="minorHAnsi" w:cstheme="minorHAnsi"/>
          <w:i/>
          <w:iCs/>
          <w:lang w:val="en-US"/>
        </w:rPr>
      </w:pPr>
      <w:r>
        <w:rPr>
          <w:rFonts w:asciiTheme="minorHAnsi" w:hAnsiTheme="minorHAnsi" w:cstheme="minorHAnsi"/>
          <w:lang w:val="en-US"/>
        </w:rPr>
        <w:t>Origen</w:t>
      </w:r>
      <w:r w:rsidRPr="008B0CC7">
        <w:rPr>
          <w:rFonts w:asciiTheme="minorHAnsi" w:hAnsiTheme="minorHAnsi" w:cstheme="minorHAnsi"/>
          <w:lang w:val="en-US"/>
        </w:rPr>
        <w:t xml:space="preserve"> wrote, “</w:t>
      </w:r>
      <w:r>
        <w:rPr>
          <w:rFonts w:asciiTheme="minorHAnsi" w:hAnsiTheme="minorHAnsi" w:cstheme="minorHAnsi"/>
          <w:lang w:val="en-US"/>
        </w:rPr>
        <w:t>W</w:t>
      </w:r>
      <w:r w:rsidRPr="008B0CC7">
        <w:rPr>
          <w:rFonts w:asciiTheme="minorHAnsi" w:hAnsiTheme="minorHAnsi" w:cstheme="minorHAnsi"/>
          <w:lang w:val="en-US"/>
        </w:rPr>
        <w:t>e have a symbol of gratitude to God in the br</w:t>
      </w:r>
      <w:r>
        <w:rPr>
          <w:rFonts w:asciiTheme="minorHAnsi" w:hAnsiTheme="minorHAnsi" w:cstheme="minorHAnsi"/>
          <w:lang w:val="en-US"/>
        </w:rPr>
        <w:t>ead which we call the Eucharist</w:t>
      </w:r>
      <w:r w:rsidRPr="008B0CC7">
        <w:rPr>
          <w:rFonts w:asciiTheme="minorHAnsi" w:hAnsiTheme="minorHAnsi" w:cstheme="minorHAnsi"/>
          <w:lang w:val="en-US"/>
        </w:rPr>
        <w:t>”</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Against</w:t>
      </w:r>
      <w:r w:rsidRPr="008B0CC7">
        <w:rPr>
          <w:rFonts w:asciiTheme="minorHAnsi" w:eastAsia="MS Mincho" w:hAnsiTheme="minorHAnsi" w:cstheme="minorHAnsi"/>
          <w:i/>
          <w:iCs/>
          <w:lang w:val="en-US" w:eastAsia="ja-JP"/>
        </w:rPr>
        <w:t xml:space="preserve"> </w:t>
      </w:r>
      <w:proofErr w:type="spellStart"/>
      <w:r>
        <w:rPr>
          <w:rFonts w:asciiTheme="minorHAnsi" w:eastAsia="MS Mincho" w:hAnsiTheme="minorHAnsi" w:cstheme="minorHAnsi"/>
          <w:i/>
          <w:iCs/>
          <w:lang w:val="en-US" w:eastAsia="ja-JP"/>
        </w:rPr>
        <w:t>Celsus</w:t>
      </w:r>
      <w:proofErr w:type="spellEnd"/>
      <w:r w:rsidRPr="008B0CC7">
        <w:rPr>
          <w:rFonts w:asciiTheme="minorHAnsi" w:eastAsia="MS Mincho" w:hAnsiTheme="minorHAnsi" w:cstheme="minorHAnsi"/>
          <w:i/>
          <w:iCs/>
          <w:lang w:val="en-US" w:eastAsia="ja-JP"/>
        </w:rPr>
        <w:t xml:space="preserve">, </w:t>
      </w:r>
      <w:r w:rsidRPr="008B0CC7">
        <w:rPr>
          <w:rFonts w:asciiTheme="minorHAnsi" w:eastAsia="MS Mincho" w:hAnsiTheme="minorHAnsi" w:cstheme="minorHAnsi"/>
          <w:lang w:val="en-US" w:eastAsia="ja-JP"/>
        </w:rPr>
        <w:t>8:57).</w:t>
      </w:r>
      <w:r>
        <w:rPr>
          <w:rFonts w:asciiTheme="minorHAnsi" w:eastAsia="MS Mincho" w:hAnsiTheme="minorHAnsi" w:cstheme="minorHAnsi"/>
          <w:lang w:val="en-US" w:eastAsia="ja-JP"/>
        </w:rPr>
        <w:t xml:space="preserve"> He</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asserts</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B0CC7">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bread</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wine</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are</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sanctified</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by</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God</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prayer</w:t>
      </w:r>
      <w:proofErr w:type="gramEnd"/>
      <w:r>
        <w:rPr>
          <w:rFonts w:asciiTheme="minorHAnsi" w:eastAsia="MS Mincho" w:hAnsiTheme="minorHAnsi" w:cstheme="minorHAnsi"/>
          <w:lang w:val="en-US" w:eastAsia="ja-JP"/>
        </w:rPr>
        <w:t>, but they do not sanctify those who do not partake of them worthily</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Commentary on</w:t>
      </w:r>
      <w:r w:rsidRPr="008B0CC7">
        <w:rPr>
          <w:rFonts w:asciiTheme="minorHAnsi" w:eastAsia="MS Mincho" w:hAnsiTheme="minorHAnsi" w:cstheme="minorHAnsi"/>
          <w:i/>
          <w:iCs/>
          <w:lang w:val="en-US" w:eastAsia="ja-JP"/>
        </w:rPr>
        <w:t xml:space="preserve"> Matt 11:14</w:t>
      </w:r>
      <w:r w:rsidRPr="008B0CC7">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other</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hand</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homily</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Exodus</w:t>
      </w:r>
      <w:r w:rsidRPr="00871542">
        <w:rPr>
          <w:rFonts w:asciiTheme="minorHAnsi" w:eastAsia="MS Mincho" w:hAnsiTheme="minorHAnsi" w:cstheme="minorHAnsi"/>
          <w:lang w:val="en-US" w:eastAsia="ja-JP"/>
        </w:rPr>
        <w:t xml:space="preserve"> </w:t>
      </w:r>
      <w:r w:rsidRPr="00871542">
        <w:rPr>
          <w:rFonts w:asciiTheme="minorHAnsi" w:hAnsiTheme="minorHAnsi" w:cstheme="minorHAnsi"/>
          <w:lang w:val="en-US"/>
        </w:rPr>
        <w:t>13.3</w:t>
      </w:r>
      <w:r>
        <w:rPr>
          <w:rFonts w:asciiTheme="minorHAnsi" w:hAnsiTheme="minorHAnsi" w:cstheme="minorHAnsi"/>
          <w:lang w:val="en-US"/>
        </w:rPr>
        <w:t>, he nevertheless acknowledges the real presence of Jesus in the bread.</w:t>
      </w:r>
      <w:r w:rsidRPr="00353D1C">
        <w:rPr>
          <w:rStyle w:val="FootnoteReference"/>
          <w:rFonts w:asciiTheme="minorHAnsi" w:hAnsiTheme="minorHAnsi" w:cstheme="minorHAnsi"/>
          <w:sz w:val="24"/>
        </w:rPr>
        <w:footnoteReference w:id="15"/>
      </w:r>
    </w:p>
    <w:p w:rsidR="003A1638" w:rsidRPr="00871542"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day</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Cyprian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proofErr w:type="gramStart"/>
      <w:r>
        <w:rPr>
          <w:rFonts w:asciiTheme="minorHAnsi" w:eastAsia="MS Mincho" w:hAnsiTheme="minorHAnsi" w:cstheme="minorHAnsi"/>
          <w:lang w:val="en-US" w:eastAsia="ja-JP"/>
        </w:rPr>
        <w:t>3rd</w:t>
      </w:r>
      <w:proofErr w:type="gramEnd"/>
      <w:r>
        <w:rPr>
          <w:rFonts w:asciiTheme="minorHAnsi" w:eastAsia="MS Mincho" w:hAnsiTheme="minorHAnsi" w:cstheme="minorHAnsi"/>
          <w:lang w:val="en-US" w:eastAsia="ja-JP"/>
        </w:rPr>
        <w:t xml:space="preserve"> c.) made</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significant</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contribution</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sacramental understanding of the Eucharist</w:t>
      </w:r>
      <w:r w:rsidRPr="00871542">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considering it to be a true sacrifice of Christ. He wrote:</w:t>
      </w:r>
    </w:p>
    <w:p w:rsidR="003A1638" w:rsidRPr="00871542" w:rsidRDefault="003A1638" w:rsidP="003A1638">
      <w:pPr>
        <w:ind w:firstLine="426"/>
        <w:rPr>
          <w:rFonts w:asciiTheme="minorHAnsi" w:hAnsiTheme="minorHAnsi" w:cstheme="minorHAnsi"/>
          <w:lang w:val="en-US"/>
        </w:rPr>
      </w:pPr>
    </w:p>
    <w:p w:rsidR="003A1638" w:rsidRPr="00871542" w:rsidRDefault="003A1638" w:rsidP="003A1638">
      <w:pPr>
        <w:ind w:left="709"/>
        <w:rPr>
          <w:rFonts w:asciiTheme="minorHAnsi" w:eastAsia="MS Mincho" w:hAnsiTheme="minorHAnsi" w:cstheme="minorHAnsi"/>
          <w:lang w:val="en-US" w:eastAsia="ja-JP"/>
        </w:rPr>
      </w:pPr>
      <w:proofErr w:type="gramStart"/>
      <w:r w:rsidRPr="00871542">
        <w:rPr>
          <w:rFonts w:asciiTheme="minorHAnsi" w:hAnsiTheme="minorHAnsi" w:cstheme="minorHAnsi"/>
          <w:lang w:val="en-US" w:eastAsia="en-US" w:bidi="he-IL"/>
        </w:rPr>
        <w:t>For if Jesus Christ, our Lord and God, is Himself the chief priest of God the Father, and has first offered Himself a sacrifice to the Father, and has commanded this to be done in commemoration of Himself, certainly that priest truly discharges the office of Christ, who imitates that which Christ did; and he then offers a true and full sacrifice in the Church to God the Father, when he proceeds to offer it according to what he sees</w:t>
      </w:r>
      <w:r>
        <w:rPr>
          <w:rFonts w:asciiTheme="minorHAnsi" w:hAnsiTheme="minorHAnsi" w:cstheme="minorHAnsi"/>
          <w:lang w:val="en-US" w:eastAsia="en-US" w:bidi="he-IL"/>
        </w:rPr>
        <w:t xml:space="preserve"> Christ Himself to have offered </w:t>
      </w:r>
      <w:r w:rsidRPr="00871542">
        <w:rPr>
          <w:rFonts w:asciiTheme="minorHAnsi" w:eastAsia="MS Mincho" w:hAnsiTheme="minorHAnsi" w:cstheme="minorHAnsi"/>
          <w:lang w:val="en-US" w:eastAsia="ja-JP"/>
        </w:rPr>
        <w:t>(</w:t>
      </w:r>
      <w:r>
        <w:rPr>
          <w:rFonts w:asciiTheme="minorHAnsi" w:hAnsiTheme="minorHAnsi" w:cstheme="minorHAnsi"/>
          <w:i/>
          <w:iCs/>
          <w:lang w:val="en-US"/>
        </w:rPr>
        <w:t>Epistles</w:t>
      </w:r>
      <w:r w:rsidRPr="00871542">
        <w:rPr>
          <w:rFonts w:asciiTheme="minorHAnsi" w:hAnsiTheme="minorHAnsi" w:cstheme="minorHAnsi"/>
          <w:i/>
          <w:iCs/>
          <w:lang w:val="en-US"/>
        </w:rPr>
        <w:t xml:space="preserve">, </w:t>
      </w:r>
      <w:r w:rsidRPr="00871542">
        <w:rPr>
          <w:rFonts w:asciiTheme="minorHAnsi" w:hAnsiTheme="minorHAnsi" w:cstheme="minorHAnsi"/>
          <w:lang w:val="en-US"/>
        </w:rPr>
        <w:t>62.14</w:t>
      </w:r>
      <w:r w:rsidRPr="00871542">
        <w:rPr>
          <w:rFonts w:asciiTheme="minorHAnsi" w:eastAsia="MS Mincho" w:hAnsiTheme="minorHAnsi" w:cstheme="minorHAnsi"/>
          <w:lang w:val="en-US" w:eastAsia="ja-JP"/>
        </w:rPr>
        <w:t>).</w:t>
      </w:r>
      <w:proofErr w:type="gramEnd"/>
    </w:p>
    <w:p w:rsidR="003A1638" w:rsidRPr="00871542" w:rsidRDefault="003A1638" w:rsidP="003A1638">
      <w:pPr>
        <w:rPr>
          <w:rFonts w:asciiTheme="minorHAnsi" w:eastAsia="MS Mincho" w:hAnsiTheme="minorHAnsi" w:cstheme="minorHAnsi"/>
          <w:lang w:val="en-US" w:eastAsia="ja-JP"/>
        </w:rPr>
      </w:pPr>
    </w:p>
    <w:p w:rsidR="003A1638" w:rsidRPr="004F22CB" w:rsidRDefault="003A1638" w:rsidP="003A1638">
      <w:pPr>
        <w:ind w:firstLine="426"/>
        <w:rPr>
          <w:rFonts w:asciiTheme="minorHAnsi" w:hAnsiTheme="minorHAnsi" w:cstheme="minorHAnsi"/>
          <w:lang w:val="en-US" w:bidi="he-IL"/>
        </w:rPr>
      </w:pPr>
      <w:r>
        <w:rPr>
          <w:rFonts w:asciiTheme="minorHAnsi" w:hAnsiTheme="minorHAnsi" w:cstheme="minorHAnsi"/>
          <w:lang w:val="en-US" w:bidi="he-IL"/>
        </w:rPr>
        <w:t>Hill</w:t>
      </w:r>
      <w:r w:rsidRPr="004F22CB">
        <w:rPr>
          <w:rFonts w:asciiTheme="minorHAnsi" w:hAnsiTheme="minorHAnsi" w:cstheme="minorHAnsi"/>
          <w:lang w:val="en-US" w:bidi="he-IL"/>
        </w:rPr>
        <w:t xml:space="preserve"> </w:t>
      </w:r>
      <w:r>
        <w:rPr>
          <w:rFonts w:asciiTheme="minorHAnsi" w:hAnsiTheme="minorHAnsi" w:cstheme="minorHAnsi"/>
          <w:lang w:val="en-US" w:bidi="he-IL"/>
        </w:rPr>
        <w:t>comments</w:t>
      </w:r>
      <w:r w:rsidRPr="004F22CB">
        <w:rPr>
          <w:rFonts w:asciiTheme="minorHAnsi" w:hAnsiTheme="minorHAnsi" w:cstheme="minorHAnsi"/>
          <w:lang w:val="en-US" w:bidi="he-IL"/>
        </w:rPr>
        <w:t xml:space="preserve"> </w:t>
      </w:r>
      <w:r>
        <w:rPr>
          <w:rFonts w:asciiTheme="minorHAnsi" w:hAnsiTheme="minorHAnsi" w:cstheme="minorHAnsi"/>
          <w:lang w:val="en-US" w:bidi="he-IL"/>
        </w:rPr>
        <w:t>that</w:t>
      </w:r>
      <w:r w:rsidRPr="004F22CB">
        <w:rPr>
          <w:rFonts w:asciiTheme="minorHAnsi" w:hAnsiTheme="minorHAnsi" w:cstheme="minorHAnsi"/>
          <w:lang w:val="en-US" w:bidi="he-IL"/>
        </w:rPr>
        <w:t xml:space="preserve"> </w:t>
      </w:r>
      <w:r>
        <w:rPr>
          <w:rFonts w:asciiTheme="minorHAnsi" w:hAnsiTheme="minorHAnsi" w:cstheme="minorHAnsi"/>
          <w:lang w:val="en-US" w:bidi="he-IL"/>
        </w:rPr>
        <w:t>in</w:t>
      </w:r>
      <w:r w:rsidRPr="004F22CB">
        <w:rPr>
          <w:rFonts w:asciiTheme="minorHAnsi" w:hAnsiTheme="minorHAnsi" w:cstheme="minorHAnsi"/>
          <w:lang w:val="en-US" w:bidi="he-IL"/>
        </w:rPr>
        <w:t xml:space="preserve"> </w:t>
      </w:r>
      <w:r>
        <w:rPr>
          <w:rFonts w:asciiTheme="minorHAnsi" w:hAnsiTheme="minorHAnsi" w:cstheme="minorHAnsi"/>
          <w:lang w:val="en-US" w:bidi="he-IL"/>
        </w:rPr>
        <w:t>the</w:t>
      </w:r>
      <w:r w:rsidRPr="004F22CB">
        <w:rPr>
          <w:rFonts w:asciiTheme="minorHAnsi" w:hAnsiTheme="minorHAnsi" w:cstheme="minorHAnsi"/>
          <w:lang w:val="en-US" w:bidi="he-IL"/>
        </w:rPr>
        <w:t xml:space="preserve"> </w:t>
      </w:r>
      <w:r>
        <w:rPr>
          <w:rFonts w:asciiTheme="minorHAnsi" w:hAnsiTheme="minorHAnsi" w:cstheme="minorHAnsi"/>
          <w:lang w:val="en-US" w:bidi="he-IL"/>
        </w:rPr>
        <w:t>fourth</w:t>
      </w:r>
      <w:r w:rsidRPr="004F22CB">
        <w:rPr>
          <w:rFonts w:asciiTheme="minorHAnsi" w:hAnsiTheme="minorHAnsi" w:cstheme="minorHAnsi"/>
          <w:lang w:val="en-US" w:bidi="he-IL"/>
        </w:rPr>
        <w:t xml:space="preserve"> </w:t>
      </w:r>
      <w:r>
        <w:rPr>
          <w:rFonts w:asciiTheme="minorHAnsi" w:hAnsiTheme="minorHAnsi" w:cstheme="minorHAnsi"/>
          <w:lang w:val="en-US" w:bidi="he-IL"/>
        </w:rPr>
        <w:t>century</w:t>
      </w:r>
      <w:r w:rsidRPr="004F22CB">
        <w:rPr>
          <w:rFonts w:asciiTheme="minorHAnsi" w:hAnsiTheme="minorHAnsi" w:cstheme="minorHAnsi"/>
          <w:lang w:val="en-US" w:bidi="he-IL"/>
        </w:rPr>
        <w:t xml:space="preserve">, </w:t>
      </w:r>
      <w:r>
        <w:rPr>
          <w:rFonts w:asciiTheme="minorHAnsi" w:hAnsiTheme="minorHAnsi" w:cstheme="minorHAnsi"/>
          <w:lang w:val="en-US" w:bidi="he-IL"/>
        </w:rPr>
        <w:t>Christian writers began to treat the Eucharist as a true sacrifice, citing</w:t>
      </w:r>
      <w:r w:rsidRPr="004F22CB">
        <w:rPr>
          <w:rFonts w:asciiTheme="minorHAnsi" w:hAnsiTheme="minorHAnsi" w:cstheme="minorHAnsi"/>
          <w:lang w:val="en-US" w:bidi="he-IL"/>
        </w:rPr>
        <w:t xml:space="preserve"> </w:t>
      </w:r>
      <w:r>
        <w:rPr>
          <w:rFonts w:asciiTheme="minorHAnsi" w:hAnsiTheme="minorHAnsi" w:cstheme="minorHAnsi"/>
          <w:lang w:val="en-US" w:bidi="he-IL"/>
        </w:rPr>
        <w:t>Paul</w:t>
      </w:r>
      <w:r w:rsidRPr="004F22CB">
        <w:rPr>
          <w:rFonts w:asciiTheme="minorHAnsi" w:hAnsiTheme="minorHAnsi" w:cstheme="minorHAnsi"/>
          <w:lang w:val="en-US" w:bidi="he-IL"/>
        </w:rPr>
        <w:t xml:space="preserve"> </w:t>
      </w:r>
      <w:r>
        <w:rPr>
          <w:rFonts w:asciiTheme="minorHAnsi" w:hAnsiTheme="minorHAnsi" w:cstheme="minorHAnsi"/>
          <w:lang w:val="en-US" w:bidi="he-IL"/>
        </w:rPr>
        <w:t>in</w:t>
      </w:r>
      <w:r w:rsidRPr="004F22CB">
        <w:rPr>
          <w:rFonts w:asciiTheme="minorHAnsi" w:hAnsiTheme="minorHAnsi" w:cstheme="minorHAnsi"/>
          <w:lang w:val="en-US" w:bidi="he-IL"/>
        </w:rPr>
        <w:t xml:space="preserve"> </w:t>
      </w:r>
      <w:r>
        <w:rPr>
          <w:rFonts w:asciiTheme="minorHAnsi" w:hAnsiTheme="minorHAnsi" w:cstheme="minorHAnsi"/>
          <w:lang w:val="en-US" w:bidi="he-IL"/>
        </w:rPr>
        <w:t>support – the Lord’s Supper is a proclamation of Christ’s death</w:t>
      </w:r>
      <w:r w:rsidRPr="004F22CB">
        <w:rPr>
          <w:rFonts w:asciiTheme="minorHAnsi" w:hAnsiTheme="minorHAnsi" w:cstheme="minorHAnsi"/>
          <w:lang w:val="en-US" w:bidi="he-IL"/>
        </w:rPr>
        <w:t xml:space="preserve"> (1 </w:t>
      </w:r>
      <w:proofErr w:type="spellStart"/>
      <w:r w:rsidRPr="004F22CB">
        <w:rPr>
          <w:rFonts w:asciiTheme="minorHAnsi" w:hAnsiTheme="minorHAnsi" w:cstheme="minorHAnsi"/>
          <w:lang w:val="en-US" w:bidi="he-IL"/>
        </w:rPr>
        <w:t>Cor</w:t>
      </w:r>
      <w:proofErr w:type="spellEnd"/>
      <w:r w:rsidRPr="004F22CB">
        <w:rPr>
          <w:rFonts w:asciiTheme="minorHAnsi" w:hAnsiTheme="minorHAnsi" w:cstheme="minorHAnsi"/>
          <w:lang w:val="en-US" w:bidi="he-IL"/>
        </w:rPr>
        <w:t xml:space="preserve"> 11:26)</w:t>
      </w:r>
      <w:r>
        <w:rPr>
          <w:rFonts w:asciiTheme="minorHAnsi" w:hAnsiTheme="minorHAnsi" w:cstheme="minorHAnsi"/>
          <w:lang w:val="en-US" w:bidi="he-IL"/>
        </w:rPr>
        <w:t>.</w:t>
      </w:r>
      <w:r w:rsidRPr="00353D1C">
        <w:rPr>
          <w:rStyle w:val="FootnoteReference"/>
          <w:rFonts w:asciiTheme="minorHAnsi" w:hAnsiTheme="minorHAnsi" w:cstheme="minorHAnsi"/>
          <w:sz w:val="24"/>
          <w:lang w:bidi="he-IL"/>
        </w:rPr>
        <w:footnoteReference w:id="16"/>
      </w:r>
      <w:r w:rsidRPr="004F22CB">
        <w:rPr>
          <w:rFonts w:asciiTheme="minorHAnsi" w:hAnsiTheme="minorHAnsi" w:cstheme="minorHAnsi"/>
          <w:lang w:val="en-US" w:bidi="he-IL"/>
        </w:rPr>
        <w:t xml:space="preserve"> </w:t>
      </w:r>
      <w:r>
        <w:rPr>
          <w:rFonts w:asciiTheme="minorHAnsi" w:hAnsiTheme="minorHAnsi" w:cstheme="minorHAnsi"/>
          <w:lang w:val="en-US" w:bidi="he-IL"/>
        </w:rPr>
        <w:t>Hill</w:t>
      </w:r>
      <w:r w:rsidRPr="004F22CB">
        <w:rPr>
          <w:rFonts w:asciiTheme="minorHAnsi" w:hAnsiTheme="minorHAnsi" w:cstheme="minorHAnsi"/>
          <w:lang w:val="en-US" w:bidi="he-IL"/>
        </w:rPr>
        <w:t xml:space="preserve"> </w:t>
      </w:r>
      <w:r>
        <w:rPr>
          <w:rFonts w:asciiTheme="minorHAnsi" w:hAnsiTheme="minorHAnsi" w:cstheme="minorHAnsi"/>
          <w:lang w:val="en-US" w:bidi="he-IL"/>
        </w:rPr>
        <w:t>feels</w:t>
      </w:r>
      <w:r w:rsidRPr="004F22CB">
        <w:rPr>
          <w:rFonts w:asciiTheme="minorHAnsi" w:hAnsiTheme="minorHAnsi" w:cstheme="minorHAnsi"/>
          <w:lang w:val="en-US" w:bidi="he-IL"/>
        </w:rPr>
        <w:t xml:space="preserve"> </w:t>
      </w:r>
      <w:r>
        <w:rPr>
          <w:rFonts w:asciiTheme="minorHAnsi" w:hAnsiTheme="minorHAnsi" w:cstheme="minorHAnsi"/>
          <w:lang w:val="en-US" w:bidi="he-IL"/>
        </w:rPr>
        <w:t>that</w:t>
      </w:r>
      <w:r w:rsidRPr="004F22CB">
        <w:rPr>
          <w:rFonts w:asciiTheme="minorHAnsi" w:hAnsiTheme="minorHAnsi" w:cstheme="minorHAnsi"/>
          <w:lang w:val="en-US" w:bidi="he-IL"/>
        </w:rPr>
        <w:t xml:space="preserve"> </w:t>
      </w:r>
      <w:r>
        <w:rPr>
          <w:rFonts w:asciiTheme="minorHAnsi" w:hAnsiTheme="minorHAnsi" w:cstheme="minorHAnsi"/>
          <w:lang w:val="en-US" w:bidi="he-IL"/>
        </w:rPr>
        <w:t>considering</w:t>
      </w:r>
      <w:r w:rsidRPr="004F22CB">
        <w:rPr>
          <w:rFonts w:asciiTheme="minorHAnsi" w:hAnsiTheme="minorHAnsi" w:cstheme="minorHAnsi"/>
          <w:lang w:val="en-US" w:bidi="he-IL"/>
        </w:rPr>
        <w:t xml:space="preserve"> </w:t>
      </w:r>
      <w:r>
        <w:rPr>
          <w:rFonts w:asciiTheme="minorHAnsi" w:hAnsiTheme="minorHAnsi" w:cstheme="minorHAnsi"/>
          <w:lang w:val="en-US" w:bidi="he-IL"/>
        </w:rPr>
        <w:t>ministers</w:t>
      </w:r>
      <w:r w:rsidRPr="004F22CB">
        <w:rPr>
          <w:rFonts w:asciiTheme="minorHAnsi" w:hAnsiTheme="minorHAnsi" w:cstheme="minorHAnsi"/>
          <w:lang w:val="en-US" w:bidi="he-IL"/>
        </w:rPr>
        <w:t xml:space="preserve"> </w:t>
      </w:r>
      <w:r>
        <w:rPr>
          <w:rFonts w:asciiTheme="minorHAnsi" w:hAnsiTheme="minorHAnsi" w:cstheme="minorHAnsi"/>
          <w:lang w:val="en-US" w:bidi="he-IL"/>
        </w:rPr>
        <w:t>as</w:t>
      </w:r>
      <w:r w:rsidRPr="004F22CB">
        <w:rPr>
          <w:rFonts w:asciiTheme="minorHAnsi" w:hAnsiTheme="minorHAnsi" w:cstheme="minorHAnsi"/>
          <w:lang w:val="en-US" w:bidi="he-IL"/>
        </w:rPr>
        <w:t xml:space="preserve"> “</w:t>
      </w:r>
      <w:r>
        <w:rPr>
          <w:rFonts w:asciiTheme="minorHAnsi" w:hAnsiTheme="minorHAnsi" w:cstheme="minorHAnsi"/>
          <w:lang w:val="en-US" w:bidi="he-IL"/>
        </w:rPr>
        <w:t>priests</w:t>
      </w:r>
      <w:r w:rsidRPr="004F22CB">
        <w:rPr>
          <w:rFonts w:asciiTheme="minorHAnsi" w:hAnsiTheme="minorHAnsi" w:cstheme="minorHAnsi"/>
          <w:lang w:val="en-US" w:bidi="he-IL"/>
        </w:rPr>
        <w:t xml:space="preserve">” </w:t>
      </w:r>
      <w:r>
        <w:rPr>
          <w:rFonts w:asciiTheme="minorHAnsi" w:hAnsiTheme="minorHAnsi" w:cstheme="minorHAnsi"/>
          <w:lang w:val="en-US" w:bidi="he-IL"/>
        </w:rPr>
        <w:t>promoted an understanding the Eucharist in an Old Testament sacrificial sense.</w:t>
      </w:r>
      <w:r w:rsidRPr="00353D1C">
        <w:rPr>
          <w:rStyle w:val="FootnoteReference"/>
          <w:rFonts w:asciiTheme="minorHAnsi" w:hAnsiTheme="minorHAnsi" w:cstheme="minorHAnsi"/>
          <w:sz w:val="24"/>
          <w:lang w:bidi="he-IL"/>
        </w:rPr>
        <w:footnoteReference w:id="17"/>
      </w:r>
      <w:r w:rsidRPr="004F22CB">
        <w:rPr>
          <w:rFonts w:asciiTheme="minorHAnsi" w:hAnsiTheme="minorHAnsi" w:cstheme="minorHAnsi"/>
          <w:lang w:val="en-US" w:bidi="he-IL"/>
        </w:rPr>
        <w:t xml:space="preserve"> </w:t>
      </w:r>
    </w:p>
    <w:p w:rsidR="003A1638" w:rsidRPr="00877E39"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Ambrose</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advances</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idea</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transformation</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elements</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occurs</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 pronouncing the words of the blessing: “T</w:t>
      </w:r>
      <w:r w:rsidRPr="00C85A2F">
        <w:rPr>
          <w:rFonts w:asciiTheme="minorHAnsi" w:eastAsia="MS Mincho" w:hAnsiTheme="minorHAnsi" w:cstheme="minorHAnsi"/>
          <w:lang w:val="en-US" w:eastAsia="ja-JP"/>
        </w:rPr>
        <w:t>he power of the blessing prevails over that of nature, because by the blessing nature itself is changed</w:t>
      </w:r>
      <w:r>
        <w:rPr>
          <w:rFonts w:asciiTheme="minorHAnsi" w:eastAsia="MS Mincho" w:hAnsiTheme="minorHAnsi" w:cstheme="minorHAnsi"/>
          <w:lang w:val="en-US" w:eastAsia="ja-JP"/>
        </w:rPr>
        <w:t>.”</w:t>
      </w:r>
      <w:r w:rsidRPr="00353D1C">
        <w:rPr>
          <w:rStyle w:val="FootnoteReference"/>
          <w:rFonts w:asciiTheme="minorHAnsi" w:eastAsia="MS Mincho" w:hAnsiTheme="minorHAnsi" w:cstheme="minorHAnsi"/>
          <w:sz w:val="24"/>
          <w:lang w:eastAsia="ja-JP"/>
        </w:rPr>
        <w:footnoteReference w:id="18"/>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similar</w:t>
      </w:r>
      <w:r w:rsidRPr="00C85A2F">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w:t>
      </w:r>
      <w:r w:rsidRPr="00C85A2F">
        <w:rPr>
          <w:rFonts w:asciiTheme="minorHAnsi" w:eastAsia="MS Mincho" w:hAnsiTheme="minorHAnsi" w:cstheme="minorHAnsi"/>
          <w:lang w:val="en-US" w:eastAsia="ja-JP"/>
        </w:rPr>
        <w:t xml:space="preserve">derstanding already existed in </w:t>
      </w:r>
      <w:r w:rsidRPr="00C85A2F">
        <w:rPr>
          <w:rFonts w:asciiTheme="minorHAnsi" w:eastAsia="MS Mincho" w:hAnsiTheme="minorHAnsi" w:cstheme="minorHAnsi"/>
          <w:lang w:val="en-US" w:eastAsia="ja-JP"/>
        </w:rPr>
        <w:lastRenderedPageBreak/>
        <w:t>the Eastern Church as seen in the teaching of John Chrysostom (</w:t>
      </w:r>
      <w:proofErr w:type="gramStart"/>
      <w:r w:rsidRPr="00C85A2F">
        <w:rPr>
          <w:rFonts w:asciiTheme="minorHAnsi" w:eastAsia="MS Mincho" w:hAnsiTheme="minorHAnsi" w:cstheme="minorHAnsi"/>
          <w:lang w:val="en-US" w:eastAsia="ja-JP"/>
        </w:rPr>
        <w:t>4th</w:t>
      </w:r>
      <w:proofErr w:type="gramEnd"/>
      <w:r w:rsidRPr="00C85A2F">
        <w:rPr>
          <w:rFonts w:asciiTheme="minorHAnsi" w:eastAsia="MS Mincho" w:hAnsiTheme="minorHAnsi" w:cstheme="minorHAnsi"/>
          <w:lang w:val="en-US" w:eastAsia="ja-JP"/>
        </w:rPr>
        <w:t xml:space="preserve"> c.),</w:t>
      </w:r>
      <w:r>
        <w:rPr>
          <w:rFonts w:asciiTheme="minorHAnsi" w:eastAsia="MS Mincho" w:hAnsiTheme="minorHAnsi" w:cstheme="minorHAnsi"/>
          <w:lang w:val="en-US" w:eastAsia="ja-JP"/>
        </w:rPr>
        <w:t xml:space="preserve"> who claims</w:t>
      </w:r>
      <w:r w:rsidRPr="00C85A2F">
        <w:rPr>
          <w:rFonts w:asciiTheme="minorHAnsi" w:eastAsia="MS Mincho" w:hAnsiTheme="minorHAnsi" w:cstheme="minorHAnsi"/>
          <w:lang w:val="en-US" w:eastAsia="ja-JP"/>
        </w:rPr>
        <w:t>, “</w:t>
      </w:r>
      <w:r>
        <w:rPr>
          <w:rFonts w:asciiTheme="minorHAnsi" w:hAnsiTheme="minorHAnsi" w:cstheme="minorHAnsi"/>
          <w:color w:val="000000"/>
          <w:shd w:val="clear" w:color="auto" w:fill="FFFFFF"/>
          <w:lang w:val="en-US"/>
        </w:rPr>
        <w:t>T</w:t>
      </w:r>
      <w:r w:rsidRPr="00C85A2F">
        <w:rPr>
          <w:rFonts w:asciiTheme="minorHAnsi" w:hAnsiTheme="minorHAnsi" w:cstheme="minorHAnsi"/>
          <w:color w:val="000000"/>
          <w:shd w:val="clear" w:color="auto" w:fill="FFFFFF"/>
          <w:lang w:val="en-US"/>
        </w:rPr>
        <w:t xml:space="preserve">he priest, in the role of Christ, pronounces these words, but their power and grace are God's. </w:t>
      </w:r>
      <w:r w:rsidRPr="00877E39">
        <w:rPr>
          <w:rFonts w:asciiTheme="minorHAnsi" w:hAnsiTheme="minorHAnsi" w:cstheme="minorHAnsi"/>
          <w:color w:val="000000"/>
          <w:shd w:val="clear" w:color="auto" w:fill="FFFFFF"/>
          <w:lang w:val="en-US"/>
        </w:rPr>
        <w:t>This is my body, he says. This word transforms the things offered.</w:t>
      </w:r>
      <w:r w:rsidRPr="00877E39">
        <w:rPr>
          <w:rFonts w:asciiTheme="minorHAnsi" w:eastAsia="MS Mincho" w:hAnsiTheme="minorHAnsi" w:cstheme="minorHAnsi"/>
          <w:lang w:val="en-US" w:eastAsia="ja-JP"/>
        </w:rPr>
        <w:t>”</w:t>
      </w:r>
      <w:r w:rsidRPr="00353D1C">
        <w:rPr>
          <w:rStyle w:val="FootnoteReference"/>
          <w:rFonts w:asciiTheme="minorHAnsi" w:eastAsia="MS Mincho" w:hAnsiTheme="minorHAnsi" w:cstheme="minorHAnsi"/>
          <w:sz w:val="24"/>
          <w:lang w:eastAsia="ja-JP"/>
        </w:rPr>
        <w:footnoteReference w:id="19"/>
      </w:r>
    </w:p>
    <w:p w:rsidR="003A1638" w:rsidRPr="00F0676A"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Another</w:t>
      </w:r>
      <w:r w:rsidRPr="00877E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adherent</w:t>
      </w:r>
      <w:r w:rsidRPr="00877E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877E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877E39">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w:t>
      </w:r>
      <w:r w:rsidRPr="00F0676A">
        <w:rPr>
          <w:rFonts w:asciiTheme="minorHAnsi" w:eastAsia="MS Mincho" w:hAnsiTheme="minorHAnsi" w:cstheme="minorHAnsi"/>
          <w:lang w:val="en-US" w:eastAsia="ja-JP"/>
        </w:rPr>
        <w:t>mental view of communion was Augustine (4th-5th c.): “</w:t>
      </w:r>
      <w:r w:rsidRPr="00F0676A">
        <w:rPr>
          <w:rFonts w:asciiTheme="minorHAnsi" w:hAnsiTheme="minorHAnsi" w:cstheme="minorHAnsi"/>
          <w:lang w:val="en-US" w:eastAsia="en-US" w:bidi="he-IL"/>
        </w:rPr>
        <w:t>That bread that you see on the altar, sanctified by the Word of God, is Christ’s body. That cup, or rather the contents of that cup, sanctified by the Word of God, is Christ’s blood. By these elements the Lord Christ willed to convey his body and his blood, which he shed for us</w:t>
      </w:r>
      <w:r>
        <w:rPr>
          <w:rFonts w:asciiTheme="minorHAnsi" w:eastAsia="MS Mincho" w:hAnsiTheme="minorHAnsi" w:cstheme="minorHAnsi"/>
          <w:lang w:val="en-US" w:eastAsia="ja-JP"/>
        </w:rPr>
        <w:t>”</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Sermons,</w:t>
      </w:r>
      <w:r w:rsidRPr="00F0676A">
        <w:rPr>
          <w:rFonts w:asciiTheme="minorHAnsi" w:eastAsia="MS Mincho" w:hAnsiTheme="minorHAnsi" w:cstheme="minorHAnsi"/>
          <w:i/>
          <w:iCs/>
          <w:lang w:val="en-US" w:eastAsia="ja-JP"/>
        </w:rPr>
        <w:t xml:space="preserve"> </w:t>
      </w:r>
      <w:r w:rsidRPr="00F0676A">
        <w:rPr>
          <w:rFonts w:asciiTheme="minorHAnsi" w:eastAsia="MS Mincho" w:hAnsiTheme="minorHAnsi" w:cstheme="minorHAnsi"/>
          <w:lang w:val="en-US" w:eastAsia="ja-JP"/>
        </w:rPr>
        <w:t>227)</w:t>
      </w:r>
      <w:r>
        <w:rPr>
          <w:rFonts w:asciiTheme="minorHAnsi" w:eastAsia="MS Mincho" w:hAnsiTheme="minorHAnsi" w:cstheme="minorHAnsi"/>
          <w:lang w:val="en-US" w:eastAsia="ja-JP"/>
        </w:rPr>
        <w:t>.</w:t>
      </w:r>
      <w:r w:rsidRPr="00353D1C">
        <w:rPr>
          <w:rStyle w:val="FootnoteReference"/>
          <w:rFonts w:asciiTheme="minorHAnsi" w:eastAsia="MS Mincho" w:hAnsiTheme="minorHAnsi" w:cstheme="minorHAnsi"/>
          <w:sz w:val="24"/>
          <w:lang w:eastAsia="ja-JP"/>
        </w:rPr>
        <w:footnoteReference w:id="20"/>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considers</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worship</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elements appropriate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see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i/>
          <w:iCs/>
          <w:lang w:val="en-US" w:eastAsia="ja-JP"/>
        </w:rPr>
        <w:t>Exposition</w:t>
      </w:r>
      <w:r w:rsidRPr="00F0676A">
        <w:rPr>
          <w:rFonts w:asciiTheme="minorHAnsi" w:eastAsia="MS Mincho" w:hAnsiTheme="minorHAnsi" w:cstheme="minorHAnsi"/>
          <w:i/>
          <w:iCs/>
          <w:lang w:val="en-US" w:eastAsia="ja-JP"/>
        </w:rPr>
        <w:t xml:space="preserve"> on </w:t>
      </w:r>
      <w:r>
        <w:rPr>
          <w:rFonts w:asciiTheme="minorHAnsi" w:eastAsia="MS Mincho" w:hAnsiTheme="minorHAnsi" w:cstheme="minorHAnsi"/>
          <w:i/>
          <w:iCs/>
          <w:lang w:val="en-US" w:eastAsia="ja-JP"/>
        </w:rPr>
        <w:t xml:space="preserve">the </w:t>
      </w:r>
      <w:r w:rsidRPr="00F0676A">
        <w:rPr>
          <w:rFonts w:asciiTheme="minorHAnsi" w:eastAsia="MS Mincho" w:hAnsiTheme="minorHAnsi" w:cstheme="minorHAnsi"/>
          <w:i/>
          <w:iCs/>
          <w:lang w:val="en-US" w:eastAsia="ja-JP"/>
        </w:rPr>
        <w:t>Ps</w:t>
      </w:r>
      <w:r>
        <w:rPr>
          <w:rFonts w:asciiTheme="minorHAnsi" w:eastAsia="MS Mincho" w:hAnsiTheme="minorHAnsi" w:cstheme="minorHAnsi"/>
          <w:i/>
          <w:iCs/>
          <w:lang w:val="en-US" w:eastAsia="ja-JP"/>
        </w:rPr>
        <w:t>alms,</w:t>
      </w:r>
      <w:r w:rsidRPr="00F0676A">
        <w:rPr>
          <w:rFonts w:asciiTheme="minorHAnsi" w:eastAsia="MS Mincho" w:hAnsiTheme="minorHAnsi" w:cstheme="minorHAnsi"/>
          <w:i/>
          <w:iCs/>
          <w:lang w:val="en-US" w:eastAsia="ja-JP"/>
        </w:rPr>
        <w:t xml:space="preserve"> </w:t>
      </w:r>
      <w:r w:rsidRPr="00F0676A">
        <w:rPr>
          <w:rFonts w:asciiTheme="minorHAnsi" w:eastAsia="MS Mincho" w:hAnsiTheme="minorHAnsi" w:cstheme="minorHAnsi"/>
          <w:lang w:val="en-US" w:eastAsia="ja-JP"/>
        </w:rPr>
        <w:t xml:space="preserve">99.8). </w:t>
      </w:r>
      <w:r>
        <w:rPr>
          <w:rFonts w:asciiTheme="minorHAnsi" w:hAnsiTheme="minorHAnsi" w:cstheme="minorHAnsi"/>
          <w:lang w:val="en-US"/>
        </w:rPr>
        <w:t xml:space="preserve">At times, though, Augustine seems to defend </w:t>
      </w:r>
      <w:r w:rsidRPr="00ED1173">
        <w:rPr>
          <w:rFonts w:asciiTheme="minorHAnsi" w:hAnsiTheme="minorHAnsi" w:cstheme="minorHAnsi"/>
          <w:lang w:val="en-US"/>
        </w:rPr>
        <w:t>a symbolic view</w:t>
      </w:r>
      <w:r>
        <w:rPr>
          <w:rFonts w:asciiTheme="minorHAnsi" w:hAnsiTheme="minorHAnsi" w:cstheme="minorHAnsi"/>
          <w:lang w:val="en-US"/>
        </w:rPr>
        <w:t xml:space="preserve"> as well</w:t>
      </w:r>
      <w:r w:rsidRPr="00ED1173">
        <w:rPr>
          <w:rFonts w:asciiTheme="minorHAnsi" w:hAnsiTheme="minorHAnsi" w:cstheme="minorHAnsi"/>
          <w:lang w:val="en-US"/>
        </w:rPr>
        <w:t xml:space="preserve"> (see </w:t>
      </w:r>
      <w:r w:rsidRPr="00ED1173">
        <w:rPr>
          <w:rFonts w:asciiTheme="minorHAnsi" w:eastAsia="MS Mincho" w:hAnsiTheme="minorHAnsi" w:cstheme="minorHAnsi"/>
          <w:i/>
          <w:iCs/>
          <w:lang w:val="en-US" w:eastAsia="ja-JP"/>
        </w:rPr>
        <w:t xml:space="preserve">Exposition on the Psalms, </w:t>
      </w:r>
      <w:r w:rsidRPr="00ED1173">
        <w:rPr>
          <w:rFonts w:asciiTheme="minorHAnsi" w:eastAsia="MS Mincho" w:hAnsiTheme="minorHAnsi" w:cstheme="minorHAnsi"/>
          <w:lang w:val="en-US" w:eastAsia="ja-JP"/>
        </w:rPr>
        <w:t xml:space="preserve">99.8; </w:t>
      </w:r>
      <w:r w:rsidRPr="00ED1173">
        <w:rPr>
          <w:rFonts w:asciiTheme="minorHAnsi" w:hAnsiTheme="minorHAnsi" w:cstheme="minorHAnsi"/>
          <w:i/>
          <w:lang w:val="en-US"/>
        </w:rPr>
        <w:t>Tractates on the Gospel of John</w:t>
      </w:r>
      <w:r w:rsidRPr="00ED1173">
        <w:rPr>
          <w:rFonts w:asciiTheme="minorHAnsi" w:hAnsiTheme="minorHAnsi" w:cstheme="minorHAnsi"/>
          <w:lang w:val="en-US"/>
        </w:rPr>
        <w:t>, 26.18</w:t>
      </w:r>
      <w:r w:rsidRPr="00ED1173">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w:t>
      </w:r>
    </w:p>
    <w:p w:rsidR="003A1638" w:rsidRDefault="003A1638" w:rsidP="003A1638">
      <w:pPr>
        <w:ind w:firstLine="426"/>
        <w:rPr>
          <w:rFonts w:asciiTheme="minorHAnsi" w:hAnsiTheme="minorHAnsi" w:cstheme="minorHAnsi"/>
          <w:lang w:val="en-US"/>
        </w:rPr>
      </w:pPr>
      <w:r>
        <w:rPr>
          <w:rFonts w:asciiTheme="minorHAnsi" w:eastAsia="MS Mincho" w:hAnsiTheme="minorHAnsi" w:cstheme="minorHAnsi"/>
          <w:lang w:val="en-US" w:eastAsia="ja-JP"/>
        </w:rPr>
        <w:t>Augustine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introduces</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into</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concept</w:t>
      </w:r>
      <w:r w:rsidRPr="00F0676A">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F0676A">
        <w:rPr>
          <w:rFonts w:asciiTheme="minorHAnsi" w:eastAsia="MS Mincho" w:hAnsiTheme="minorHAnsi" w:cstheme="minorHAnsi"/>
          <w:lang w:val="en-US" w:eastAsia="ja-JP"/>
        </w:rPr>
        <w:t xml:space="preserve"> </w:t>
      </w:r>
      <w:r w:rsidRPr="002D7706">
        <w:rPr>
          <w:rFonts w:asciiTheme="minorHAnsi" w:hAnsiTheme="minorHAnsi" w:cstheme="minorHAnsi"/>
          <w:i/>
          <w:iCs/>
          <w:lang w:val="en-US"/>
        </w:rPr>
        <w:t>ex</w:t>
      </w:r>
      <w:r w:rsidRPr="00F0676A">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opere</w:t>
      </w:r>
      <w:proofErr w:type="spellEnd"/>
      <w:r w:rsidRPr="00F0676A">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operato</w:t>
      </w:r>
      <w:proofErr w:type="spellEnd"/>
      <w:r w:rsidRPr="00F0676A">
        <w:rPr>
          <w:rFonts w:asciiTheme="minorHAnsi" w:hAnsiTheme="minorHAnsi" w:cstheme="minorHAnsi"/>
          <w:lang w:val="en-US"/>
        </w:rPr>
        <w:t xml:space="preserve">, </w:t>
      </w:r>
      <w:r>
        <w:rPr>
          <w:rFonts w:asciiTheme="minorHAnsi" w:hAnsiTheme="minorHAnsi" w:cstheme="minorHAnsi"/>
          <w:lang w:val="en-US"/>
        </w:rPr>
        <w:t>which means that sacraments communicate grace automatically, independent of the spiritual quality of the one who administers them. In</w:t>
      </w:r>
      <w:r w:rsidRPr="00F0676A">
        <w:rPr>
          <w:rFonts w:asciiTheme="minorHAnsi" w:hAnsiTheme="minorHAnsi" w:cstheme="minorHAnsi"/>
          <w:lang w:val="en-US"/>
        </w:rPr>
        <w:t xml:space="preserve"> </w:t>
      </w:r>
      <w:r>
        <w:rPr>
          <w:rFonts w:asciiTheme="minorHAnsi" w:hAnsiTheme="minorHAnsi" w:cstheme="minorHAnsi"/>
          <w:lang w:val="en-US"/>
        </w:rPr>
        <w:t>Augustine</w:t>
      </w:r>
      <w:r w:rsidRPr="00F0676A">
        <w:rPr>
          <w:rFonts w:asciiTheme="minorHAnsi" w:hAnsiTheme="minorHAnsi" w:cstheme="minorHAnsi"/>
          <w:lang w:val="en-US"/>
        </w:rPr>
        <w:t>’</w:t>
      </w:r>
      <w:r>
        <w:rPr>
          <w:rFonts w:asciiTheme="minorHAnsi" w:hAnsiTheme="minorHAnsi" w:cstheme="minorHAnsi"/>
          <w:lang w:val="en-US"/>
        </w:rPr>
        <w:t>s</w:t>
      </w:r>
      <w:r w:rsidRPr="00F0676A">
        <w:rPr>
          <w:rFonts w:asciiTheme="minorHAnsi" w:hAnsiTheme="minorHAnsi" w:cstheme="minorHAnsi"/>
          <w:lang w:val="en-US"/>
        </w:rPr>
        <w:t xml:space="preserve"> </w:t>
      </w:r>
      <w:r>
        <w:rPr>
          <w:rFonts w:asciiTheme="minorHAnsi" w:hAnsiTheme="minorHAnsi" w:cstheme="minorHAnsi"/>
          <w:lang w:val="en-US"/>
        </w:rPr>
        <w:t>opinion</w:t>
      </w:r>
      <w:r w:rsidRPr="00F0676A">
        <w:rPr>
          <w:rFonts w:asciiTheme="minorHAnsi" w:hAnsiTheme="minorHAnsi" w:cstheme="minorHAnsi"/>
          <w:lang w:val="en-US"/>
        </w:rPr>
        <w:t xml:space="preserve">, </w:t>
      </w:r>
      <w:r>
        <w:rPr>
          <w:rFonts w:asciiTheme="minorHAnsi" w:hAnsiTheme="minorHAnsi" w:cstheme="minorHAnsi"/>
          <w:lang w:val="en-US"/>
        </w:rPr>
        <w:t>the</w:t>
      </w:r>
      <w:r w:rsidRPr="00F0676A">
        <w:rPr>
          <w:rFonts w:asciiTheme="minorHAnsi" w:hAnsiTheme="minorHAnsi" w:cstheme="minorHAnsi"/>
          <w:lang w:val="en-US"/>
        </w:rPr>
        <w:t xml:space="preserve"> </w:t>
      </w:r>
      <w:r>
        <w:rPr>
          <w:rFonts w:asciiTheme="minorHAnsi" w:hAnsiTheme="minorHAnsi" w:cstheme="minorHAnsi"/>
          <w:lang w:val="en-US"/>
        </w:rPr>
        <w:t>priest</w:t>
      </w:r>
      <w:r w:rsidRPr="00F0676A">
        <w:rPr>
          <w:rFonts w:asciiTheme="minorHAnsi" w:hAnsiTheme="minorHAnsi" w:cstheme="minorHAnsi"/>
          <w:lang w:val="en-US"/>
        </w:rPr>
        <w:t xml:space="preserve"> </w:t>
      </w:r>
      <w:r>
        <w:rPr>
          <w:rFonts w:asciiTheme="minorHAnsi" w:hAnsiTheme="minorHAnsi" w:cstheme="minorHAnsi"/>
          <w:lang w:val="en-US"/>
        </w:rPr>
        <w:t>does</w:t>
      </w:r>
      <w:r w:rsidRPr="00F0676A">
        <w:rPr>
          <w:rFonts w:asciiTheme="minorHAnsi" w:hAnsiTheme="minorHAnsi" w:cstheme="minorHAnsi"/>
          <w:lang w:val="en-US"/>
        </w:rPr>
        <w:t xml:space="preserve"> </w:t>
      </w:r>
      <w:r>
        <w:rPr>
          <w:rFonts w:asciiTheme="minorHAnsi" w:hAnsiTheme="minorHAnsi" w:cstheme="minorHAnsi"/>
          <w:lang w:val="en-US"/>
        </w:rPr>
        <w:t>not</w:t>
      </w:r>
      <w:r w:rsidRPr="00F0676A">
        <w:rPr>
          <w:rFonts w:asciiTheme="minorHAnsi" w:hAnsiTheme="minorHAnsi" w:cstheme="minorHAnsi"/>
          <w:lang w:val="en-US"/>
        </w:rPr>
        <w:t xml:space="preserve"> </w:t>
      </w:r>
      <w:r>
        <w:rPr>
          <w:rFonts w:asciiTheme="minorHAnsi" w:hAnsiTheme="minorHAnsi" w:cstheme="minorHAnsi"/>
          <w:lang w:val="en-US"/>
        </w:rPr>
        <w:t>perform</w:t>
      </w:r>
      <w:r w:rsidRPr="00F0676A">
        <w:rPr>
          <w:rFonts w:asciiTheme="minorHAnsi" w:hAnsiTheme="minorHAnsi" w:cstheme="minorHAnsi"/>
          <w:lang w:val="en-US"/>
        </w:rPr>
        <w:t xml:space="preserve"> </w:t>
      </w:r>
      <w:r>
        <w:rPr>
          <w:rFonts w:asciiTheme="minorHAnsi" w:hAnsiTheme="minorHAnsi" w:cstheme="minorHAnsi"/>
          <w:lang w:val="en-US"/>
        </w:rPr>
        <w:t>the ordinance, but rather Christ Himself. Therefore</w:t>
      </w:r>
      <w:r w:rsidRPr="00241C4B">
        <w:rPr>
          <w:rFonts w:asciiTheme="minorHAnsi" w:hAnsiTheme="minorHAnsi" w:cstheme="minorHAnsi"/>
          <w:lang w:val="en-US"/>
        </w:rPr>
        <w:t xml:space="preserve">, </w:t>
      </w:r>
      <w:r>
        <w:rPr>
          <w:rFonts w:asciiTheme="minorHAnsi" w:hAnsiTheme="minorHAnsi" w:cstheme="minorHAnsi"/>
          <w:lang w:val="en-US"/>
        </w:rPr>
        <w:t>it</w:t>
      </w:r>
      <w:r w:rsidRPr="00241C4B">
        <w:rPr>
          <w:rFonts w:asciiTheme="minorHAnsi" w:hAnsiTheme="minorHAnsi" w:cstheme="minorHAnsi"/>
          <w:lang w:val="en-US"/>
        </w:rPr>
        <w:t xml:space="preserve"> </w:t>
      </w:r>
      <w:r>
        <w:rPr>
          <w:rFonts w:asciiTheme="minorHAnsi" w:hAnsiTheme="minorHAnsi" w:cstheme="minorHAnsi"/>
          <w:lang w:val="en-US"/>
        </w:rPr>
        <w:t>is</w:t>
      </w:r>
      <w:r w:rsidRPr="00241C4B">
        <w:rPr>
          <w:rFonts w:asciiTheme="minorHAnsi" w:hAnsiTheme="minorHAnsi" w:cstheme="minorHAnsi"/>
          <w:lang w:val="en-US"/>
        </w:rPr>
        <w:t xml:space="preserve"> </w:t>
      </w:r>
      <w:r>
        <w:rPr>
          <w:rFonts w:asciiTheme="minorHAnsi" w:hAnsiTheme="minorHAnsi" w:cstheme="minorHAnsi"/>
          <w:lang w:val="en-US"/>
        </w:rPr>
        <w:t>always</w:t>
      </w:r>
      <w:r w:rsidRPr="00241C4B">
        <w:rPr>
          <w:rFonts w:asciiTheme="minorHAnsi" w:hAnsiTheme="minorHAnsi" w:cstheme="minorHAnsi"/>
          <w:lang w:val="en-US"/>
        </w:rPr>
        <w:t xml:space="preserve"> </w:t>
      </w:r>
      <w:r>
        <w:rPr>
          <w:rFonts w:asciiTheme="minorHAnsi" w:hAnsiTheme="minorHAnsi" w:cstheme="minorHAnsi"/>
          <w:lang w:val="en-US"/>
        </w:rPr>
        <w:t>effective</w:t>
      </w:r>
      <w:r w:rsidRPr="00241C4B">
        <w:rPr>
          <w:rFonts w:asciiTheme="minorHAnsi" w:hAnsiTheme="minorHAnsi" w:cstheme="minorHAnsi"/>
          <w:lang w:val="en-US"/>
        </w:rPr>
        <w:t>.</w:t>
      </w:r>
      <w:r w:rsidRPr="00353D1C">
        <w:rPr>
          <w:rStyle w:val="FootnoteReference"/>
          <w:rFonts w:asciiTheme="minorHAnsi" w:hAnsiTheme="minorHAnsi" w:cstheme="minorHAnsi"/>
          <w:sz w:val="24"/>
        </w:rPr>
        <w:footnoteReference w:id="21"/>
      </w:r>
      <w:r w:rsidRPr="00241C4B">
        <w:rPr>
          <w:rFonts w:asciiTheme="minorHAnsi" w:hAnsiTheme="minorHAnsi" w:cstheme="minorHAnsi"/>
          <w:lang w:val="en-US"/>
        </w:rPr>
        <w:t xml:space="preserve"> </w:t>
      </w:r>
    </w:p>
    <w:p w:rsidR="003A1638" w:rsidRDefault="003A1638" w:rsidP="003A1638">
      <w:pPr>
        <w:ind w:firstLine="426"/>
        <w:rPr>
          <w:rFonts w:asciiTheme="minorHAnsi" w:eastAsia="MS Mincho" w:hAnsiTheme="minorHAnsi" w:cstheme="minorHAnsi"/>
          <w:lang w:val="en-US" w:eastAsia="ja-JP"/>
        </w:rPr>
      </w:pPr>
      <w:r>
        <w:rPr>
          <w:rFonts w:asciiTheme="minorHAnsi" w:hAnsiTheme="minorHAnsi" w:cstheme="minorHAnsi"/>
          <w:lang w:val="en-US"/>
        </w:rPr>
        <w:t>In reflection on the Early Church teaching on the Lord’s Supper, we observe a definite movement toward a sacramental understanding of the ordinance. Early on, the</w:t>
      </w:r>
      <w:r w:rsidRPr="001945A6">
        <w:rPr>
          <w:rFonts w:asciiTheme="minorHAnsi" w:hAnsiTheme="minorHAnsi" w:cstheme="minorHAnsi"/>
          <w:lang w:val="en-US"/>
        </w:rPr>
        <w:t xml:space="preserve"> </w:t>
      </w:r>
      <w:proofErr w:type="spellStart"/>
      <w:r w:rsidRPr="00BB4719">
        <w:rPr>
          <w:rFonts w:asciiTheme="minorHAnsi" w:hAnsiTheme="minorHAnsi" w:cstheme="minorHAnsi"/>
          <w:i/>
          <w:iCs/>
          <w:lang w:val="en-US"/>
        </w:rPr>
        <w:t>Didache</w:t>
      </w:r>
      <w:proofErr w:type="spellEnd"/>
      <w:r w:rsidRPr="001945A6">
        <w:rPr>
          <w:rFonts w:asciiTheme="minorHAnsi" w:hAnsiTheme="minorHAnsi" w:cstheme="minorHAnsi"/>
          <w:lang w:val="en-US"/>
        </w:rPr>
        <w:t xml:space="preserve"> </w:t>
      </w:r>
      <w:r>
        <w:rPr>
          <w:rFonts w:asciiTheme="minorHAnsi" w:hAnsiTheme="minorHAnsi" w:cstheme="minorHAnsi"/>
          <w:lang w:val="en-US"/>
        </w:rPr>
        <w:t>only</w:t>
      </w:r>
      <w:r w:rsidRPr="001945A6">
        <w:rPr>
          <w:rFonts w:asciiTheme="minorHAnsi" w:hAnsiTheme="minorHAnsi" w:cstheme="minorHAnsi"/>
          <w:lang w:val="en-US"/>
        </w:rPr>
        <w:t xml:space="preserve"> </w:t>
      </w:r>
      <w:r>
        <w:rPr>
          <w:rFonts w:asciiTheme="minorHAnsi" w:hAnsiTheme="minorHAnsi" w:cstheme="minorHAnsi"/>
          <w:lang w:val="en-US"/>
        </w:rPr>
        <w:t>mentions</w:t>
      </w:r>
      <w:r w:rsidRPr="001945A6">
        <w:rPr>
          <w:rFonts w:asciiTheme="minorHAnsi" w:hAnsiTheme="minorHAnsi" w:cstheme="minorHAnsi"/>
          <w:lang w:val="en-US"/>
        </w:rPr>
        <w:t xml:space="preserve"> </w:t>
      </w:r>
      <w:r>
        <w:rPr>
          <w:rFonts w:asciiTheme="minorHAnsi" w:hAnsiTheme="minorHAnsi" w:cstheme="minorHAnsi"/>
          <w:lang w:val="en-US"/>
        </w:rPr>
        <w:t>how</w:t>
      </w:r>
      <w:r w:rsidRPr="001945A6">
        <w:rPr>
          <w:rFonts w:asciiTheme="minorHAnsi" w:hAnsiTheme="minorHAnsi" w:cstheme="minorHAnsi"/>
          <w:lang w:val="en-US"/>
        </w:rPr>
        <w:t xml:space="preserve"> </w:t>
      </w:r>
      <w:r>
        <w:rPr>
          <w:rFonts w:asciiTheme="minorHAnsi" w:hAnsiTheme="minorHAnsi" w:cstheme="minorHAnsi"/>
          <w:lang w:val="en-US"/>
        </w:rPr>
        <w:t>to conduct the</w:t>
      </w:r>
      <w:r w:rsidRPr="001945A6">
        <w:rPr>
          <w:rFonts w:asciiTheme="minorHAnsi" w:hAnsiTheme="minorHAnsi" w:cstheme="minorHAnsi"/>
          <w:lang w:val="en-US"/>
        </w:rPr>
        <w:t xml:space="preserve"> </w:t>
      </w:r>
      <w:r>
        <w:rPr>
          <w:rFonts w:asciiTheme="minorHAnsi" w:hAnsiTheme="minorHAnsi" w:cstheme="minorHAnsi"/>
          <w:lang w:val="en-US"/>
        </w:rPr>
        <w:t>Lord</w:t>
      </w:r>
      <w:r w:rsidRPr="001945A6">
        <w:rPr>
          <w:rFonts w:asciiTheme="minorHAnsi" w:hAnsiTheme="minorHAnsi" w:cstheme="minorHAnsi"/>
          <w:lang w:val="en-US"/>
        </w:rPr>
        <w:t>’</w:t>
      </w:r>
      <w:r>
        <w:rPr>
          <w:rFonts w:asciiTheme="minorHAnsi" w:hAnsiTheme="minorHAnsi" w:cstheme="minorHAnsi"/>
          <w:lang w:val="en-US"/>
        </w:rPr>
        <w:t>s Supper. Justin</w:t>
      </w:r>
      <w:r w:rsidRPr="001945A6">
        <w:rPr>
          <w:rFonts w:asciiTheme="minorHAnsi" w:hAnsiTheme="minorHAnsi" w:cstheme="minorHAnsi"/>
          <w:lang w:val="en-US"/>
        </w:rPr>
        <w:t xml:space="preserve"> </w:t>
      </w:r>
      <w:r>
        <w:rPr>
          <w:rFonts w:asciiTheme="minorHAnsi" w:hAnsiTheme="minorHAnsi" w:cstheme="minorHAnsi"/>
          <w:lang w:val="en-US"/>
        </w:rPr>
        <w:t>discusses</w:t>
      </w:r>
      <w:r w:rsidRPr="001945A6">
        <w:rPr>
          <w:rFonts w:asciiTheme="minorHAnsi" w:hAnsiTheme="minorHAnsi" w:cstheme="minorHAnsi"/>
          <w:lang w:val="en-US"/>
        </w:rPr>
        <w:t xml:space="preserve"> </w:t>
      </w:r>
      <w:r>
        <w:rPr>
          <w:rFonts w:asciiTheme="minorHAnsi" w:hAnsiTheme="minorHAnsi" w:cstheme="minorHAnsi"/>
          <w:lang w:val="en-US"/>
        </w:rPr>
        <w:t>this</w:t>
      </w:r>
      <w:r w:rsidRPr="001945A6">
        <w:rPr>
          <w:rFonts w:asciiTheme="minorHAnsi" w:hAnsiTheme="minorHAnsi" w:cstheme="minorHAnsi"/>
          <w:lang w:val="en-US"/>
        </w:rPr>
        <w:t xml:space="preserve"> </w:t>
      </w:r>
      <w:r>
        <w:rPr>
          <w:rFonts w:asciiTheme="minorHAnsi" w:hAnsiTheme="minorHAnsi" w:cstheme="minorHAnsi"/>
          <w:lang w:val="en-US"/>
        </w:rPr>
        <w:t>as</w:t>
      </w:r>
      <w:r w:rsidRPr="001945A6">
        <w:rPr>
          <w:rFonts w:asciiTheme="minorHAnsi" w:hAnsiTheme="minorHAnsi" w:cstheme="minorHAnsi"/>
          <w:lang w:val="en-US"/>
        </w:rPr>
        <w:t xml:space="preserve"> </w:t>
      </w:r>
      <w:r>
        <w:rPr>
          <w:rFonts w:asciiTheme="minorHAnsi" w:hAnsiTheme="minorHAnsi" w:cstheme="minorHAnsi"/>
          <w:lang w:val="en-US"/>
        </w:rPr>
        <w:t>well</w:t>
      </w:r>
      <w:r w:rsidRPr="001945A6">
        <w:rPr>
          <w:rFonts w:asciiTheme="minorHAnsi" w:hAnsiTheme="minorHAnsi" w:cstheme="minorHAnsi"/>
          <w:lang w:val="en-US"/>
        </w:rPr>
        <w:t xml:space="preserve">, </w:t>
      </w:r>
      <w:r>
        <w:rPr>
          <w:rFonts w:asciiTheme="minorHAnsi" w:hAnsiTheme="minorHAnsi" w:cstheme="minorHAnsi"/>
          <w:lang w:val="en-US"/>
        </w:rPr>
        <w:t>but</w:t>
      </w:r>
      <w:r w:rsidRPr="001945A6">
        <w:rPr>
          <w:rFonts w:asciiTheme="minorHAnsi" w:hAnsiTheme="minorHAnsi" w:cstheme="minorHAnsi"/>
          <w:lang w:val="en-US"/>
        </w:rPr>
        <w:t xml:space="preserve"> </w:t>
      </w:r>
      <w:r>
        <w:rPr>
          <w:rFonts w:asciiTheme="minorHAnsi" w:hAnsiTheme="minorHAnsi" w:cstheme="minorHAnsi"/>
          <w:lang w:val="en-US"/>
        </w:rPr>
        <w:t>also</w:t>
      </w:r>
      <w:r w:rsidRPr="001945A6">
        <w:rPr>
          <w:rFonts w:asciiTheme="minorHAnsi" w:hAnsiTheme="minorHAnsi" w:cstheme="minorHAnsi"/>
          <w:lang w:val="en-US"/>
        </w:rPr>
        <w:t xml:space="preserve"> </w:t>
      </w:r>
      <w:r>
        <w:rPr>
          <w:rFonts w:asciiTheme="minorHAnsi" w:hAnsiTheme="minorHAnsi" w:cstheme="minorHAnsi"/>
          <w:lang w:val="en-US"/>
        </w:rPr>
        <w:t>claims that the elements become the body and blood of Christ. Ignatius</w:t>
      </w:r>
      <w:r w:rsidRPr="001945A6">
        <w:rPr>
          <w:rFonts w:asciiTheme="minorHAnsi" w:hAnsiTheme="minorHAnsi" w:cstheme="minorHAnsi"/>
          <w:lang w:val="en-US"/>
        </w:rPr>
        <w:t xml:space="preserve"> </w:t>
      </w:r>
      <w:r>
        <w:rPr>
          <w:rFonts w:asciiTheme="minorHAnsi" w:hAnsiTheme="minorHAnsi" w:cstheme="minorHAnsi"/>
          <w:lang w:val="en-US"/>
        </w:rPr>
        <w:t>intensifies</w:t>
      </w:r>
      <w:r w:rsidRPr="001945A6">
        <w:rPr>
          <w:rFonts w:asciiTheme="minorHAnsi" w:hAnsiTheme="minorHAnsi" w:cstheme="minorHAnsi"/>
          <w:lang w:val="en-US"/>
        </w:rPr>
        <w:t xml:space="preserve"> </w:t>
      </w:r>
      <w:r>
        <w:rPr>
          <w:rFonts w:asciiTheme="minorHAnsi" w:hAnsiTheme="minorHAnsi" w:cstheme="minorHAnsi"/>
          <w:lang w:val="en-US"/>
        </w:rPr>
        <w:t>this</w:t>
      </w:r>
      <w:r w:rsidRPr="001945A6">
        <w:rPr>
          <w:rFonts w:asciiTheme="minorHAnsi" w:hAnsiTheme="minorHAnsi" w:cstheme="minorHAnsi"/>
          <w:lang w:val="en-US"/>
        </w:rPr>
        <w:t xml:space="preserve"> </w:t>
      </w:r>
      <w:r>
        <w:rPr>
          <w:rFonts w:asciiTheme="minorHAnsi" w:hAnsiTheme="minorHAnsi" w:cstheme="minorHAnsi"/>
          <w:lang w:val="en-US"/>
        </w:rPr>
        <w:t>teaching</w:t>
      </w:r>
      <w:r w:rsidRPr="001945A6">
        <w:rPr>
          <w:rFonts w:asciiTheme="minorHAnsi" w:hAnsiTheme="minorHAnsi" w:cstheme="minorHAnsi"/>
          <w:lang w:val="en-US"/>
        </w:rPr>
        <w:t xml:space="preserve"> </w:t>
      </w:r>
      <w:r>
        <w:rPr>
          <w:rFonts w:asciiTheme="minorHAnsi" w:hAnsiTheme="minorHAnsi" w:cstheme="minorHAnsi"/>
          <w:lang w:val="en-US"/>
        </w:rPr>
        <w:t>and</w:t>
      </w:r>
      <w:r w:rsidRPr="001945A6">
        <w:rPr>
          <w:rFonts w:asciiTheme="minorHAnsi" w:hAnsiTheme="minorHAnsi" w:cstheme="minorHAnsi"/>
          <w:lang w:val="en-US"/>
        </w:rPr>
        <w:t xml:space="preserve"> </w:t>
      </w:r>
      <w:r>
        <w:rPr>
          <w:rFonts w:asciiTheme="minorHAnsi" w:hAnsiTheme="minorHAnsi" w:cstheme="minorHAnsi"/>
          <w:lang w:val="en-US"/>
        </w:rPr>
        <w:t>adds</w:t>
      </w:r>
      <w:r w:rsidRPr="001945A6">
        <w:rPr>
          <w:rFonts w:asciiTheme="minorHAnsi" w:hAnsiTheme="minorHAnsi" w:cstheme="minorHAnsi"/>
          <w:lang w:val="en-US"/>
        </w:rPr>
        <w:t xml:space="preserve"> </w:t>
      </w:r>
      <w:r>
        <w:rPr>
          <w:rFonts w:asciiTheme="minorHAnsi" w:hAnsiTheme="minorHAnsi" w:cstheme="minorHAnsi"/>
          <w:lang w:val="en-US"/>
        </w:rPr>
        <w:t>that</w:t>
      </w:r>
      <w:r w:rsidRPr="001945A6">
        <w:rPr>
          <w:rFonts w:asciiTheme="minorHAnsi" w:hAnsiTheme="minorHAnsi" w:cstheme="minorHAnsi"/>
          <w:lang w:val="en-US"/>
        </w:rPr>
        <w:t xml:space="preserve"> </w:t>
      </w:r>
      <w:r>
        <w:rPr>
          <w:rFonts w:asciiTheme="minorHAnsi" w:hAnsiTheme="minorHAnsi" w:cstheme="minorHAnsi"/>
          <w:lang w:val="en-US"/>
        </w:rPr>
        <w:t>only</w:t>
      </w:r>
      <w:r w:rsidRPr="001945A6">
        <w:rPr>
          <w:rFonts w:asciiTheme="minorHAnsi" w:hAnsiTheme="minorHAnsi" w:cstheme="minorHAnsi"/>
          <w:lang w:val="en-US"/>
        </w:rPr>
        <w:t xml:space="preserve"> </w:t>
      </w:r>
      <w:r>
        <w:rPr>
          <w:rFonts w:asciiTheme="minorHAnsi" w:hAnsiTheme="minorHAnsi" w:cstheme="minorHAnsi"/>
          <w:lang w:val="en-US"/>
        </w:rPr>
        <w:t>a</w:t>
      </w:r>
      <w:r w:rsidRPr="001945A6">
        <w:rPr>
          <w:rFonts w:asciiTheme="minorHAnsi" w:hAnsiTheme="minorHAnsi" w:cstheme="minorHAnsi"/>
          <w:lang w:val="en-US"/>
        </w:rPr>
        <w:t xml:space="preserve"> </w:t>
      </w:r>
      <w:r>
        <w:rPr>
          <w:rFonts w:asciiTheme="minorHAnsi" w:hAnsiTheme="minorHAnsi" w:cstheme="minorHAnsi"/>
          <w:lang w:val="en-US"/>
        </w:rPr>
        <w:t>bishop can perform the rite</w:t>
      </w:r>
      <w:r w:rsidRPr="001945A6">
        <w:rPr>
          <w:rFonts w:asciiTheme="minorHAnsi" w:eastAsia="MS Mincho" w:hAnsiTheme="minorHAnsi" w:cstheme="minorHAnsi"/>
          <w:lang w:val="en-US" w:eastAsia="ja-JP"/>
        </w:rPr>
        <w:t>.</w:t>
      </w:r>
    </w:p>
    <w:p w:rsidR="003A1638" w:rsidRPr="00254888"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Moreover, Irenaeus details the mechanism of the elements’ transformation and claims forgiveness of sins and eternal life through the sacrament. Allison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comments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w:t>
      </w:r>
      <w:r w:rsidRPr="001945A6">
        <w:rPr>
          <w:rFonts w:asciiTheme="minorHAnsi" w:eastAsia="MS Mincho" w:hAnsiTheme="minorHAnsi" w:cstheme="minorHAnsi"/>
          <w:lang w:val="en-US" w:eastAsia="ja-JP"/>
        </w:rPr>
        <w:t xml:space="preserve">he view of the </w:t>
      </w:r>
      <w:r>
        <w:rPr>
          <w:rFonts w:asciiTheme="minorHAnsi" w:eastAsia="MS Mincho" w:hAnsiTheme="minorHAnsi" w:cstheme="minorHAnsi"/>
          <w:lang w:val="en-US" w:eastAsia="ja-JP"/>
        </w:rPr>
        <w:t>early</w:t>
      </w:r>
      <w:r w:rsidRPr="001945A6">
        <w:rPr>
          <w:rFonts w:asciiTheme="minorHAnsi" w:eastAsia="MS Mincho" w:hAnsiTheme="minorHAnsi" w:cstheme="minorHAnsi"/>
          <w:lang w:val="en-US" w:eastAsia="ja-JP"/>
        </w:rPr>
        <w:t xml:space="preserve"> Fathers on the Eucharist as a sacrifice: “</w:t>
      </w:r>
      <w:r>
        <w:rPr>
          <w:rFonts w:asciiTheme="minorHAnsi" w:hAnsiTheme="minorHAnsi" w:cstheme="minorHAnsi"/>
          <w:lang w:val="en-US"/>
        </w:rPr>
        <w:t>W</w:t>
      </w:r>
      <w:r w:rsidRPr="001945A6">
        <w:rPr>
          <w:rFonts w:asciiTheme="minorHAnsi" w:hAnsiTheme="minorHAnsi" w:cstheme="minorHAnsi"/>
          <w:lang w:val="en-US" w:eastAsia="en-US" w:bidi="he-IL"/>
        </w:rPr>
        <w:t>hile it is clear that sacrificial language was associated with the Lord’s Supper, it is not as clear what the early church believed about the nature of the sacrifice</w:t>
      </w:r>
      <w:r>
        <w:rPr>
          <w:rFonts w:asciiTheme="minorHAnsi" w:hAnsiTheme="minorHAnsi" w:cstheme="minorHAnsi"/>
          <w:lang w:val="en-US" w:eastAsia="en-US" w:bidi="he-IL"/>
        </w:rPr>
        <w:t>.</w:t>
      </w:r>
      <w:r w:rsidRPr="001945A6">
        <w:rPr>
          <w:rFonts w:asciiTheme="minorHAnsi" w:eastAsia="MS Mincho" w:hAnsiTheme="minorHAnsi" w:cstheme="minorHAnsi"/>
          <w:lang w:val="en-US" w:eastAsia="ja-JP"/>
        </w:rPr>
        <w:t>”</w:t>
      </w:r>
      <w:r w:rsidRPr="00353D1C">
        <w:rPr>
          <w:rStyle w:val="FootnoteReference"/>
          <w:rFonts w:asciiTheme="minorHAnsi" w:eastAsia="MS Mincho" w:hAnsiTheme="minorHAnsi" w:cstheme="minorHAnsi"/>
          <w:sz w:val="24"/>
          <w:lang w:eastAsia="ja-JP"/>
        </w:rPr>
        <w:footnoteReference w:id="22"/>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Cyprian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went</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extreme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asserting</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Eucharist is an actual sacrifice of Jesus for sins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Ambrose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emphasized</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power</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words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 blessing to transform the elements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Finally</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Augustine</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advanced</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theory</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54888">
        <w:rPr>
          <w:rFonts w:asciiTheme="minorHAnsi" w:eastAsia="MS Mincho" w:hAnsiTheme="minorHAnsi" w:cstheme="minorHAnsi"/>
          <w:lang w:val="en-US" w:eastAsia="ja-JP"/>
        </w:rPr>
        <w:t xml:space="preserve"> </w:t>
      </w:r>
      <w:r w:rsidRPr="002D7706">
        <w:rPr>
          <w:rFonts w:asciiTheme="minorHAnsi" w:hAnsiTheme="minorHAnsi" w:cstheme="minorHAnsi"/>
          <w:i/>
          <w:iCs/>
          <w:lang w:val="en-US"/>
        </w:rPr>
        <w:t>ex</w:t>
      </w:r>
      <w:r w:rsidRPr="00254888">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opere</w:t>
      </w:r>
      <w:proofErr w:type="spellEnd"/>
      <w:r w:rsidRPr="00254888">
        <w:rPr>
          <w:rFonts w:asciiTheme="minorHAnsi" w:hAnsiTheme="minorHAnsi" w:cstheme="minorHAnsi"/>
          <w:i/>
          <w:iCs/>
          <w:lang w:val="en-US"/>
        </w:rPr>
        <w:t xml:space="preserve"> </w:t>
      </w:r>
      <w:proofErr w:type="spellStart"/>
      <w:r w:rsidRPr="002D7706">
        <w:rPr>
          <w:rFonts w:asciiTheme="minorHAnsi" w:hAnsiTheme="minorHAnsi" w:cstheme="minorHAnsi"/>
          <w:i/>
          <w:iCs/>
          <w:lang w:val="en-US"/>
        </w:rPr>
        <w:t>operato</w:t>
      </w:r>
      <w:proofErr w:type="spellEnd"/>
      <w:r w:rsidRPr="00254888">
        <w:rPr>
          <w:rFonts w:asciiTheme="minorHAnsi" w:eastAsia="MS Mincho" w:hAnsiTheme="minorHAnsi" w:cstheme="minorHAnsi"/>
          <w:lang w:val="en-US" w:eastAsia="ja-JP"/>
        </w:rPr>
        <w:t xml:space="preserve">. </w:t>
      </w:r>
    </w:p>
    <w:p w:rsidR="003A1638" w:rsidRPr="00D74B41"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Clearly</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course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time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increasingly</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ascribed</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Lord</w:t>
      </w:r>
      <w:r w:rsidRPr="001945A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Supper</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mystical</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sacramental</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meaning</w:t>
      </w:r>
      <w:r w:rsidRPr="001945A6">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This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marks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deviation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from</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biblical</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communion</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1945A6">
        <w:rPr>
          <w:rFonts w:asciiTheme="minorHAnsi" w:eastAsia="MS Mincho" w:hAnsiTheme="minorHAnsi" w:cstheme="minorHAnsi"/>
          <w:lang w:val="en-US" w:eastAsia="ja-JP"/>
        </w:rPr>
        <w:t>’</w:t>
      </w:r>
      <w:r>
        <w:rPr>
          <w:rFonts w:asciiTheme="minorHAnsi" w:eastAsia="MS Mincho" w:hAnsiTheme="minorHAnsi" w:cstheme="minorHAnsi"/>
          <w:lang w:val="en-US" w:eastAsia="ja-JP"/>
        </w:rPr>
        <w:t>s</w:t>
      </w:r>
      <w:r w:rsidRPr="001945A6">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death. However</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not</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all</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Fathers</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embraced</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254888">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Some</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such</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Tertullian</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Clement</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Alexandria</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possibly</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Origen</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tended</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toward</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symbolic</w:t>
      </w:r>
      <w:r w:rsidRPr="00D74B41">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view</w:t>
      </w:r>
      <w:r w:rsidRPr="00D74B41">
        <w:rPr>
          <w:rFonts w:asciiTheme="minorHAnsi" w:eastAsia="MS Mincho" w:hAnsiTheme="minorHAnsi" w:cstheme="minorHAnsi"/>
          <w:lang w:val="en-US" w:eastAsia="ja-JP"/>
        </w:rPr>
        <w:t xml:space="preserve">. </w:t>
      </w:r>
    </w:p>
    <w:p w:rsidR="003A1638" w:rsidRPr="00D74B41" w:rsidRDefault="003A1638" w:rsidP="003A1638">
      <w:pPr>
        <w:ind w:left="360" w:firstLine="348"/>
        <w:rPr>
          <w:rFonts w:asciiTheme="minorHAnsi" w:hAnsiTheme="minorHAnsi" w:cstheme="minorHAnsi"/>
          <w:lang w:val="en-US"/>
        </w:rPr>
      </w:pPr>
    </w:p>
    <w:p w:rsidR="003A1638" w:rsidRPr="00254888" w:rsidRDefault="003A1638" w:rsidP="003A1638">
      <w:pPr>
        <w:ind w:left="426"/>
        <w:rPr>
          <w:rFonts w:asciiTheme="minorHAnsi" w:hAnsiTheme="minorHAnsi" w:cstheme="minorHAnsi"/>
          <w:b/>
          <w:bCs/>
          <w:lang w:val="en-US"/>
        </w:rPr>
      </w:pPr>
      <w:r w:rsidRPr="00254888">
        <w:rPr>
          <w:rFonts w:asciiTheme="minorHAnsi" w:hAnsiTheme="minorHAnsi" w:cstheme="minorHAnsi"/>
          <w:b/>
          <w:bCs/>
          <w:lang w:val="en-US"/>
        </w:rPr>
        <w:t xml:space="preserve">2. </w:t>
      </w:r>
      <w:r>
        <w:rPr>
          <w:rFonts w:asciiTheme="minorHAnsi" w:hAnsiTheme="minorHAnsi" w:cstheme="minorHAnsi"/>
          <w:b/>
          <w:bCs/>
          <w:lang w:val="en-US"/>
        </w:rPr>
        <w:t>Roman</w:t>
      </w:r>
      <w:r w:rsidRPr="00254888">
        <w:rPr>
          <w:rFonts w:asciiTheme="minorHAnsi" w:hAnsiTheme="minorHAnsi" w:cstheme="minorHAnsi"/>
          <w:b/>
          <w:bCs/>
          <w:lang w:val="en-US"/>
        </w:rPr>
        <w:t xml:space="preserve"> </w:t>
      </w:r>
      <w:r>
        <w:rPr>
          <w:rFonts w:asciiTheme="minorHAnsi" w:hAnsiTheme="minorHAnsi" w:cstheme="minorHAnsi"/>
          <w:b/>
          <w:bCs/>
          <w:lang w:val="en-US"/>
        </w:rPr>
        <w:t>Catholicism</w:t>
      </w:r>
      <w:r w:rsidRPr="00353D1C">
        <w:rPr>
          <w:rStyle w:val="FootnoteReference"/>
          <w:rFonts w:asciiTheme="minorHAnsi" w:hAnsiTheme="minorHAnsi" w:cstheme="minorHAnsi"/>
          <w:sz w:val="24"/>
        </w:rPr>
        <w:footnoteReference w:id="23"/>
      </w:r>
    </w:p>
    <w:p w:rsidR="003A1638" w:rsidRPr="00254888" w:rsidRDefault="003A1638" w:rsidP="003A1638">
      <w:pPr>
        <w:ind w:left="360" w:firstLine="348"/>
        <w:rPr>
          <w:rFonts w:asciiTheme="minorHAnsi" w:hAnsiTheme="minorHAnsi" w:cstheme="minorHAnsi"/>
          <w:lang w:val="en-US"/>
        </w:rPr>
      </w:pPr>
    </w:p>
    <w:p w:rsidR="003A1638" w:rsidRPr="00BB4719" w:rsidRDefault="003A1638" w:rsidP="003A1638">
      <w:pPr>
        <w:ind w:firstLine="426"/>
        <w:rPr>
          <w:rFonts w:asciiTheme="minorHAnsi" w:hAnsiTheme="minorHAnsi" w:cstheme="minorHAnsi"/>
          <w:lang w:val="en-US"/>
        </w:rPr>
      </w:pPr>
      <w:r>
        <w:rPr>
          <w:rFonts w:asciiTheme="minorHAnsi" w:hAnsiTheme="minorHAnsi" w:cstheme="minorHAnsi"/>
          <w:lang w:val="en-US"/>
        </w:rPr>
        <w:t>For</w:t>
      </w:r>
      <w:r w:rsidRPr="00D74B41">
        <w:rPr>
          <w:rFonts w:asciiTheme="minorHAnsi" w:hAnsiTheme="minorHAnsi" w:cstheme="minorHAnsi"/>
          <w:lang w:val="en-US"/>
        </w:rPr>
        <w:t xml:space="preserve"> </w:t>
      </w:r>
      <w:r>
        <w:rPr>
          <w:rFonts w:asciiTheme="minorHAnsi" w:hAnsiTheme="minorHAnsi" w:cstheme="minorHAnsi"/>
          <w:lang w:val="en-US"/>
        </w:rPr>
        <w:t>Catholics</w:t>
      </w:r>
      <w:r w:rsidRPr="00D74B41">
        <w:rPr>
          <w:rFonts w:asciiTheme="minorHAnsi" w:hAnsiTheme="minorHAnsi" w:cstheme="minorHAnsi"/>
          <w:lang w:val="en-US"/>
        </w:rPr>
        <w:t xml:space="preserve">, </w:t>
      </w:r>
      <w:r>
        <w:rPr>
          <w:rFonts w:asciiTheme="minorHAnsi" w:hAnsiTheme="minorHAnsi" w:cstheme="minorHAnsi"/>
          <w:lang w:val="en-US"/>
        </w:rPr>
        <w:t>the</w:t>
      </w:r>
      <w:r w:rsidRPr="00D74B41">
        <w:rPr>
          <w:rFonts w:asciiTheme="minorHAnsi" w:hAnsiTheme="minorHAnsi" w:cstheme="minorHAnsi"/>
          <w:lang w:val="en-US"/>
        </w:rPr>
        <w:t xml:space="preserve"> </w:t>
      </w:r>
      <w:r>
        <w:rPr>
          <w:rFonts w:asciiTheme="minorHAnsi" w:hAnsiTheme="minorHAnsi" w:cstheme="minorHAnsi"/>
          <w:lang w:val="en-US"/>
        </w:rPr>
        <w:t>Eucharist</w:t>
      </w:r>
      <w:r w:rsidRPr="00D74B41">
        <w:rPr>
          <w:rFonts w:asciiTheme="minorHAnsi" w:hAnsiTheme="minorHAnsi" w:cstheme="minorHAnsi"/>
          <w:lang w:val="en-US"/>
        </w:rPr>
        <w:t xml:space="preserve">, </w:t>
      </w:r>
      <w:r>
        <w:rPr>
          <w:rFonts w:asciiTheme="minorHAnsi" w:hAnsiTheme="minorHAnsi" w:cstheme="minorHAnsi"/>
          <w:lang w:val="en-US"/>
        </w:rPr>
        <w:t>along</w:t>
      </w:r>
      <w:r w:rsidRPr="00D74B41">
        <w:rPr>
          <w:rFonts w:asciiTheme="minorHAnsi" w:hAnsiTheme="minorHAnsi" w:cstheme="minorHAnsi"/>
          <w:lang w:val="en-US"/>
        </w:rPr>
        <w:t xml:space="preserve"> </w:t>
      </w:r>
      <w:r>
        <w:rPr>
          <w:rFonts w:asciiTheme="minorHAnsi" w:hAnsiTheme="minorHAnsi" w:cstheme="minorHAnsi"/>
          <w:lang w:val="en-US"/>
        </w:rPr>
        <w:t>with</w:t>
      </w:r>
      <w:r w:rsidRPr="00D74B41">
        <w:rPr>
          <w:rFonts w:asciiTheme="minorHAnsi" w:hAnsiTheme="minorHAnsi" w:cstheme="minorHAnsi"/>
          <w:lang w:val="en-US"/>
        </w:rPr>
        <w:t xml:space="preserve"> </w:t>
      </w:r>
      <w:r>
        <w:rPr>
          <w:rFonts w:asciiTheme="minorHAnsi" w:hAnsiTheme="minorHAnsi" w:cstheme="minorHAnsi"/>
          <w:lang w:val="en-US"/>
        </w:rPr>
        <w:t>water</w:t>
      </w:r>
      <w:r w:rsidRPr="00D74B41">
        <w:rPr>
          <w:rFonts w:asciiTheme="minorHAnsi" w:hAnsiTheme="minorHAnsi" w:cstheme="minorHAnsi"/>
          <w:lang w:val="en-US"/>
        </w:rPr>
        <w:t xml:space="preserve"> </w:t>
      </w:r>
      <w:r>
        <w:rPr>
          <w:rFonts w:asciiTheme="minorHAnsi" w:hAnsiTheme="minorHAnsi" w:cstheme="minorHAnsi"/>
          <w:lang w:val="en-US"/>
        </w:rPr>
        <w:t>baptism</w:t>
      </w:r>
      <w:r w:rsidRPr="00D74B41">
        <w:rPr>
          <w:rFonts w:asciiTheme="minorHAnsi" w:hAnsiTheme="minorHAnsi" w:cstheme="minorHAnsi"/>
          <w:lang w:val="en-US"/>
        </w:rPr>
        <w:t xml:space="preserve"> </w:t>
      </w:r>
      <w:r>
        <w:rPr>
          <w:rFonts w:asciiTheme="minorHAnsi" w:hAnsiTheme="minorHAnsi" w:cstheme="minorHAnsi"/>
          <w:lang w:val="en-US"/>
        </w:rPr>
        <w:t>and</w:t>
      </w:r>
      <w:r w:rsidRPr="00D74B41">
        <w:rPr>
          <w:rFonts w:asciiTheme="minorHAnsi" w:hAnsiTheme="minorHAnsi" w:cstheme="minorHAnsi"/>
          <w:lang w:val="en-US"/>
        </w:rPr>
        <w:t xml:space="preserve"> </w:t>
      </w:r>
      <w:r>
        <w:rPr>
          <w:rFonts w:asciiTheme="minorHAnsi" w:hAnsiTheme="minorHAnsi" w:cstheme="minorHAnsi"/>
          <w:lang w:val="en-US"/>
        </w:rPr>
        <w:t>confirmation</w:t>
      </w:r>
      <w:r w:rsidRPr="00D74B41">
        <w:rPr>
          <w:rFonts w:asciiTheme="minorHAnsi" w:hAnsiTheme="minorHAnsi" w:cstheme="minorHAnsi"/>
          <w:lang w:val="en-US"/>
        </w:rPr>
        <w:t xml:space="preserve">, </w:t>
      </w:r>
      <w:proofErr w:type="gramStart"/>
      <w:r>
        <w:rPr>
          <w:rFonts w:asciiTheme="minorHAnsi" w:hAnsiTheme="minorHAnsi" w:cstheme="minorHAnsi"/>
          <w:lang w:val="en-US"/>
        </w:rPr>
        <w:t>is</w:t>
      </w:r>
      <w:r w:rsidRPr="00D74B41">
        <w:rPr>
          <w:rFonts w:asciiTheme="minorHAnsi" w:hAnsiTheme="minorHAnsi" w:cstheme="minorHAnsi"/>
          <w:lang w:val="en-US"/>
        </w:rPr>
        <w:t xml:space="preserve"> </w:t>
      </w:r>
      <w:r>
        <w:rPr>
          <w:rFonts w:asciiTheme="minorHAnsi" w:hAnsiTheme="minorHAnsi" w:cstheme="minorHAnsi"/>
          <w:lang w:val="en-US"/>
        </w:rPr>
        <w:t>considered</w:t>
      </w:r>
      <w:proofErr w:type="gramEnd"/>
      <w:r w:rsidRPr="00D74B41">
        <w:rPr>
          <w:rFonts w:asciiTheme="minorHAnsi" w:hAnsiTheme="minorHAnsi" w:cstheme="minorHAnsi"/>
          <w:lang w:val="en-US"/>
        </w:rPr>
        <w:t xml:space="preserve"> </w:t>
      </w:r>
      <w:r>
        <w:rPr>
          <w:rFonts w:asciiTheme="minorHAnsi" w:hAnsiTheme="minorHAnsi" w:cstheme="minorHAnsi"/>
          <w:lang w:val="en-US"/>
        </w:rPr>
        <w:t>a</w:t>
      </w:r>
      <w:r w:rsidRPr="00D74B41">
        <w:rPr>
          <w:rFonts w:asciiTheme="minorHAnsi" w:hAnsiTheme="minorHAnsi" w:cstheme="minorHAnsi"/>
          <w:lang w:val="en-US"/>
        </w:rPr>
        <w:t xml:space="preserve"> </w:t>
      </w:r>
      <w:r>
        <w:rPr>
          <w:rFonts w:asciiTheme="minorHAnsi" w:hAnsiTheme="minorHAnsi" w:cstheme="minorHAnsi"/>
          <w:lang w:val="en-US"/>
        </w:rPr>
        <w:t>sacrament</w:t>
      </w:r>
      <w:r w:rsidRPr="00D74B41">
        <w:rPr>
          <w:rFonts w:asciiTheme="minorHAnsi" w:hAnsiTheme="minorHAnsi" w:cstheme="minorHAnsi"/>
          <w:lang w:val="en-US"/>
        </w:rPr>
        <w:t xml:space="preserve"> </w:t>
      </w:r>
      <w:r>
        <w:rPr>
          <w:rFonts w:asciiTheme="minorHAnsi" w:hAnsiTheme="minorHAnsi" w:cstheme="minorHAnsi"/>
          <w:lang w:val="en-US"/>
        </w:rPr>
        <w:t>of</w:t>
      </w:r>
      <w:r w:rsidRPr="00D74B41">
        <w:rPr>
          <w:rFonts w:asciiTheme="minorHAnsi" w:hAnsiTheme="minorHAnsi" w:cstheme="minorHAnsi"/>
          <w:lang w:val="en-US"/>
        </w:rPr>
        <w:t xml:space="preserve"> “</w:t>
      </w:r>
      <w:r>
        <w:rPr>
          <w:rFonts w:asciiTheme="minorHAnsi" w:hAnsiTheme="minorHAnsi" w:cstheme="minorHAnsi"/>
          <w:lang w:val="en-US"/>
        </w:rPr>
        <w:t>initiation</w:t>
      </w:r>
      <w:r w:rsidRPr="00D74B41">
        <w:rPr>
          <w:rFonts w:asciiTheme="minorHAnsi" w:hAnsiTheme="minorHAnsi" w:cstheme="minorHAnsi"/>
          <w:lang w:val="en-US"/>
        </w:rPr>
        <w:t>.”</w:t>
      </w:r>
      <w:r>
        <w:rPr>
          <w:rFonts w:asciiTheme="minorHAnsi" w:hAnsiTheme="minorHAnsi" w:cstheme="minorHAnsi"/>
          <w:lang w:val="en-US"/>
        </w:rPr>
        <w:t xml:space="preserve"> The</w:t>
      </w:r>
      <w:r w:rsidRPr="00D74B41">
        <w:rPr>
          <w:rFonts w:asciiTheme="minorHAnsi" w:hAnsiTheme="minorHAnsi" w:cstheme="minorHAnsi"/>
          <w:lang w:val="en-US"/>
        </w:rPr>
        <w:t xml:space="preserve"> </w:t>
      </w:r>
      <w:r>
        <w:rPr>
          <w:rFonts w:asciiTheme="minorHAnsi" w:hAnsiTheme="minorHAnsi" w:cstheme="minorHAnsi"/>
          <w:lang w:val="en-US"/>
        </w:rPr>
        <w:t>Eucharist</w:t>
      </w:r>
      <w:r w:rsidRPr="00D74B41">
        <w:rPr>
          <w:rFonts w:asciiTheme="minorHAnsi" w:hAnsiTheme="minorHAnsi" w:cstheme="minorHAnsi"/>
          <w:lang w:val="en-US"/>
        </w:rPr>
        <w:t xml:space="preserve"> </w:t>
      </w:r>
      <w:proofErr w:type="gramStart"/>
      <w:r>
        <w:rPr>
          <w:rFonts w:asciiTheme="minorHAnsi" w:hAnsiTheme="minorHAnsi" w:cstheme="minorHAnsi"/>
          <w:lang w:val="en-US"/>
        </w:rPr>
        <w:t>is</w:t>
      </w:r>
      <w:r w:rsidRPr="00D74B41">
        <w:rPr>
          <w:rFonts w:asciiTheme="minorHAnsi" w:hAnsiTheme="minorHAnsi" w:cstheme="minorHAnsi"/>
          <w:lang w:val="en-US"/>
        </w:rPr>
        <w:t xml:space="preserve"> </w:t>
      </w:r>
      <w:r>
        <w:rPr>
          <w:rFonts w:asciiTheme="minorHAnsi" w:hAnsiTheme="minorHAnsi" w:cstheme="minorHAnsi"/>
          <w:lang w:val="en-US"/>
        </w:rPr>
        <w:t>celebrated</w:t>
      </w:r>
      <w:proofErr w:type="gramEnd"/>
      <w:r w:rsidRPr="00D74B41">
        <w:rPr>
          <w:rFonts w:asciiTheme="minorHAnsi" w:hAnsiTheme="minorHAnsi" w:cstheme="minorHAnsi"/>
          <w:lang w:val="en-US"/>
        </w:rPr>
        <w:t xml:space="preserve"> </w:t>
      </w:r>
      <w:r>
        <w:rPr>
          <w:rFonts w:asciiTheme="minorHAnsi" w:hAnsiTheme="minorHAnsi" w:cstheme="minorHAnsi"/>
          <w:lang w:val="en-US"/>
        </w:rPr>
        <w:t>every</w:t>
      </w:r>
      <w:r w:rsidRPr="00D74B41">
        <w:rPr>
          <w:rFonts w:asciiTheme="minorHAnsi" w:hAnsiTheme="minorHAnsi" w:cstheme="minorHAnsi"/>
          <w:lang w:val="en-US"/>
        </w:rPr>
        <w:t xml:space="preserve"> </w:t>
      </w:r>
      <w:r>
        <w:rPr>
          <w:rFonts w:asciiTheme="minorHAnsi" w:hAnsiTheme="minorHAnsi" w:cstheme="minorHAnsi"/>
          <w:lang w:val="en-US"/>
        </w:rPr>
        <w:t>Sunday</w:t>
      </w:r>
      <w:r w:rsidRPr="00D74B41">
        <w:rPr>
          <w:rFonts w:asciiTheme="minorHAnsi" w:hAnsiTheme="minorHAnsi" w:cstheme="minorHAnsi"/>
          <w:lang w:val="en-US"/>
        </w:rPr>
        <w:t xml:space="preserve">, </w:t>
      </w:r>
      <w:r>
        <w:rPr>
          <w:rFonts w:asciiTheme="minorHAnsi" w:hAnsiTheme="minorHAnsi" w:cstheme="minorHAnsi"/>
          <w:lang w:val="en-US"/>
        </w:rPr>
        <w:t>but</w:t>
      </w:r>
      <w:r w:rsidRPr="00D74B41">
        <w:rPr>
          <w:rFonts w:asciiTheme="minorHAnsi" w:hAnsiTheme="minorHAnsi" w:cstheme="minorHAnsi"/>
          <w:lang w:val="en-US"/>
        </w:rPr>
        <w:t xml:space="preserve"> </w:t>
      </w:r>
      <w:r>
        <w:rPr>
          <w:rFonts w:asciiTheme="minorHAnsi" w:hAnsiTheme="minorHAnsi" w:cstheme="minorHAnsi"/>
          <w:lang w:val="en-US"/>
        </w:rPr>
        <w:t>can</w:t>
      </w:r>
      <w:r w:rsidRPr="00D74B41">
        <w:rPr>
          <w:rFonts w:asciiTheme="minorHAnsi" w:hAnsiTheme="minorHAnsi" w:cstheme="minorHAnsi"/>
          <w:lang w:val="en-US"/>
        </w:rPr>
        <w:t xml:space="preserve"> </w:t>
      </w:r>
      <w:r>
        <w:rPr>
          <w:rFonts w:asciiTheme="minorHAnsi" w:hAnsiTheme="minorHAnsi" w:cstheme="minorHAnsi"/>
          <w:lang w:val="en-US"/>
        </w:rPr>
        <w:t>be performed more frequently. Members</w:t>
      </w:r>
      <w:r w:rsidRPr="00D74B41">
        <w:rPr>
          <w:rFonts w:asciiTheme="minorHAnsi" w:hAnsiTheme="minorHAnsi" w:cstheme="minorHAnsi"/>
          <w:lang w:val="en-US"/>
        </w:rPr>
        <w:t xml:space="preserve"> </w:t>
      </w:r>
      <w:r>
        <w:rPr>
          <w:rFonts w:asciiTheme="minorHAnsi" w:hAnsiTheme="minorHAnsi" w:cstheme="minorHAnsi"/>
          <w:lang w:val="en-US"/>
        </w:rPr>
        <w:t>of</w:t>
      </w:r>
      <w:r w:rsidRPr="00D74B41">
        <w:rPr>
          <w:rFonts w:asciiTheme="minorHAnsi" w:hAnsiTheme="minorHAnsi" w:cstheme="minorHAnsi"/>
          <w:lang w:val="en-US"/>
        </w:rPr>
        <w:t xml:space="preserve"> </w:t>
      </w:r>
      <w:r>
        <w:rPr>
          <w:rFonts w:asciiTheme="minorHAnsi" w:hAnsiTheme="minorHAnsi" w:cstheme="minorHAnsi"/>
          <w:lang w:val="en-US"/>
        </w:rPr>
        <w:t>the</w:t>
      </w:r>
      <w:r w:rsidRPr="00D74B41">
        <w:rPr>
          <w:rFonts w:asciiTheme="minorHAnsi" w:hAnsiTheme="minorHAnsi" w:cstheme="minorHAnsi"/>
          <w:lang w:val="en-US"/>
        </w:rPr>
        <w:t xml:space="preserve"> </w:t>
      </w:r>
      <w:r>
        <w:rPr>
          <w:rFonts w:asciiTheme="minorHAnsi" w:hAnsiTheme="minorHAnsi" w:cstheme="minorHAnsi"/>
          <w:lang w:val="en-US"/>
        </w:rPr>
        <w:t>Catholic</w:t>
      </w:r>
      <w:r w:rsidRPr="00D74B41">
        <w:rPr>
          <w:rFonts w:asciiTheme="minorHAnsi" w:hAnsiTheme="minorHAnsi" w:cstheme="minorHAnsi"/>
          <w:lang w:val="en-US"/>
        </w:rPr>
        <w:t xml:space="preserve"> </w:t>
      </w:r>
      <w:r>
        <w:rPr>
          <w:rFonts w:asciiTheme="minorHAnsi" w:hAnsiTheme="minorHAnsi" w:cstheme="minorHAnsi"/>
          <w:lang w:val="en-US"/>
        </w:rPr>
        <w:t>Church</w:t>
      </w:r>
      <w:r w:rsidRPr="00D74B41">
        <w:rPr>
          <w:rFonts w:asciiTheme="minorHAnsi" w:hAnsiTheme="minorHAnsi" w:cstheme="minorHAnsi"/>
          <w:lang w:val="en-US"/>
        </w:rPr>
        <w:t xml:space="preserve"> </w:t>
      </w:r>
      <w:r>
        <w:rPr>
          <w:rFonts w:asciiTheme="minorHAnsi" w:hAnsiTheme="minorHAnsi" w:cstheme="minorHAnsi"/>
          <w:lang w:val="en-US"/>
        </w:rPr>
        <w:t>must</w:t>
      </w:r>
      <w:r w:rsidRPr="00D74B41">
        <w:rPr>
          <w:rFonts w:asciiTheme="minorHAnsi" w:hAnsiTheme="minorHAnsi" w:cstheme="minorHAnsi"/>
          <w:lang w:val="en-US"/>
        </w:rPr>
        <w:t xml:space="preserve"> </w:t>
      </w:r>
      <w:r>
        <w:rPr>
          <w:rFonts w:asciiTheme="minorHAnsi" w:hAnsiTheme="minorHAnsi" w:cstheme="minorHAnsi"/>
          <w:lang w:val="en-US"/>
        </w:rPr>
        <w:t>partake</w:t>
      </w:r>
      <w:r w:rsidRPr="00D74B41">
        <w:rPr>
          <w:rFonts w:asciiTheme="minorHAnsi" w:hAnsiTheme="minorHAnsi" w:cstheme="minorHAnsi"/>
          <w:lang w:val="en-US"/>
        </w:rPr>
        <w:t xml:space="preserve"> </w:t>
      </w:r>
      <w:r>
        <w:rPr>
          <w:rFonts w:asciiTheme="minorHAnsi" w:hAnsiTheme="minorHAnsi" w:cstheme="minorHAnsi"/>
          <w:lang w:val="en-US"/>
        </w:rPr>
        <w:t>of</w:t>
      </w:r>
      <w:r w:rsidRPr="00D74B41">
        <w:rPr>
          <w:rFonts w:asciiTheme="minorHAnsi" w:hAnsiTheme="minorHAnsi" w:cstheme="minorHAnsi"/>
          <w:lang w:val="en-US"/>
        </w:rPr>
        <w:t xml:space="preserve"> </w:t>
      </w:r>
      <w:r>
        <w:rPr>
          <w:rFonts w:asciiTheme="minorHAnsi" w:hAnsiTheme="minorHAnsi" w:cstheme="minorHAnsi"/>
          <w:lang w:val="en-US"/>
        </w:rPr>
        <w:t>communion once a year. Only</w:t>
      </w:r>
      <w:r w:rsidRPr="00D74B41">
        <w:rPr>
          <w:rFonts w:asciiTheme="minorHAnsi" w:hAnsiTheme="minorHAnsi" w:cstheme="minorHAnsi"/>
          <w:lang w:val="en-US"/>
        </w:rPr>
        <w:t xml:space="preserve"> </w:t>
      </w:r>
      <w:r>
        <w:rPr>
          <w:rFonts w:asciiTheme="minorHAnsi" w:hAnsiTheme="minorHAnsi" w:cstheme="minorHAnsi"/>
          <w:lang w:val="en-US"/>
        </w:rPr>
        <w:lastRenderedPageBreak/>
        <w:t>baptized</w:t>
      </w:r>
      <w:r w:rsidRPr="00D74B41">
        <w:rPr>
          <w:rFonts w:asciiTheme="minorHAnsi" w:hAnsiTheme="minorHAnsi" w:cstheme="minorHAnsi"/>
          <w:lang w:val="en-US"/>
        </w:rPr>
        <w:t xml:space="preserve"> </w:t>
      </w:r>
      <w:r>
        <w:rPr>
          <w:rFonts w:asciiTheme="minorHAnsi" w:hAnsiTheme="minorHAnsi" w:cstheme="minorHAnsi"/>
          <w:lang w:val="en-US"/>
        </w:rPr>
        <w:t>Catholics</w:t>
      </w:r>
      <w:r w:rsidRPr="00D74B41">
        <w:rPr>
          <w:rFonts w:asciiTheme="minorHAnsi" w:hAnsiTheme="minorHAnsi" w:cstheme="minorHAnsi"/>
          <w:lang w:val="en-US"/>
        </w:rPr>
        <w:t xml:space="preserve"> </w:t>
      </w:r>
      <w:r>
        <w:rPr>
          <w:rFonts w:asciiTheme="minorHAnsi" w:hAnsiTheme="minorHAnsi" w:cstheme="minorHAnsi"/>
          <w:lang w:val="en-US"/>
        </w:rPr>
        <w:t>can</w:t>
      </w:r>
      <w:r w:rsidRPr="00D74B41">
        <w:rPr>
          <w:rFonts w:asciiTheme="minorHAnsi" w:hAnsiTheme="minorHAnsi" w:cstheme="minorHAnsi"/>
          <w:lang w:val="en-US"/>
        </w:rPr>
        <w:t xml:space="preserve"> </w:t>
      </w:r>
      <w:r>
        <w:rPr>
          <w:rFonts w:asciiTheme="minorHAnsi" w:hAnsiTheme="minorHAnsi" w:cstheme="minorHAnsi"/>
          <w:lang w:val="en-US"/>
        </w:rPr>
        <w:t>participate</w:t>
      </w:r>
      <w:r w:rsidRPr="00D74B41">
        <w:rPr>
          <w:rFonts w:asciiTheme="minorHAnsi" w:hAnsiTheme="minorHAnsi" w:cstheme="minorHAnsi"/>
          <w:lang w:val="en-US"/>
        </w:rPr>
        <w:t xml:space="preserve">, </w:t>
      </w:r>
      <w:r>
        <w:rPr>
          <w:rFonts w:asciiTheme="minorHAnsi" w:hAnsiTheme="minorHAnsi" w:cstheme="minorHAnsi"/>
          <w:lang w:val="en-US"/>
        </w:rPr>
        <w:t>who</w:t>
      </w:r>
      <w:r w:rsidRPr="00D74B41">
        <w:rPr>
          <w:rFonts w:asciiTheme="minorHAnsi" w:hAnsiTheme="minorHAnsi" w:cstheme="minorHAnsi"/>
          <w:lang w:val="en-US"/>
        </w:rPr>
        <w:t xml:space="preserve"> </w:t>
      </w:r>
      <w:r>
        <w:rPr>
          <w:rFonts w:asciiTheme="minorHAnsi" w:hAnsiTheme="minorHAnsi" w:cstheme="minorHAnsi"/>
          <w:lang w:val="en-US"/>
        </w:rPr>
        <w:t xml:space="preserve">walk in the ways of </w:t>
      </w:r>
      <w:proofErr w:type="gramStart"/>
      <w:r>
        <w:rPr>
          <w:rFonts w:asciiTheme="minorHAnsi" w:hAnsiTheme="minorHAnsi" w:cstheme="minorHAnsi"/>
          <w:lang w:val="en-US"/>
        </w:rPr>
        <w:t>Christ.</w:t>
      </w:r>
      <w:proofErr w:type="gramEnd"/>
      <w:r w:rsidRPr="00353D1C">
        <w:rPr>
          <w:rStyle w:val="FootnoteReference"/>
          <w:rFonts w:asciiTheme="minorHAnsi" w:hAnsiTheme="minorHAnsi" w:cstheme="minorHAnsi"/>
          <w:sz w:val="24"/>
        </w:rPr>
        <w:footnoteReference w:id="24"/>
      </w:r>
      <w:r w:rsidRPr="00D74B41">
        <w:rPr>
          <w:rFonts w:asciiTheme="minorHAnsi" w:hAnsiTheme="minorHAnsi" w:cstheme="minorHAnsi"/>
          <w:lang w:val="en-US"/>
        </w:rPr>
        <w:t xml:space="preserve"> </w:t>
      </w:r>
      <w:r>
        <w:rPr>
          <w:rFonts w:asciiTheme="minorHAnsi" w:hAnsiTheme="minorHAnsi" w:cstheme="minorHAnsi"/>
          <w:lang w:val="en-US"/>
        </w:rPr>
        <w:t>Before</w:t>
      </w:r>
      <w:r w:rsidRPr="00BB4719">
        <w:rPr>
          <w:rFonts w:asciiTheme="minorHAnsi" w:hAnsiTheme="minorHAnsi" w:cstheme="minorHAnsi"/>
          <w:lang w:val="en-US"/>
        </w:rPr>
        <w:t xml:space="preserve"> </w:t>
      </w:r>
      <w:r>
        <w:rPr>
          <w:rFonts w:asciiTheme="minorHAnsi" w:hAnsiTheme="minorHAnsi" w:cstheme="minorHAnsi"/>
          <w:lang w:val="en-US"/>
        </w:rPr>
        <w:t>partaking</w:t>
      </w:r>
      <w:r w:rsidRPr="00BB4719">
        <w:rPr>
          <w:rFonts w:asciiTheme="minorHAnsi" w:hAnsiTheme="minorHAnsi" w:cstheme="minorHAnsi"/>
          <w:lang w:val="en-US"/>
        </w:rPr>
        <w:t xml:space="preserve"> </w:t>
      </w:r>
      <w:r>
        <w:rPr>
          <w:rFonts w:asciiTheme="minorHAnsi" w:hAnsiTheme="minorHAnsi" w:cstheme="minorHAnsi"/>
          <w:lang w:val="en-US"/>
        </w:rPr>
        <w:t>in</w:t>
      </w:r>
      <w:r w:rsidRPr="00BB4719">
        <w:rPr>
          <w:rFonts w:asciiTheme="minorHAnsi" w:hAnsiTheme="minorHAnsi" w:cstheme="minorHAnsi"/>
          <w:lang w:val="en-US"/>
        </w:rPr>
        <w:t xml:space="preserve"> </w:t>
      </w:r>
      <w:r>
        <w:rPr>
          <w:rFonts w:asciiTheme="minorHAnsi" w:hAnsiTheme="minorHAnsi" w:cstheme="minorHAnsi"/>
          <w:lang w:val="en-US"/>
        </w:rPr>
        <w:t>the</w:t>
      </w:r>
      <w:r w:rsidRPr="00BB4719">
        <w:rPr>
          <w:rFonts w:asciiTheme="minorHAnsi" w:hAnsiTheme="minorHAnsi" w:cstheme="minorHAnsi"/>
          <w:lang w:val="en-US"/>
        </w:rPr>
        <w:t xml:space="preserve"> </w:t>
      </w:r>
      <w:r>
        <w:rPr>
          <w:rFonts w:asciiTheme="minorHAnsi" w:hAnsiTheme="minorHAnsi" w:cstheme="minorHAnsi"/>
          <w:lang w:val="en-US"/>
        </w:rPr>
        <w:t>sacrament</w:t>
      </w:r>
      <w:r w:rsidRPr="00BB4719">
        <w:rPr>
          <w:rFonts w:asciiTheme="minorHAnsi" w:hAnsiTheme="minorHAnsi" w:cstheme="minorHAnsi"/>
          <w:lang w:val="en-US"/>
        </w:rPr>
        <w:t xml:space="preserve">, </w:t>
      </w:r>
      <w:r>
        <w:rPr>
          <w:rFonts w:asciiTheme="minorHAnsi" w:hAnsiTheme="minorHAnsi" w:cstheme="minorHAnsi"/>
          <w:lang w:val="en-US"/>
        </w:rPr>
        <w:t>Catholics</w:t>
      </w:r>
      <w:r w:rsidRPr="00BB4719">
        <w:rPr>
          <w:rFonts w:asciiTheme="minorHAnsi" w:hAnsiTheme="minorHAnsi" w:cstheme="minorHAnsi"/>
          <w:lang w:val="en-US"/>
        </w:rPr>
        <w:t xml:space="preserve"> </w:t>
      </w:r>
      <w:r>
        <w:rPr>
          <w:rFonts w:asciiTheme="minorHAnsi" w:hAnsiTheme="minorHAnsi" w:cstheme="minorHAnsi"/>
          <w:lang w:val="en-US"/>
        </w:rPr>
        <w:t>confess</w:t>
      </w:r>
      <w:r w:rsidRPr="00BB4719">
        <w:rPr>
          <w:rFonts w:asciiTheme="minorHAnsi" w:hAnsiTheme="minorHAnsi" w:cstheme="minorHAnsi"/>
          <w:lang w:val="en-US"/>
        </w:rPr>
        <w:t xml:space="preserve"> </w:t>
      </w:r>
      <w:r>
        <w:rPr>
          <w:rFonts w:asciiTheme="minorHAnsi" w:hAnsiTheme="minorHAnsi" w:cstheme="minorHAnsi"/>
          <w:lang w:val="en-US"/>
        </w:rPr>
        <w:t>their</w:t>
      </w:r>
      <w:r w:rsidRPr="00BB4719">
        <w:rPr>
          <w:rFonts w:asciiTheme="minorHAnsi" w:hAnsiTheme="minorHAnsi" w:cstheme="minorHAnsi"/>
          <w:lang w:val="en-US"/>
        </w:rPr>
        <w:t xml:space="preserve"> </w:t>
      </w:r>
      <w:r>
        <w:rPr>
          <w:rFonts w:asciiTheme="minorHAnsi" w:hAnsiTheme="minorHAnsi" w:cstheme="minorHAnsi"/>
          <w:lang w:val="en-US"/>
        </w:rPr>
        <w:t>sins</w:t>
      </w:r>
      <w:r w:rsidRPr="00BB4719">
        <w:rPr>
          <w:rFonts w:asciiTheme="minorHAnsi" w:hAnsiTheme="minorHAnsi" w:cstheme="minorHAnsi"/>
          <w:lang w:val="en-US"/>
        </w:rPr>
        <w:t xml:space="preserve"> </w:t>
      </w:r>
      <w:r>
        <w:rPr>
          <w:rFonts w:asciiTheme="minorHAnsi" w:hAnsiTheme="minorHAnsi" w:cstheme="minorHAnsi"/>
          <w:lang w:val="en-US"/>
        </w:rPr>
        <w:t>before God and sometimes observe a short fast</w:t>
      </w:r>
      <w:r w:rsidRPr="00BB4719">
        <w:rPr>
          <w:rFonts w:asciiTheme="minorHAnsi" w:hAnsiTheme="minorHAnsi" w:cstheme="minorHAnsi"/>
          <w:lang w:val="en-US"/>
        </w:rPr>
        <w:t xml:space="preserve">. </w:t>
      </w:r>
    </w:p>
    <w:p w:rsidR="003A1638" w:rsidRPr="00BB4719" w:rsidRDefault="003A1638" w:rsidP="003A1638">
      <w:pPr>
        <w:ind w:firstLine="426"/>
        <w:rPr>
          <w:rFonts w:asciiTheme="minorHAnsi" w:eastAsia="MS Mincho" w:hAnsiTheme="minorHAnsi" w:cstheme="minorHAnsi"/>
          <w:lang w:val="en-US" w:eastAsia="ja-JP"/>
        </w:rPr>
      </w:pPr>
      <w:r>
        <w:rPr>
          <w:rFonts w:asciiTheme="minorHAnsi" w:hAnsiTheme="minorHAnsi" w:cstheme="minorHAnsi"/>
          <w:lang w:val="en-US"/>
        </w:rPr>
        <w:t>Catholics</w:t>
      </w:r>
      <w:r w:rsidRPr="00BB4719">
        <w:rPr>
          <w:rFonts w:asciiTheme="minorHAnsi" w:hAnsiTheme="minorHAnsi" w:cstheme="minorHAnsi"/>
          <w:lang w:val="en-US"/>
        </w:rPr>
        <w:t xml:space="preserve"> </w:t>
      </w:r>
      <w:r>
        <w:rPr>
          <w:rFonts w:asciiTheme="minorHAnsi" w:hAnsiTheme="minorHAnsi" w:cstheme="minorHAnsi"/>
          <w:lang w:val="en-US"/>
        </w:rPr>
        <w:t>are</w:t>
      </w:r>
      <w:r w:rsidRPr="00BB4719">
        <w:rPr>
          <w:rFonts w:asciiTheme="minorHAnsi" w:hAnsiTheme="minorHAnsi" w:cstheme="minorHAnsi"/>
          <w:lang w:val="en-US"/>
        </w:rPr>
        <w:t xml:space="preserve"> </w:t>
      </w:r>
      <w:r>
        <w:rPr>
          <w:rFonts w:asciiTheme="minorHAnsi" w:hAnsiTheme="minorHAnsi" w:cstheme="minorHAnsi"/>
          <w:lang w:val="en-US"/>
        </w:rPr>
        <w:t>among</w:t>
      </w:r>
      <w:r w:rsidRPr="00BB4719">
        <w:rPr>
          <w:rFonts w:asciiTheme="minorHAnsi" w:hAnsiTheme="minorHAnsi" w:cstheme="minorHAnsi"/>
          <w:lang w:val="en-US"/>
        </w:rPr>
        <w:t xml:space="preserve"> </w:t>
      </w:r>
      <w:r>
        <w:rPr>
          <w:rFonts w:asciiTheme="minorHAnsi" w:hAnsiTheme="minorHAnsi" w:cstheme="minorHAnsi"/>
          <w:lang w:val="en-US"/>
        </w:rPr>
        <w:t>those</w:t>
      </w:r>
      <w:r w:rsidRPr="00BB4719">
        <w:rPr>
          <w:rFonts w:asciiTheme="minorHAnsi" w:hAnsiTheme="minorHAnsi" w:cstheme="minorHAnsi"/>
          <w:lang w:val="en-US"/>
        </w:rPr>
        <w:t xml:space="preserve"> </w:t>
      </w:r>
      <w:r>
        <w:rPr>
          <w:rFonts w:asciiTheme="minorHAnsi" w:hAnsiTheme="minorHAnsi" w:cstheme="minorHAnsi"/>
          <w:lang w:val="en-US"/>
        </w:rPr>
        <w:t>who</w:t>
      </w:r>
      <w:r w:rsidRPr="00BB4719">
        <w:rPr>
          <w:rFonts w:asciiTheme="minorHAnsi" w:hAnsiTheme="minorHAnsi" w:cstheme="minorHAnsi"/>
          <w:lang w:val="en-US"/>
        </w:rPr>
        <w:t xml:space="preserve"> </w:t>
      </w:r>
      <w:r>
        <w:rPr>
          <w:rFonts w:asciiTheme="minorHAnsi" w:hAnsiTheme="minorHAnsi" w:cstheme="minorHAnsi"/>
          <w:lang w:val="en-US"/>
        </w:rPr>
        <w:t>believe</w:t>
      </w:r>
      <w:r w:rsidRPr="00BB4719">
        <w:rPr>
          <w:rFonts w:asciiTheme="minorHAnsi" w:hAnsiTheme="minorHAnsi" w:cstheme="minorHAnsi"/>
          <w:lang w:val="en-US"/>
        </w:rPr>
        <w:t xml:space="preserve"> </w:t>
      </w:r>
      <w:r>
        <w:rPr>
          <w:rFonts w:asciiTheme="minorHAnsi" w:hAnsiTheme="minorHAnsi" w:cstheme="minorHAnsi"/>
          <w:lang w:val="en-US"/>
        </w:rPr>
        <w:t>that</w:t>
      </w:r>
      <w:r w:rsidRPr="00BB4719">
        <w:rPr>
          <w:rFonts w:asciiTheme="minorHAnsi" w:hAnsiTheme="minorHAnsi" w:cstheme="minorHAnsi"/>
          <w:lang w:val="en-US"/>
        </w:rPr>
        <w:t xml:space="preserve"> </w:t>
      </w:r>
      <w:r>
        <w:rPr>
          <w:rFonts w:asciiTheme="minorHAnsi" w:hAnsiTheme="minorHAnsi" w:cstheme="minorHAnsi"/>
          <w:lang w:val="en-US"/>
        </w:rPr>
        <w:t>the</w:t>
      </w:r>
      <w:r w:rsidRPr="00BB4719">
        <w:rPr>
          <w:rFonts w:asciiTheme="minorHAnsi" w:hAnsiTheme="minorHAnsi" w:cstheme="minorHAnsi"/>
          <w:lang w:val="en-US"/>
        </w:rPr>
        <w:t xml:space="preserve"> </w:t>
      </w:r>
      <w:r>
        <w:rPr>
          <w:rFonts w:asciiTheme="minorHAnsi" w:hAnsiTheme="minorHAnsi" w:cstheme="minorHAnsi"/>
          <w:lang w:val="en-US"/>
        </w:rPr>
        <w:t>bread</w:t>
      </w:r>
      <w:r w:rsidRPr="00BB4719">
        <w:rPr>
          <w:rFonts w:asciiTheme="minorHAnsi" w:hAnsiTheme="minorHAnsi" w:cstheme="minorHAnsi"/>
          <w:lang w:val="en-US"/>
        </w:rPr>
        <w:t xml:space="preserve"> </w:t>
      </w:r>
      <w:r>
        <w:rPr>
          <w:rFonts w:asciiTheme="minorHAnsi" w:hAnsiTheme="minorHAnsi" w:cstheme="minorHAnsi"/>
          <w:lang w:val="en-US"/>
        </w:rPr>
        <w:t>and</w:t>
      </w:r>
      <w:r w:rsidRPr="00BB4719">
        <w:rPr>
          <w:rFonts w:asciiTheme="minorHAnsi" w:hAnsiTheme="minorHAnsi" w:cstheme="minorHAnsi"/>
          <w:lang w:val="en-US"/>
        </w:rPr>
        <w:t xml:space="preserve"> </w:t>
      </w:r>
      <w:r>
        <w:rPr>
          <w:rFonts w:asciiTheme="minorHAnsi" w:hAnsiTheme="minorHAnsi" w:cstheme="minorHAnsi"/>
          <w:lang w:val="en-US"/>
        </w:rPr>
        <w:t>wine</w:t>
      </w:r>
      <w:r w:rsidRPr="00BB4719">
        <w:rPr>
          <w:rFonts w:asciiTheme="minorHAnsi" w:hAnsiTheme="minorHAnsi" w:cstheme="minorHAnsi"/>
          <w:lang w:val="en-US"/>
        </w:rPr>
        <w:t xml:space="preserve"> </w:t>
      </w:r>
      <w:r>
        <w:rPr>
          <w:rFonts w:asciiTheme="minorHAnsi" w:hAnsiTheme="minorHAnsi" w:cstheme="minorHAnsi"/>
          <w:lang w:val="en-US"/>
        </w:rPr>
        <w:t>act</w:t>
      </w:r>
      <w:r w:rsidRPr="00BB4719">
        <w:rPr>
          <w:rFonts w:asciiTheme="minorHAnsi" w:hAnsiTheme="minorHAnsi" w:cstheme="minorHAnsi"/>
          <w:lang w:val="en-US"/>
        </w:rPr>
        <w:t>ually become the body and blood of Jesus: “</w:t>
      </w:r>
      <w:r w:rsidRPr="00BB4719">
        <w:rPr>
          <w:rFonts w:asciiTheme="minorHAnsi" w:hAnsiTheme="minorHAnsi" w:cstheme="minorHAnsi"/>
          <w:color w:val="000000"/>
          <w:shd w:val="clear" w:color="auto" w:fill="FFFFFF"/>
          <w:lang w:val="en-US"/>
        </w:rPr>
        <w:t xml:space="preserve">In the Eucharist Christ gives us the very body which he gave up for us on the </w:t>
      </w:r>
      <w:r>
        <w:rPr>
          <w:rFonts w:asciiTheme="minorHAnsi" w:hAnsiTheme="minorHAnsi" w:cstheme="minorHAnsi"/>
          <w:color w:val="000000"/>
          <w:shd w:val="clear" w:color="auto" w:fill="FFFFFF"/>
          <w:lang w:val="en-US"/>
        </w:rPr>
        <w:t>cross, the very blood which he ‘</w:t>
      </w:r>
      <w:r w:rsidRPr="00BB4719">
        <w:rPr>
          <w:rFonts w:asciiTheme="minorHAnsi" w:hAnsiTheme="minorHAnsi" w:cstheme="minorHAnsi"/>
          <w:color w:val="000000"/>
          <w:shd w:val="clear" w:color="auto" w:fill="FFFFFF"/>
          <w:lang w:val="en-US"/>
        </w:rPr>
        <w:t>poured out for many for the forgiveness of sins.</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353D1C">
        <w:rPr>
          <w:rStyle w:val="FootnoteReference"/>
          <w:rFonts w:asciiTheme="minorHAnsi" w:eastAsia="MS Mincho" w:hAnsiTheme="minorHAnsi" w:cstheme="minorHAnsi"/>
          <w:sz w:val="24"/>
          <w:lang w:eastAsia="ja-JP"/>
        </w:rPr>
        <w:footnoteReference w:id="25"/>
      </w:r>
      <w:r w:rsidRPr="00BB4719">
        <w:rPr>
          <w:rFonts w:asciiTheme="minorHAnsi" w:hAnsiTheme="minorHAnsi" w:cstheme="minorHAnsi"/>
          <w:lang w:val="en-US"/>
        </w:rPr>
        <w:t xml:space="preserve"> </w:t>
      </w:r>
      <w:r>
        <w:rPr>
          <w:rFonts w:asciiTheme="minorHAnsi" w:hAnsiTheme="minorHAnsi" w:cstheme="minorHAnsi"/>
          <w:lang w:val="en-US"/>
        </w:rPr>
        <w:t>Further</w:t>
      </w:r>
      <w:r w:rsidRPr="00BB4719">
        <w:rPr>
          <w:rFonts w:asciiTheme="minorHAnsi" w:hAnsiTheme="minorHAnsi" w:cstheme="minorHAnsi"/>
          <w:lang w:val="en-US"/>
        </w:rPr>
        <w:t xml:space="preserve">more, they claim that the Eucharist is not only the “body and blood,” but also “the </w:t>
      </w:r>
      <w:r>
        <w:rPr>
          <w:rFonts w:asciiTheme="minorHAnsi" w:hAnsiTheme="minorHAnsi" w:cstheme="minorHAnsi"/>
          <w:color w:val="000000"/>
          <w:shd w:val="clear" w:color="auto" w:fill="FFFFFF"/>
          <w:lang w:val="en-US"/>
        </w:rPr>
        <w:t>soul and divinity</w:t>
      </w:r>
      <w:r w:rsidRPr="00BB4719">
        <w:rPr>
          <w:rFonts w:asciiTheme="minorHAnsi" w:hAnsiTheme="minorHAnsi" w:cstheme="minorHAnsi"/>
          <w:color w:val="000000"/>
          <w:shd w:val="clear" w:color="auto" w:fill="FFFFFF"/>
          <w:lang w:val="en-US"/>
        </w:rPr>
        <w:t xml:space="preserve"> of our Lord Jesus Christ and, therefore, the whole Christ is truly, really, and substantially contained</w:t>
      </w:r>
      <w:r>
        <w:rPr>
          <w:rFonts w:asciiTheme="minorHAnsi" w:hAnsiTheme="minorHAnsi" w:cstheme="minorHAnsi"/>
          <w:color w:val="000000"/>
          <w:shd w:val="clear" w:color="auto" w:fill="FFFFFF"/>
          <w:lang w:val="en-US"/>
        </w:rPr>
        <w:t>.”</w:t>
      </w:r>
      <w:r w:rsidRPr="00353D1C">
        <w:rPr>
          <w:rStyle w:val="FootnoteReference"/>
          <w:rFonts w:asciiTheme="minorHAnsi" w:eastAsia="MS Mincho" w:hAnsiTheme="minorHAnsi" w:cstheme="minorHAnsi"/>
          <w:sz w:val="24"/>
          <w:lang w:eastAsia="ja-JP"/>
        </w:rPr>
        <w:footnoteReference w:id="26"/>
      </w:r>
    </w:p>
    <w:p w:rsidR="003A1638" w:rsidRPr="00565858" w:rsidRDefault="003A1638" w:rsidP="003A1638">
      <w:pPr>
        <w:ind w:firstLine="426"/>
        <w:rPr>
          <w:rFonts w:asciiTheme="minorHAnsi" w:hAnsiTheme="minorHAnsi" w:cstheme="minorHAnsi"/>
          <w:lang w:val="en-US"/>
        </w:rPr>
      </w:pPr>
      <w:r>
        <w:rPr>
          <w:rFonts w:asciiTheme="minorHAnsi" w:hAnsiTheme="minorHAnsi" w:cstheme="minorHAnsi"/>
          <w:lang w:val="en-US"/>
        </w:rPr>
        <w:t>Catholics</w:t>
      </w:r>
      <w:r w:rsidRPr="00565858">
        <w:rPr>
          <w:rFonts w:asciiTheme="minorHAnsi" w:hAnsiTheme="minorHAnsi" w:cstheme="minorHAnsi"/>
          <w:lang w:val="en-US"/>
        </w:rPr>
        <w:t xml:space="preserve"> </w:t>
      </w:r>
      <w:r>
        <w:rPr>
          <w:rFonts w:asciiTheme="minorHAnsi" w:hAnsiTheme="minorHAnsi" w:cstheme="minorHAnsi"/>
          <w:lang w:val="en-US"/>
        </w:rPr>
        <w:t>assign</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term</w:t>
      </w:r>
      <w:r w:rsidRPr="00565858">
        <w:rPr>
          <w:rFonts w:asciiTheme="minorHAnsi" w:hAnsiTheme="minorHAnsi" w:cstheme="minorHAnsi"/>
          <w:lang w:val="en-US"/>
        </w:rPr>
        <w:t xml:space="preserve"> “</w:t>
      </w:r>
      <w:r>
        <w:rPr>
          <w:rFonts w:asciiTheme="minorHAnsi" w:hAnsiTheme="minorHAnsi" w:cstheme="minorHAnsi"/>
          <w:lang w:val="en-US"/>
        </w:rPr>
        <w:t>transubstantiation” to the</w:t>
      </w:r>
      <w:r w:rsidRPr="00565858">
        <w:rPr>
          <w:rFonts w:asciiTheme="minorHAnsi" w:hAnsiTheme="minorHAnsi" w:cstheme="minorHAnsi"/>
          <w:lang w:val="en-US"/>
        </w:rPr>
        <w:t xml:space="preserve"> </w:t>
      </w:r>
      <w:r>
        <w:rPr>
          <w:rFonts w:asciiTheme="minorHAnsi" w:hAnsiTheme="minorHAnsi" w:cstheme="minorHAnsi"/>
          <w:lang w:val="en-US"/>
        </w:rPr>
        <w:t>transformation of the communion elements. According</w:t>
      </w:r>
      <w:r w:rsidRPr="00565858">
        <w:rPr>
          <w:rFonts w:asciiTheme="minorHAnsi" w:hAnsiTheme="minorHAnsi" w:cstheme="minorHAnsi"/>
          <w:lang w:val="en-US"/>
        </w:rPr>
        <w:t xml:space="preserve"> </w:t>
      </w:r>
      <w:r>
        <w:rPr>
          <w:rFonts w:asciiTheme="minorHAnsi" w:hAnsiTheme="minorHAnsi" w:cstheme="minorHAnsi"/>
          <w:lang w:val="en-US"/>
        </w:rPr>
        <w:t>to</w:t>
      </w:r>
      <w:r w:rsidRPr="00565858">
        <w:rPr>
          <w:rFonts w:asciiTheme="minorHAnsi" w:hAnsiTheme="minorHAnsi" w:cstheme="minorHAnsi"/>
          <w:lang w:val="en-US"/>
        </w:rPr>
        <w:t xml:space="preserve"> </w:t>
      </w:r>
      <w:r>
        <w:rPr>
          <w:rFonts w:asciiTheme="minorHAnsi" w:hAnsiTheme="minorHAnsi" w:cstheme="minorHAnsi"/>
          <w:lang w:val="en-US"/>
        </w:rPr>
        <w:t>this</w:t>
      </w:r>
      <w:r w:rsidRPr="00565858">
        <w:rPr>
          <w:rFonts w:asciiTheme="minorHAnsi" w:hAnsiTheme="minorHAnsi" w:cstheme="minorHAnsi"/>
          <w:lang w:val="en-US"/>
        </w:rPr>
        <w:t xml:space="preserve"> </w:t>
      </w:r>
      <w:r>
        <w:rPr>
          <w:rFonts w:asciiTheme="minorHAnsi" w:hAnsiTheme="minorHAnsi" w:cstheme="minorHAnsi"/>
          <w:lang w:val="en-US"/>
        </w:rPr>
        <w:t>theory</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external</w:t>
      </w:r>
      <w:r w:rsidRPr="00565858">
        <w:rPr>
          <w:rFonts w:asciiTheme="minorHAnsi" w:hAnsiTheme="minorHAnsi" w:cstheme="minorHAnsi"/>
          <w:lang w:val="en-US"/>
        </w:rPr>
        <w:t xml:space="preserve"> </w:t>
      </w:r>
      <w:r>
        <w:rPr>
          <w:rFonts w:asciiTheme="minorHAnsi" w:hAnsiTheme="minorHAnsi" w:cstheme="minorHAnsi"/>
          <w:lang w:val="en-US"/>
        </w:rPr>
        <w:t>aspects</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bread</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wine</w:t>
      </w:r>
      <w:r w:rsidRPr="00565858">
        <w:rPr>
          <w:rFonts w:asciiTheme="minorHAnsi" w:hAnsiTheme="minorHAnsi" w:cstheme="minorHAnsi"/>
          <w:lang w:val="en-US"/>
        </w:rPr>
        <w:t xml:space="preserve"> </w:t>
      </w:r>
      <w:r>
        <w:rPr>
          <w:rFonts w:asciiTheme="minorHAnsi" w:hAnsiTheme="minorHAnsi" w:cstheme="minorHAnsi"/>
          <w:lang w:val="en-US"/>
        </w:rPr>
        <w:t>do</w:t>
      </w:r>
      <w:r w:rsidRPr="00565858">
        <w:rPr>
          <w:rFonts w:asciiTheme="minorHAnsi" w:hAnsiTheme="minorHAnsi" w:cstheme="minorHAnsi"/>
          <w:lang w:val="en-US"/>
        </w:rPr>
        <w:t xml:space="preserve"> </w:t>
      </w:r>
      <w:r>
        <w:rPr>
          <w:rFonts w:asciiTheme="minorHAnsi" w:hAnsiTheme="minorHAnsi" w:cstheme="minorHAnsi"/>
          <w:lang w:val="en-US"/>
        </w:rPr>
        <w:t>not</w:t>
      </w:r>
      <w:r w:rsidRPr="00565858">
        <w:rPr>
          <w:rFonts w:asciiTheme="minorHAnsi" w:hAnsiTheme="minorHAnsi" w:cstheme="minorHAnsi"/>
          <w:lang w:val="en-US"/>
        </w:rPr>
        <w:t xml:space="preserve"> </w:t>
      </w:r>
      <w:r>
        <w:rPr>
          <w:rFonts w:asciiTheme="minorHAnsi" w:hAnsiTheme="minorHAnsi" w:cstheme="minorHAnsi"/>
          <w:lang w:val="en-US"/>
        </w:rPr>
        <w:t>change. They</w:t>
      </w:r>
      <w:r w:rsidRPr="00565858">
        <w:rPr>
          <w:rFonts w:asciiTheme="minorHAnsi" w:hAnsiTheme="minorHAnsi" w:cstheme="minorHAnsi"/>
          <w:lang w:val="en-US"/>
        </w:rPr>
        <w:t xml:space="preserve"> </w:t>
      </w:r>
      <w:r>
        <w:rPr>
          <w:rFonts w:asciiTheme="minorHAnsi" w:hAnsiTheme="minorHAnsi" w:cstheme="minorHAnsi"/>
          <w:lang w:val="en-US"/>
        </w:rPr>
        <w:t>continue</w:t>
      </w:r>
      <w:r w:rsidRPr="00565858">
        <w:rPr>
          <w:rFonts w:asciiTheme="minorHAnsi" w:hAnsiTheme="minorHAnsi" w:cstheme="minorHAnsi"/>
          <w:lang w:val="en-US"/>
        </w:rPr>
        <w:t xml:space="preserve"> </w:t>
      </w:r>
      <w:r>
        <w:rPr>
          <w:rFonts w:asciiTheme="minorHAnsi" w:hAnsiTheme="minorHAnsi" w:cstheme="minorHAnsi"/>
          <w:lang w:val="en-US"/>
        </w:rPr>
        <w:t>to</w:t>
      </w:r>
      <w:r w:rsidRPr="00565858">
        <w:rPr>
          <w:rFonts w:asciiTheme="minorHAnsi" w:hAnsiTheme="minorHAnsi" w:cstheme="minorHAnsi"/>
          <w:lang w:val="en-US"/>
        </w:rPr>
        <w:t xml:space="preserve"> </w:t>
      </w:r>
      <w:r>
        <w:rPr>
          <w:rFonts w:asciiTheme="minorHAnsi" w:hAnsiTheme="minorHAnsi" w:cstheme="minorHAnsi"/>
          <w:lang w:val="en-US"/>
        </w:rPr>
        <w:t>look</w:t>
      </w:r>
      <w:r w:rsidRPr="00565858">
        <w:rPr>
          <w:rFonts w:asciiTheme="minorHAnsi" w:hAnsiTheme="minorHAnsi" w:cstheme="minorHAnsi"/>
          <w:lang w:val="en-US"/>
        </w:rPr>
        <w:t xml:space="preserve"> </w:t>
      </w:r>
      <w:r>
        <w:rPr>
          <w:rFonts w:asciiTheme="minorHAnsi" w:hAnsiTheme="minorHAnsi" w:cstheme="minorHAnsi"/>
          <w:lang w:val="en-US"/>
        </w:rPr>
        <w:t>like</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taste</w:t>
      </w:r>
      <w:r w:rsidRPr="00565858">
        <w:rPr>
          <w:rFonts w:asciiTheme="minorHAnsi" w:hAnsiTheme="minorHAnsi" w:cstheme="minorHAnsi"/>
          <w:lang w:val="en-US"/>
        </w:rPr>
        <w:t xml:space="preserve"> </w:t>
      </w:r>
      <w:r>
        <w:rPr>
          <w:rFonts w:asciiTheme="minorHAnsi" w:hAnsiTheme="minorHAnsi" w:cstheme="minorHAnsi"/>
          <w:lang w:val="en-US"/>
        </w:rPr>
        <w:t>like</w:t>
      </w:r>
      <w:r w:rsidRPr="00565858">
        <w:rPr>
          <w:rFonts w:asciiTheme="minorHAnsi" w:hAnsiTheme="minorHAnsi" w:cstheme="minorHAnsi"/>
          <w:lang w:val="en-US"/>
        </w:rPr>
        <w:t xml:space="preserve"> </w:t>
      </w:r>
      <w:r>
        <w:rPr>
          <w:rFonts w:asciiTheme="minorHAnsi" w:hAnsiTheme="minorHAnsi" w:cstheme="minorHAnsi"/>
          <w:lang w:val="en-US"/>
        </w:rPr>
        <w:t>bread</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wine. Yet</w:t>
      </w:r>
      <w:r w:rsidRPr="00565858">
        <w:rPr>
          <w:rFonts w:asciiTheme="minorHAnsi" w:hAnsiTheme="minorHAnsi" w:cstheme="minorHAnsi"/>
          <w:lang w:val="en-US"/>
        </w:rPr>
        <w:t xml:space="preserve">, </w:t>
      </w:r>
      <w:r>
        <w:rPr>
          <w:rFonts w:asciiTheme="minorHAnsi" w:hAnsiTheme="minorHAnsi" w:cstheme="minorHAnsi"/>
          <w:lang w:val="en-US"/>
        </w:rPr>
        <w:t>their</w:t>
      </w:r>
      <w:r w:rsidRPr="00565858">
        <w:rPr>
          <w:rFonts w:asciiTheme="minorHAnsi" w:hAnsiTheme="minorHAnsi" w:cstheme="minorHAnsi"/>
          <w:lang w:val="en-US"/>
        </w:rPr>
        <w:t xml:space="preserve"> </w:t>
      </w:r>
      <w:r>
        <w:rPr>
          <w:rFonts w:asciiTheme="minorHAnsi" w:hAnsiTheme="minorHAnsi" w:cstheme="minorHAnsi"/>
          <w:lang w:val="en-US"/>
        </w:rPr>
        <w:t>essence</w:t>
      </w:r>
      <w:r w:rsidRPr="00565858">
        <w:rPr>
          <w:rFonts w:asciiTheme="minorHAnsi" w:hAnsiTheme="minorHAnsi" w:cstheme="minorHAnsi"/>
          <w:lang w:val="en-US"/>
        </w:rPr>
        <w:t xml:space="preserve"> </w:t>
      </w:r>
      <w:proofErr w:type="gramStart"/>
      <w:r>
        <w:rPr>
          <w:rFonts w:asciiTheme="minorHAnsi" w:hAnsiTheme="minorHAnsi" w:cstheme="minorHAnsi"/>
          <w:lang w:val="en-US"/>
        </w:rPr>
        <w:t>is</w:t>
      </w:r>
      <w:r w:rsidRPr="00565858">
        <w:rPr>
          <w:rFonts w:asciiTheme="minorHAnsi" w:hAnsiTheme="minorHAnsi" w:cstheme="minorHAnsi"/>
          <w:lang w:val="en-US"/>
        </w:rPr>
        <w:t xml:space="preserve"> </w:t>
      </w:r>
      <w:r>
        <w:rPr>
          <w:rFonts w:asciiTheme="minorHAnsi" w:hAnsiTheme="minorHAnsi" w:cstheme="minorHAnsi"/>
          <w:lang w:val="en-US"/>
        </w:rPr>
        <w:t>changed</w:t>
      </w:r>
      <w:proofErr w:type="gramEnd"/>
      <w:r w:rsidRPr="00565858">
        <w:rPr>
          <w:rFonts w:asciiTheme="minorHAnsi" w:hAnsiTheme="minorHAnsi" w:cstheme="minorHAnsi"/>
          <w:lang w:val="en-US"/>
        </w:rPr>
        <w:t xml:space="preserve"> </w:t>
      </w:r>
      <w:r>
        <w:rPr>
          <w:rFonts w:asciiTheme="minorHAnsi" w:hAnsiTheme="minorHAnsi" w:cstheme="minorHAnsi"/>
          <w:lang w:val="en-US"/>
        </w:rPr>
        <w:t>to</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body</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blood</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Jesus</w:t>
      </w:r>
      <w:r w:rsidRPr="00565858">
        <w:rPr>
          <w:rFonts w:asciiTheme="minorHAnsi" w:hAnsiTheme="minorHAnsi" w:cstheme="minorHAnsi"/>
          <w:lang w:val="en-US"/>
        </w:rPr>
        <w:t>.</w:t>
      </w:r>
      <w:r>
        <w:rPr>
          <w:rFonts w:asciiTheme="minorHAnsi" w:hAnsiTheme="minorHAnsi" w:cstheme="minorHAnsi"/>
          <w:lang w:val="en-US"/>
        </w:rPr>
        <w:t xml:space="preserve"> This</w:t>
      </w:r>
      <w:r w:rsidRPr="00565858">
        <w:rPr>
          <w:rFonts w:asciiTheme="minorHAnsi" w:hAnsiTheme="minorHAnsi" w:cstheme="minorHAnsi"/>
          <w:lang w:val="en-US"/>
        </w:rPr>
        <w:t xml:space="preserve"> </w:t>
      </w:r>
      <w:r>
        <w:rPr>
          <w:rFonts w:asciiTheme="minorHAnsi" w:hAnsiTheme="minorHAnsi" w:cstheme="minorHAnsi"/>
          <w:lang w:val="en-US"/>
        </w:rPr>
        <w:t>teaching</w:t>
      </w:r>
      <w:r w:rsidRPr="00565858">
        <w:rPr>
          <w:rFonts w:asciiTheme="minorHAnsi" w:hAnsiTheme="minorHAnsi" w:cstheme="minorHAnsi"/>
          <w:lang w:val="en-US"/>
        </w:rPr>
        <w:t xml:space="preserve"> </w:t>
      </w:r>
      <w:r>
        <w:rPr>
          <w:rFonts w:asciiTheme="minorHAnsi" w:hAnsiTheme="minorHAnsi" w:cstheme="minorHAnsi"/>
          <w:lang w:val="en-US"/>
        </w:rPr>
        <w:t>became</w:t>
      </w:r>
      <w:r w:rsidRPr="00565858">
        <w:rPr>
          <w:rFonts w:asciiTheme="minorHAnsi" w:hAnsiTheme="minorHAnsi" w:cstheme="minorHAnsi"/>
          <w:lang w:val="en-US"/>
        </w:rPr>
        <w:t xml:space="preserve"> </w:t>
      </w:r>
      <w:r>
        <w:rPr>
          <w:rFonts w:asciiTheme="minorHAnsi" w:hAnsiTheme="minorHAnsi" w:cstheme="minorHAnsi"/>
          <w:lang w:val="en-US"/>
        </w:rPr>
        <w:t>Catholic</w:t>
      </w:r>
      <w:r w:rsidRPr="00565858">
        <w:rPr>
          <w:rFonts w:asciiTheme="minorHAnsi" w:hAnsiTheme="minorHAnsi" w:cstheme="minorHAnsi"/>
          <w:lang w:val="en-US"/>
        </w:rPr>
        <w:t xml:space="preserve"> </w:t>
      </w:r>
      <w:r>
        <w:rPr>
          <w:rFonts w:asciiTheme="minorHAnsi" w:hAnsiTheme="minorHAnsi" w:cstheme="minorHAnsi"/>
          <w:lang w:val="en-US"/>
        </w:rPr>
        <w:t>dogma</w:t>
      </w:r>
      <w:r w:rsidRPr="00565858">
        <w:rPr>
          <w:rFonts w:asciiTheme="minorHAnsi" w:hAnsiTheme="minorHAnsi" w:cstheme="minorHAnsi"/>
          <w:lang w:val="en-US"/>
        </w:rPr>
        <w:t xml:space="preserve"> </w:t>
      </w:r>
      <w:r>
        <w:rPr>
          <w:rFonts w:asciiTheme="minorHAnsi" w:hAnsiTheme="minorHAnsi" w:cstheme="minorHAnsi"/>
          <w:lang w:val="en-US"/>
        </w:rPr>
        <w:t>at</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Fourth</w:t>
      </w:r>
      <w:r w:rsidRPr="00565858">
        <w:rPr>
          <w:rFonts w:asciiTheme="minorHAnsi" w:hAnsiTheme="minorHAnsi" w:cstheme="minorHAnsi"/>
          <w:lang w:val="en-US"/>
        </w:rPr>
        <w:t xml:space="preserve"> </w:t>
      </w:r>
      <w:r>
        <w:rPr>
          <w:rFonts w:asciiTheme="minorHAnsi" w:hAnsiTheme="minorHAnsi" w:cstheme="minorHAnsi"/>
          <w:lang w:val="en-US"/>
        </w:rPr>
        <w:t>Lateran</w:t>
      </w:r>
      <w:r w:rsidRPr="00565858">
        <w:rPr>
          <w:rFonts w:asciiTheme="minorHAnsi" w:hAnsiTheme="minorHAnsi" w:cstheme="minorHAnsi"/>
          <w:lang w:val="en-US"/>
        </w:rPr>
        <w:t xml:space="preserve"> </w:t>
      </w:r>
      <w:r>
        <w:rPr>
          <w:rFonts w:asciiTheme="minorHAnsi" w:hAnsiTheme="minorHAnsi" w:cstheme="minorHAnsi"/>
          <w:lang w:val="en-US"/>
        </w:rPr>
        <w:t>Council of 1215</w:t>
      </w:r>
      <w:r w:rsidRPr="00565858">
        <w:rPr>
          <w:rFonts w:asciiTheme="minorHAnsi" w:hAnsiTheme="minorHAnsi" w:cstheme="minorHAnsi"/>
          <w:lang w:val="en-US"/>
        </w:rPr>
        <w:t>.</w:t>
      </w:r>
      <w:r w:rsidRPr="00353D1C">
        <w:rPr>
          <w:rStyle w:val="FootnoteReference"/>
          <w:rFonts w:asciiTheme="minorHAnsi" w:hAnsiTheme="minorHAnsi" w:cstheme="minorHAnsi"/>
          <w:sz w:val="24"/>
        </w:rPr>
        <w:footnoteReference w:id="27"/>
      </w:r>
    </w:p>
    <w:p w:rsidR="003A1638" w:rsidRPr="00565858"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doctrine</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transubstantiation</w:t>
      </w:r>
      <w:r w:rsidRPr="00565858">
        <w:rPr>
          <w:rFonts w:asciiTheme="minorHAnsi" w:hAnsiTheme="minorHAnsi" w:cstheme="minorHAnsi"/>
          <w:lang w:val="en-US"/>
        </w:rPr>
        <w:t xml:space="preserve"> </w:t>
      </w:r>
      <w:r>
        <w:rPr>
          <w:rFonts w:asciiTheme="minorHAnsi" w:hAnsiTheme="minorHAnsi" w:cstheme="minorHAnsi"/>
          <w:lang w:val="en-US"/>
        </w:rPr>
        <w:t>works</w:t>
      </w:r>
      <w:r w:rsidRPr="00565858">
        <w:rPr>
          <w:rFonts w:asciiTheme="minorHAnsi" w:hAnsiTheme="minorHAnsi" w:cstheme="minorHAnsi"/>
          <w:lang w:val="en-US"/>
        </w:rPr>
        <w:t xml:space="preserve"> </w:t>
      </w:r>
      <w:proofErr w:type="gramStart"/>
      <w:r>
        <w:rPr>
          <w:rFonts w:asciiTheme="minorHAnsi" w:hAnsiTheme="minorHAnsi" w:cstheme="minorHAnsi"/>
          <w:lang w:val="en-US"/>
        </w:rPr>
        <w:t>off of</w:t>
      </w:r>
      <w:proofErr w:type="gramEnd"/>
      <w:r>
        <w:rPr>
          <w:rFonts w:asciiTheme="minorHAnsi" w:hAnsiTheme="minorHAnsi" w:cstheme="minorHAnsi"/>
          <w:lang w:val="en-US"/>
        </w:rPr>
        <w:t xml:space="preserve"> Aristotle’s philosophical conception of “substance and accidents.”</w:t>
      </w:r>
      <w:r w:rsidRPr="00353D1C">
        <w:rPr>
          <w:rStyle w:val="FootnoteReference"/>
          <w:rFonts w:asciiTheme="minorHAnsi" w:hAnsiTheme="minorHAnsi" w:cstheme="minorHAnsi"/>
          <w:sz w:val="24"/>
        </w:rPr>
        <w:footnoteReference w:id="28"/>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substance</w:t>
      </w:r>
      <w:r w:rsidRPr="00565858">
        <w:rPr>
          <w:rFonts w:asciiTheme="minorHAnsi" w:hAnsiTheme="minorHAnsi" w:cstheme="minorHAnsi"/>
          <w:lang w:val="en-US"/>
        </w:rPr>
        <w:t xml:space="preserve">” </w:t>
      </w:r>
      <w:r>
        <w:rPr>
          <w:rFonts w:asciiTheme="minorHAnsi" w:hAnsiTheme="minorHAnsi" w:cstheme="minorHAnsi"/>
          <w:lang w:val="en-US"/>
        </w:rPr>
        <w:t>is</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essential</w:t>
      </w:r>
      <w:r w:rsidRPr="00565858">
        <w:rPr>
          <w:rFonts w:asciiTheme="minorHAnsi" w:hAnsiTheme="minorHAnsi" w:cstheme="minorHAnsi"/>
          <w:lang w:val="en-US"/>
        </w:rPr>
        <w:t xml:space="preserve"> </w:t>
      </w:r>
      <w:r>
        <w:rPr>
          <w:rFonts w:asciiTheme="minorHAnsi" w:hAnsiTheme="minorHAnsi" w:cstheme="minorHAnsi"/>
          <w:lang w:val="en-US"/>
        </w:rPr>
        <w:t>nature</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object</w:t>
      </w:r>
      <w:r w:rsidRPr="00565858">
        <w:rPr>
          <w:rFonts w:asciiTheme="minorHAnsi" w:hAnsiTheme="minorHAnsi" w:cstheme="minorHAnsi"/>
          <w:lang w:val="en-US"/>
        </w:rPr>
        <w:t xml:space="preserve">, </w:t>
      </w:r>
      <w:r>
        <w:rPr>
          <w:rFonts w:asciiTheme="minorHAnsi" w:hAnsiTheme="minorHAnsi" w:cstheme="minorHAnsi"/>
          <w:lang w:val="en-US"/>
        </w:rPr>
        <w:t>while</w:t>
      </w:r>
      <w:r w:rsidRPr="00565858">
        <w:rPr>
          <w:rFonts w:asciiTheme="minorHAnsi" w:hAnsiTheme="minorHAnsi" w:cstheme="minorHAnsi"/>
          <w:lang w:val="en-US"/>
        </w:rPr>
        <w:t xml:space="preserve"> </w:t>
      </w:r>
      <w:r>
        <w:rPr>
          <w:rFonts w:asciiTheme="minorHAnsi" w:hAnsiTheme="minorHAnsi" w:cstheme="minorHAnsi"/>
          <w:lang w:val="en-US"/>
        </w:rPr>
        <w:t>its</w:t>
      </w:r>
      <w:r w:rsidRPr="00565858">
        <w:rPr>
          <w:rFonts w:asciiTheme="minorHAnsi" w:hAnsiTheme="minorHAnsi" w:cstheme="minorHAnsi"/>
          <w:lang w:val="en-US"/>
        </w:rPr>
        <w:t xml:space="preserve"> “</w:t>
      </w:r>
      <w:r>
        <w:rPr>
          <w:rFonts w:asciiTheme="minorHAnsi" w:hAnsiTheme="minorHAnsi" w:cstheme="minorHAnsi"/>
          <w:lang w:val="en-US"/>
        </w:rPr>
        <w:t>accidents” are its external features</w:t>
      </w:r>
      <w:r w:rsidRPr="00565858">
        <w:rPr>
          <w:rFonts w:asciiTheme="minorHAnsi" w:hAnsiTheme="minorHAnsi" w:cstheme="minorHAnsi"/>
          <w:lang w:val="en-US"/>
        </w:rPr>
        <w:t xml:space="preserve">. </w:t>
      </w:r>
      <w:r>
        <w:rPr>
          <w:rFonts w:asciiTheme="minorHAnsi" w:hAnsiTheme="minorHAnsi" w:cstheme="minorHAnsi"/>
          <w:lang w:val="en-US"/>
        </w:rPr>
        <w:t>So</w:t>
      </w:r>
      <w:r w:rsidRPr="00565858">
        <w:rPr>
          <w:rFonts w:asciiTheme="minorHAnsi" w:hAnsiTheme="minorHAnsi" w:cstheme="minorHAnsi"/>
          <w:lang w:val="en-US"/>
        </w:rPr>
        <w:t xml:space="preserve"> </w:t>
      </w:r>
      <w:r>
        <w:rPr>
          <w:rFonts w:asciiTheme="minorHAnsi" w:hAnsiTheme="minorHAnsi" w:cstheme="minorHAnsi"/>
          <w:lang w:val="en-US"/>
        </w:rPr>
        <w:t>then</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transformation</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elements</w:t>
      </w:r>
      <w:r w:rsidRPr="00565858">
        <w:rPr>
          <w:rFonts w:asciiTheme="minorHAnsi" w:hAnsiTheme="minorHAnsi" w:cstheme="minorHAnsi"/>
          <w:lang w:val="en-US"/>
        </w:rPr>
        <w:t xml:space="preserve"> </w:t>
      </w:r>
      <w:r>
        <w:rPr>
          <w:rFonts w:asciiTheme="minorHAnsi" w:hAnsiTheme="minorHAnsi" w:cstheme="minorHAnsi"/>
          <w:lang w:val="en-US"/>
        </w:rPr>
        <w:t>occurs</w:t>
      </w:r>
      <w:r w:rsidRPr="00565858">
        <w:rPr>
          <w:rFonts w:asciiTheme="minorHAnsi" w:hAnsiTheme="minorHAnsi" w:cstheme="minorHAnsi"/>
          <w:lang w:val="en-US"/>
        </w:rPr>
        <w:t xml:space="preserve"> </w:t>
      </w:r>
      <w:r>
        <w:rPr>
          <w:rFonts w:asciiTheme="minorHAnsi" w:hAnsiTheme="minorHAnsi" w:cstheme="minorHAnsi"/>
          <w:lang w:val="en-US"/>
        </w:rPr>
        <w:t>not in their accidents, but only in their substance</w:t>
      </w:r>
      <w:r w:rsidRPr="00565858">
        <w:rPr>
          <w:rFonts w:asciiTheme="minorHAnsi" w:hAnsiTheme="minorHAnsi" w:cstheme="minorHAnsi"/>
          <w:lang w:val="en-US"/>
        </w:rPr>
        <w:t xml:space="preserve">. </w:t>
      </w:r>
      <w:r>
        <w:rPr>
          <w:rFonts w:asciiTheme="minorHAnsi" w:hAnsiTheme="minorHAnsi" w:cstheme="minorHAnsi"/>
          <w:lang w:val="en-US"/>
        </w:rPr>
        <w:t>They</w:t>
      </w:r>
      <w:r w:rsidRPr="00565858">
        <w:rPr>
          <w:rFonts w:asciiTheme="minorHAnsi" w:hAnsiTheme="minorHAnsi" w:cstheme="minorHAnsi"/>
          <w:lang w:val="en-US"/>
        </w:rPr>
        <w:t xml:space="preserve"> </w:t>
      </w:r>
      <w:r>
        <w:rPr>
          <w:rFonts w:asciiTheme="minorHAnsi" w:hAnsiTheme="minorHAnsi" w:cstheme="minorHAnsi"/>
          <w:lang w:val="en-US"/>
        </w:rPr>
        <w:t>retain</w:t>
      </w:r>
      <w:r w:rsidRPr="00565858">
        <w:rPr>
          <w:rFonts w:asciiTheme="minorHAnsi" w:hAnsiTheme="minorHAnsi" w:cstheme="minorHAnsi"/>
          <w:lang w:val="en-US"/>
        </w:rPr>
        <w:t xml:space="preserve"> </w:t>
      </w:r>
      <w:r>
        <w:rPr>
          <w:rFonts w:asciiTheme="minorHAnsi" w:hAnsiTheme="minorHAnsi" w:cstheme="minorHAnsi"/>
          <w:lang w:val="en-US"/>
        </w:rPr>
        <w:t>the</w:t>
      </w:r>
      <w:r w:rsidRPr="00565858">
        <w:rPr>
          <w:rFonts w:asciiTheme="minorHAnsi" w:hAnsiTheme="minorHAnsi" w:cstheme="minorHAnsi"/>
          <w:lang w:val="en-US"/>
        </w:rPr>
        <w:t xml:space="preserve"> </w:t>
      </w:r>
      <w:r>
        <w:rPr>
          <w:rFonts w:asciiTheme="minorHAnsi" w:hAnsiTheme="minorHAnsi" w:cstheme="minorHAnsi"/>
          <w:lang w:val="en-US"/>
        </w:rPr>
        <w:t>look</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taste</w:t>
      </w:r>
      <w:r w:rsidRPr="00565858">
        <w:rPr>
          <w:rFonts w:asciiTheme="minorHAnsi" w:hAnsiTheme="minorHAnsi" w:cstheme="minorHAnsi"/>
          <w:lang w:val="en-US"/>
        </w:rPr>
        <w:t xml:space="preserve"> </w:t>
      </w:r>
      <w:r>
        <w:rPr>
          <w:rFonts w:asciiTheme="minorHAnsi" w:hAnsiTheme="minorHAnsi" w:cstheme="minorHAnsi"/>
          <w:lang w:val="en-US"/>
        </w:rPr>
        <w:t>of</w:t>
      </w:r>
      <w:r w:rsidRPr="00565858">
        <w:rPr>
          <w:rFonts w:asciiTheme="minorHAnsi" w:hAnsiTheme="minorHAnsi" w:cstheme="minorHAnsi"/>
          <w:lang w:val="en-US"/>
        </w:rPr>
        <w:t xml:space="preserve"> </w:t>
      </w:r>
      <w:r>
        <w:rPr>
          <w:rFonts w:asciiTheme="minorHAnsi" w:hAnsiTheme="minorHAnsi" w:cstheme="minorHAnsi"/>
          <w:lang w:val="en-US"/>
        </w:rPr>
        <w:t>bread</w:t>
      </w:r>
      <w:r w:rsidRPr="00565858">
        <w:rPr>
          <w:rFonts w:asciiTheme="minorHAnsi" w:hAnsiTheme="minorHAnsi" w:cstheme="minorHAnsi"/>
          <w:lang w:val="en-US"/>
        </w:rPr>
        <w:t xml:space="preserve"> </w:t>
      </w:r>
      <w:r>
        <w:rPr>
          <w:rFonts w:asciiTheme="minorHAnsi" w:hAnsiTheme="minorHAnsi" w:cstheme="minorHAnsi"/>
          <w:lang w:val="en-US"/>
        </w:rPr>
        <w:t>and</w:t>
      </w:r>
      <w:r w:rsidRPr="00565858">
        <w:rPr>
          <w:rFonts w:asciiTheme="minorHAnsi" w:hAnsiTheme="minorHAnsi" w:cstheme="minorHAnsi"/>
          <w:lang w:val="en-US"/>
        </w:rPr>
        <w:t xml:space="preserve"> </w:t>
      </w:r>
      <w:r>
        <w:rPr>
          <w:rFonts w:asciiTheme="minorHAnsi" w:hAnsiTheme="minorHAnsi" w:cstheme="minorHAnsi"/>
          <w:lang w:val="en-US"/>
        </w:rPr>
        <w:t xml:space="preserve">wine, but in essence they </w:t>
      </w:r>
      <w:proofErr w:type="gramStart"/>
      <w:r>
        <w:rPr>
          <w:rFonts w:asciiTheme="minorHAnsi" w:hAnsiTheme="minorHAnsi" w:cstheme="minorHAnsi"/>
          <w:lang w:val="en-US"/>
        </w:rPr>
        <w:t>are transformed</w:t>
      </w:r>
      <w:proofErr w:type="gramEnd"/>
      <w:r>
        <w:rPr>
          <w:rFonts w:asciiTheme="minorHAnsi" w:hAnsiTheme="minorHAnsi" w:cstheme="minorHAnsi"/>
          <w:lang w:val="en-US"/>
        </w:rPr>
        <w:t xml:space="preserve"> into Christ’s body and blood</w:t>
      </w:r>
      <w:r w:rsidRPr="00565858">
        <w:rPr>
          <w:rFonts w:asciiTheme="minorHAnsi" w:hAnsiTheme="minorHAnsi" w:cstheme="minorHAnsi"/>
          <w:lang w:val="en-US"/>
        </w:rPr>
        <w:t xml:space="preserve">. </w:t>
      </w:r>
    </w:p>
    <w:p w:rsidR="003A1638" w:rsidRPr="00EA621B"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EA621B">
        <w:rPr>
          <w:rFonts w:asciiTheme="minorHAnsi" w:hAnsiTheme="minorHAnsi" w:cstheme="minorHAnsi"/>
          <w:lang w:val="en-US"/>
        </w:rPr>
        <w:t xml:space="preserve"> </w:t>
      </w:r>
      <w:r>
        <w:rPr>
          <w:rFonts w:asciiTheme="minorHAnsi" w:hAnsiTheme="minorHAnsi" w:cstheme="minorHAnsi"/>
          <w:lang w:val="en-US"/>
        </w:rPr>
        <w:t>priest</w:t>
      </w:r>
      <w:r w:rsidRPr="00EA621B">
        <w:rPr>
          <w:rFonts w:asciiTheme="minorHAnsi" w:hAnsiTheme="minorHAnsi" w:cstheme="minorHAnsi"/>
          <w:lang w:val="en-US"/>
        </w:rPr>
        <w:t xml:space="preserve"> </w:t>
      </w:r>
      <w:r>
        <w:rPr>
          <w:rFonts w:asciiTheme="minorHAnsi" w:hAnsiTheme="minorHAnsi" w:cstheme="minorHAnsi"/>
          <w:lang w:val="en-US"/>
        </w:rPr>
        <w:t>alone</w:t>
      </w:r>
      <w:r w:rsidRPr="00EA621B">
        <w:rPr>
          <w:rFonts w:asciiTheme="minorHAnsi" w:hAnsiTheme="minorHAnsi" w:cstheme="minorHAnsi"/>
          <w:lang w:val="en-US"/>
        </w:rPr>
        <w:t xml:space="preserve"> </w:t>
      </w:r>
      <w:r>
        <w:rPr>
          <w:rFonts w:asciiTheme="minorHAnsi" w:hAnsiTheme="minorHAnsi" w:cstheme="minorHAnsi"/>
          <w:lang w:val="en-US"/>
        </w:rPr>
        <w:t>has</w:t>
      </w:r>
      <w:r w:rsidRPr="00EA621B">
        <w:rPr>
          <w:rFonts w:asciiTheme="minorHAnsi" w:hAnsiTheme="minorHAnsi" w:cstheme="minorHAnsi"/>
          <w:lang w:val="en-US"/>
        </w:rPr>
        <w:t xml:space="preserve"> </w:t>
      </w:r>
      <w:r>
        <w:rPr>
          <w:rFonts w:asciiTheme="minorHAnsi" w:hAnsiTheme="minorHAnsi" w:cstheme="minorHAnsi"/>
          <w:lang w:val="en-US"/>
        </w:rPr>
        <w:t>the</w:t>
      </w:r>
      <w:r w:rsidRPr="00EA621B">
        <w:rPr>
          <w:rFonts w:asciiTheme="minorHAnsi" w:hAnsiTheme="minorHAnsi" w:cstheme="minorHAnsi"/>
          <w:lang w:val="en-US"/>
        </w:rPr>
        <w:t xml:space="preserve"> </w:t>
      </w:r>
      <w:r>
        <w:rPr>
          <w:rFonts w:asciiTheme="minorHAnsi" w:hAnsiTheme="minorHAnsi" w:cstheme="minorHAnsi"/>
          <w:lang w:val="en-US"/>
        </w:rPr>
        <w:t>authority</w:t>
      </w:r>
      <w:r w:rsidRPr="00EA621B">
        <w:rPr>
          <w:rFonts w:asciiTheme="minorHAnsi" w:hAnsiTheme="minorHAnsi" w:cstheme="minorHAnsi"/>
          <w:lang w:val="en-US"/>
        </w:rPr>
        <w:t xml:space="preserve"> </w:t>
      </w:r>
      <w:r>
        <w:rPr>
          <w:rFonts w:asciiTheme="minorHAnsi" w:hAnsiTheme="minorHAnsi" w:cstheme="minorHAnsi"/>
          <w:lang w:val="en-US"/>
        </w:rPr>
        <w:t>to</w:t>
      </w:r>
      <w:r w:rsidRPr="00EA621B">
        <w:rPr>
          <w:rFonts w:asciiTheme="minorHAnsi" w:hAnsiTheme="minorHAnsi" w:cstheme="minorHAnsi"/>
          <w:lang w:val="en-US"/>
        </w:rPr>
        <w:t xml:space="preserve"> </w:t>
      </w:r>
      <w:r>
        <w:rPr>
          <w:rFonts w:asciiTheme="minorHAnsi" w:hAnsiTheme="minorHAnsi" w:cstheme="minorHAnsi"/>
          <w:lang w:val="en-US"/>
        </w:rPr>
        <w:t>perform</w:t>
      </w:r>
      <w:r w:rsidRPr="00EA621B">
        <w:rPr>
          <w:rFonts w:asciiTheme="minorHAnsi" w:hAnsiTheme="minorHAnsi" w:cstheme="minorHAnsi"/>
          <w:lang w:val="en-US"/>
        </w:rPr>
        <w:t xml:space="preserve"> </w:t>
      </w:r>
      <w:r>
        <w:rPr>
          <w:rFonts w:asciiTheme="minorHAnsi" w:hAnsiTheme="minorHAnsi" w:cstheme="minorHAnsi"/>
          <w:lang w:val="en-US"/>
        </w:rPr>
        <w:t>the</w:t>
      </w:r>
      <w:r w:rsidRPr="00EA621B">
        <w:rPr>
          <w:rFonts w:asciiTheme="minorHAnsi" w:hAnsiTheme="minorHAnsi" w:cstheme="minorHAnsi"/>
          <w:lang w:val="en-US"/>
        </w:rPr>
        <w:t xml:space="preserve"> </w:t>
      </w:r>
      <w:r>
        <w:rPr>
          <w:rFonts w:asciiTheme="minorHAnsi" w:hAnsiTheme="minorHAnsi" w:cstheme="minorHAnsi"/>
          <w:lang w:val="en-US"/>
        </w:rPr>
        <w:t>Eucharistic rite</w:t>
      </w:r>
      <w:r w:rsidRPr="00EA621B">
        <w:rPr>
          <w:rFonts w:asciiTheme="minorHAnsi" w:hAnsiTheme="minorHAnsi" w:cstheme="minorHAnsi"/>
          <w:lang w:val="en-US"/>
        </w:rPr>
        <w:t xml:space="preserve">. </w:t>
      </w:r>
      <w:r>
        <w:rPr>
          <w:rFonts w:asciiTheme="minorHAnsi" w:hAnsiTheme="minorHAnsi" w:cstheme="minorHAnsi"/>
          <w:lang w:val="en-US"/>
        </w:rPr>
        <w:t>He</w:t>
      </w:r>
      <w:r w:rsidRPr="00EA621B">
        <w:rPr>
          <w:rFonts w:asciiTheme="minorHAnsi" w:hAnsiTheme="minorHAnsi" w:cstheme="minorHAnsi"/>
          <w:lang w:val="en-US"/>
        </w:rPr>
        <w:t xml:space="preserve"> </w:t>
      </w:r>
      <w:r>
        <w:rPr>
          <w:rFonts w:asciiTheme="minorHAnsi" w:hAnsiTheme="minorHAnsi" w:cstheme="minorHAnsi"/>
          <w:lang w:val="en-US"/>
        </w:rPr>
        <w:t>received</w:t>
      </w:r>
      <w:r w:rsidRPr="00EA621B">
        <w:rPr>
          <w:rFonts w:asciiTheme="minorHAnsi" w:hAnsiTheme="minorHAnsi" w:cstheme="minorHAnsi"/>
          <w:lang w:val="en-US"/>
        </w:rPr>
        <w:t xml:space="preserve"> </w:t>
      </w:r>
      <w:r>
        <w:rPr>
          <w:rFonts w:asciiTheme="minorHAnsi" w:hAnsiTheme="minorHAnsi" w:cstheme="minorHAnsi"/>
          <w:lang w:val="en-US"/>
        </w:rPr>
        <w:t>this</w:t>
      </w:r>
      <w:r w:rsidRPr="00EA621B">
        <w:rPr>
          <w:rFonts w:asciiTheme="minorHAnsi" w:hAnsiTheme="minorHAnsi" w:cstheme="minorHAnsi"/>
          <w:lang w:val="en-US"/>
        </w:rPr>
        <w:t xml:space="preserve"> </w:t>
      </w:r>
      <w:r>
        <w:rPr>
          <w:rFonts w:asciiTheme="minorHAnsi" w:hAnsiTheme="minorHAnsi" w:cstheme="minorHAnsi"/>
          <w:lang w:val="en-US"/>
        </w:rPr>
        <w:t>authority</w:t>
      </w:r>
      <w:r w:rsidRPr="00EA621B">
        <w:rPr>
          <w:rFonts w:asciiTheme="minorHAnsi" w:hAnsiTheme="minorHAnsi" w:cstheme="minorHAnsi"/>
          <w:lang w:val="en-US"/>
        </w:rPr>
        <w:t xml:space="preserve"> </w:t>
      </w:r>
      <w:r>
        <w:rPr>
          <w:rFonts w:asciiTheme="minorHAnsi" w:hAnsiTheme="minorHAnsi" w:cstheme="minorHAnsi"/>
          <w:lang w:val="en-US"/>
        </w:rPr>
        <w:t>from</w:t>
      </w:r>
      <w:r w:rsidRPr="00EA621B">
        <w:rPr>
          <w:rFonts w:asciiTheme="minorHAnsi" w:hAnsiTheme="minorHAnsi" w:cstheme="minorHAnsi"/>
          <w:lang w:val="en-US"/>
        </w:rPr>
        <w:t xml:space="preserve"> </w:t>
      </w:r>
      <w:r>
        <w:rPr>
          <w:rFonts w:asciiTheme="minorHAnsi" w:hAnsiTheme="minorHAnsi" w:cstheme="minorHAnsi"/>
          <w:lang w:val="en-US"/>
        </w:rPr>
        <w:t>the</w:t>
      </w:r>
      <w:r w:rsidRPr="00EA621B">
        <w:rPr>
          <w:rFonts w:asciiTheme="minorHAnsi" w:hAnsiTheme="minorHAnsi" w:cstheme="minorHAnsi"/>
          <w:lang w:val="en-US"/>
        </w:rPr>
        <w:t xml:space="preserve"> </w:t>
      </w:r>
      <w:r>
        <w:rPr>
          <w:rFonts w:asciiTheme="minorHAnsi" w:hAnsiTheme="minorHAnsi" w:cstheme="minorHAnsi"/>
          <w:lang w:val="en-US"/>
        </w:rPr>
        <w:t>bishop</w:t>
      </w:r>
      <w:r w:rsidRPr="00EA621B">
        <w:rPr>
          <w:rFonts w:asciiTheme="minorHAnsi" w:hAnsiTheme="minorHAnsi" w:cstheme="minorHAnsi"/>
          <w:lang w:val="en-US"/>
        </w:rPr>
        <w:t xml:space="preserve">, </w:t>
      </w:r>
      <w:r>
        <w:rPr>
          <w:rFonts w:asciiTheme="minorHAnsi" w:hAnsiTheme="minorHAnsi" w:cstheme="minorHAnsi"/>
          <w:lang w:val="en-US"/>
        </w:rPr>
        <w:t>who</w:t>
      </w:r>
      <w:r w:rsidRPr="00EA621B">
        <w:rPr>
          <w:rFonts w:asciiTheme="minorHAnsi" w:hAnsiTheme="minorHAnsi" w:cstheme="minorHAnsi"/>
          <w:lang w:val="en-US"/>
        </w:rPr>
        <w:t xml:space="preserve"> </w:t>
      </w:r>
      <w:r>
        <w:rPr>
          <w:rFonts w:asciiTheme="minorHAnsi" w:hAnsiTheme="minorHAnsi" w:cstheme="minorHAnsi"/>
          <w:lang w:val="en-US"/>
        </w:rPr>
        <w:t>received</w:t>
      </w:r>
      <w:r w:rsidRPr="00EA621B">
        <w:rPr>
          <w:rFonts w:asciiTheme="minorHAnsi" w:hAnsiTheme="minorHAnsi" w:cstheme="minorHAnsi"/>
          <w:lang w:val="en-US"/>
        </w:rPr>
        <w:t xml:space="preserve"> </w:t>
      </w:r>
      <w:r>
        <w:rPr>
          <w:rFonts w:asciiTheme="minorHAnsi" w:hAnsiTheme="minorHAnsi" w:cstheme="minorHAnsi"/>
          <w:lang w:val="en-US"/>
        </w:rPr>
        <w:t>it</w:t>
      </w:r>
      <w:r w:rsidRPr="00EA621B">
        <w:rPr>
          <w:rFonts w:asciiTheme="minorHAnsi" w:hAnsiTheme="minorHAnsi" w:cstheme="minorHAnsi"/>
          <w:lang w:val="en-US"/>
        </w:rPr>
        <w:t xml:space="preserve"> </w:t>
      </w:r>
      <w:r>
        <w:rPr>
          <w:rFonts w:asciiTheme="minorHAnsi" w:hAnsiTheme="minorHAnsi" w:cstheme="minorHAnsi"/>
          <w:lang w:val="en-US"/>
        </w:rPr>
        <w:t>from</w:t>
      </w:r>
      <w:r w:rsidRPr="00EA621B">
        <w:rPr>
          <w:rFonts w:asciiTheme="minorHAnsi" w:hAnsiTheme="minorHAnsi" w:cstheme="minorHAnsi"/>
          <w:lang w:val="en-US"/>
        </w:rPr>
        <w:t xml:space="preserve"> </w:t>
      </w:r>
      <w:r>
        <w:rPr>
          <w:rFonts w:asciiTheme="minorHAnsi" w:hAnsiTheme="minorHAnsi" w:cstheme="minorHAnsi"/>
          <w:lang w:val="en-US"/>
        </w:rPr>
        <w:t>the</w:t>
      </w:r>
      <w:r w:rsidRPr="00EA621B">
        <w:rPr>
          <w:rFonts w:asciiTheme="minorHAnsi" w:hAnsiTheme="minorHAnsi" w:cstheme="minorHAnsi"/>
          <w:lang w:val="en-US"/>
        </w:rPr>
        <w:t xml:space="preserve"> </w:t>
      </w:r>
      <w:r>
        <w:rPr>
          <w:rFonts w:asciiTheme="minorHAnsi" w:hAnsiTheme="minorHAnsi" w:cstheme="minorHAnsi"/>
          <w:lang w:val="en-US"/>
        </w:rPr>
        <w:t>pope, who supposedly received it from the apostles via the so-called “apostolic succession.” The</w:t>
      </w:r>
      <w:r w:rsidRPr="00EA621B">
        <w:rPr>
          <w:rFonts w:asciiTheme="minorHAnsi" w:hAnsiTheme="minorHAnsi" w:cstheme="minorHAnsi"/>
          <w:lang w:val="en-US"/>
        </w:rPr>
        <w:t xml:space="preserve"> </w:t>
      </w:r>
      <w:r>
        <w:rPr>
          <w:rFonts w:asciiTheme="minorHAnsi" w:hAnsiTheme="minorHAnsi" w:cstheme="minorHAnsi"/>
          <w:lang w:val="en-US"/>
        </w:rPr>
        <w:t>apostles</w:t>
      </w:r>
      <w:r w:rsidRPr="00EA621B">
        <w:rPr>
          <w:rFonts w:asciiTheme="minorHAnsi" w:hAnsiTheme="minorHAnsi" w:cstheme="minorHAnsi"/>
          <w:lang w:val="en-US"/>
        </w:rPr>
        <w:t xml:space="preserve">, </w:t>
      </w:r>
      <w:r>
        <w:rPr>
          <w:rFonts w:asciiTheme="minorHAnsi" w:hAnsiTheme="minorHAnsi" w:cstheme="minorHAnsi"/>
          <w:lang w:val="en-US"/>
        </w:rPr>
        <w:t>in</w:t>
      </w:r>
      <w:r w:rsidRPr="00EA621B">
        <w:rPr>
          <w:rFonts w:asciiTheme="minorHAnsi" w:hAnsiTheme="minorHAnsi" w:cstheme="minorHAnsi"/>
          <w:lang w:val="en-US"/>
        </w:rPr>
        <w:t xml:space="preserve"> </w:t>
      </w:r>
      <w:r>
        <w:rPr>
          <w:rFonts w:asciiTheme="minorHAnsi" w:hAnsiTheme="minorHAnsi" w:cstheme="minorHAnsi"/>
          <w:lang w:val="en-US"/>
        </w:rPr>
        <w:t>turn</w:t>
      </w:r>
      <w:r w:rsidRPr="00EA621B">
        <w:rPr>
          <w:rFonts w:asciiTheme="minorHAnsi" w:hAnsiTheme="minorHAnsi" w:cstheme="minorHAnsi"/>
          <w:lang w:val="en-US"/>
        </w:rPr>
        <w:t xml:space="preserve">, </w:t>
      </w:r>
      <w:r>
        <w:rPr>
          <w:rFonts w:asciiTheme="minorHAnsi" w:hAnsiTheme="minorHAnsi" w:cstheme="minorHAnsi"/>
          <w:lang w:val="en-US"/>
        </w:rPr>
        <w:t>allegedly</w:t>
      </w:r>
      <w:r w:rsidRPr="00EA621B">
        <w:rPr>
          <w:rFonts w:asciiTheme="minorHAnsi" w:hAnsiTheme="minorHAnsi" w:cstheme="minorHAnsi"/>
          <w:lang w:val="en-US"/>
        </w:rPr>
        <w:t xml:space="preserve"> </w:t>
      </w:r>
      <w:r>
        <w:rPr>
          <w:rFonts w:asciiTheme="minorHAnsi" w:hAnsiTheme="minorHAnsi" w:cstheme="minorHAnsi"/>
          <w:lang w:val="en-US"/>
        </w:rPr>
        <w:t xml:space="preserve">received this authority from Christ during the original Lord’s Supper when He said to them, “Do this in remembrance of </w:t>
      </w:r>
      <w:proofErr w:type="gramStart"/>
      <w:r>
        <w:rPr>
          <w:rFonts w:asciiTheme="minorHAnsi" w:hAnsiTheme="minorHAnsi" w:cstheme="minorHAnsi"/>
          <w:lang w:val="en-US"/>
        </w:rPr>
        <w:t>Me</w:t>
      </w:r>
      <w:proofErr w:type="gramEnd"/>
      <w:r>
        <w:rPr>
          <w:rFonts w:asciiTheme="minorHAnsi" w:hAnsiTheme="minorHAnsi" w:cstheme="minorHAnsi"/>
          <w:lang w:val="en-US"/>
        </w:rPr>
        <w:t xml:space="preserve">” </w:t>
      </w:r>
      <w:r w:rsidRPr="00EA621B">
        <w:rPr>
          <w:rFonts w:asciiTheme="minorHAnsi" w:hAnsiTheme="minorHAnsi" w:cstheme="minorHAnsi"/>
          <w:lang w:val="en-US"/>
        </w:rPr>
        <w:t xml:space="preserve">(Lk 22:19). </w:t>
      </w:r>
    </w:p>
    <w:p w:rsidR="003A1638" w:rsidRPr="00C6494D" w:rsidRDefault="003A1638" w:rsidP="003A1638">
      <w:pPr>
        <w:ind w:firstLine="426"/>
        <w:rPr>
          <w:rFonts w:asciiTheme="minorHAnsi" w:hAnsiTheme="minorHAnsi" w:cstheme="minorHAnsi"/>
          <w:lang w:val="en-US"/>
        </w:rPr>
      </w:pPr>
      <w:r>
        <w:rPr>
          <w:rFonts w:asciiTheme="minorHAnsi" w:hAnsiTheme="minorHAnsi" w:cstheme="minorHAnsi"/>
          <w:lang w:val="en-US"/>
        </w:rPr>
        <w:t xml:space="preserve">The Catholic Church continues to affirm the doctrine of </w:t>
      </w:r>
      <w:r w:rsidRPr="00C6494D">
        <w:rPr>
          <w:rFonts w:asciiTheme="minorHAnsi" w:hAnsiTheme="minorHAnsi" w:cstheme="minorHAnsi"/>
          <w:i/>
          <w:iCs/>
          <w:lang w:val="en-US"/>
        </w:rPr>
        <w:t xml:space="preserve">ex </w:t>
      </w:r>
      <w:proofErr w:type="spellStart"/>
      <w:r w:rsidRPr="00C6494D">
        <w:rPr>
          <w:rFonts w:asciiTheme="minorHAnsi" w:hAnsiTheme="minorHAnsi" w:cstheme="minorHAnsi"/>
          <w:i/>
          <w:iCs/>
          <w:lang w:val="en-US"/>
        </w:rPr>
        <w:t>opere</w:t>
      </w:r>
      <w:proofErr w:type="spellEnd"/>
      <w:r w:rsidRPr="00C6494D">
        <w:rPr>
          <w:rFonts w:asciiTheme="minorHAnsi" w:hAnsiTheme="minorHAnsi" w:cstheme="minorHAnsi"/>
          <w:i/>
          <w:iCs/>
          <w:lang w:val="en-US"/>
        </w:rPr>
        <w:t xml:space="preserve"> </w:t>
      </w:r>
      <w:proofErr w:type="spellStart"/>
      <w:r w:rsidRPr="00C6494D">
        <w:rPr>
          <w:rFonts w:asciiTheme="minorHAnsi" w:hAnsiTheme="minorHAnsi" w:cstheme="minorHAnsi"/>
          <w:i/>
          <w:iCs/>
          <w:lang w:val="en-US"/>
        </w:rPr>
        <w:t>operato</w:t>
      </w:r>
      <w:proofErr w:type="spellEnd"/>
      <w:r w:rsidRPr="00C6494D">
        <w:rPr>
          <w:rFonts w:asciiTheme="minorHAnsi" w:hAnsiTheme="minorHAnsi" w:cstheme="minorHAnsi"/>
          <w:lang w:val="en-US"/>
        </w:rPr>
        <w:t xml:space="preserve">, </w:t>
      </w:r>
      <w:r>
        <w:rPr>
          <w:rFonts w:asciiTheme="minorHAnsi" w:hAnsiTheme="minorHAnsi" w:cstheme="minorHAnsi"/>
          <w:lang w:val="en-US"/>
        </w:rPr>
        <w:t xml:space="preserve">where grace </w:t>
      </w:r>
      <w:proofErr w:type="gramStart"/>
      <w:r>
        <w:rPr>
          <w:rFonts w:asciiTheme="minorHAnsi" w:hAnsiTheme="minorHAnsi" w:cstheme="minorHAnsi"/>
          <w:lang w:val="en-US"/>
        </w:rPr>
        <w:t>is automatically communicated</w:t>
      </w:r>
      <w:proofErr w:type="gramEnd"/>
      <w:r>
        <w:rPr>
          <w:rFonts w:asciiTheme="minorHAnsi" w:hAnsiTheme="minorHAnsi" w:cstheme="minorHAnsi"/>
          <w:lang w:val="en-US"/>
        </w:rPr>
        <w:t xml:space="preserve"> by the sacrament. All</w:t>
      </w:r>
      <w:r w:rsidRPr="00C6494D">
        <w:rPr>
          <w:rFonts w:asciiTheme="minorHAnsi" w:hAnsiTheme="minorHAnsi" w:cstheme="minorHAnsi"/>
          <w:lang w:val="en-US"/>
        </w:rPr>
        <w:t xml:space="preserve"> </w:t>
      </w:r>
      <w:r>
        <w:rPr>
          <w:rFonts w:asciiTheme="minorHAnsi" w:hAnsiTheme="minorHAnsi" w:cstheme="minorHAnsi"/>
          <w:lang w:val="en-US"/>
        </w:rPr>
        <w:t>that</w:t>
      </w:r>
      <w:r w:rsidRPr="00C6494D">
        <w:rPr>
          <w:rFonts w:asciiTheme="minorHAnsi" w:hAnsiTheme="minorHAnsi" w:cstheme="minorHAnsi"/>
          <w:lang w:val="en-US"/>
        </w:rPr>
        <w:t xml:space="preserve"> </w:t>
      </w:r>
      <w:r>
        <w:rPr>
          <w:rFonts w:asciiTheme="minorHAnsi" w:hAnsiTheme="minorHAnsi" w:cstheme="minorHAnsi"/>
          <w:lang w:val="en-US"/>
        </w:rPr>
        <w:t>is</w:t>
      </w:r>
      <w:r w:rsidRPr="00C6494D">
        <w:rPr>
          <w:rFonts w:asciiTheme="minorHAnsi" w:hAnsiTheme="minorHAnsi" w:cstheme="minorHAnsi"/>
          <w:lang w:val="en-US"/>
        </w:rPr>
        <w:t xml:space="preserve"> </w:t>
      </w:r>
      <w:r>
        <w:rPr>
          <w:rFonts w:asciiTheme="minorHAnsi" w:hAnsiTheme="minorHAnsi" w:cstheme="minorHAnsi"/>
          <w:lang w:val="en-US"/>
        </w:rPr>
        <w:t>necessary</w:t>
      </w:r>
      <w:r w:rsidRPr="00C6494D">
        <w:rPr>
          <w:rFonts w:asciiTheme="minorHAnsi" w:hAnsiTheme="minorHAnsi" w:cstheme="minorHAnsi"/>
          <w:lang w:val="en-US"/>
        </w:rPr>
        <w:t xml:space="preserve"> </w:t>
      </w:r>
      <w:r>
        <w:rPr>
          <w:rFonts w:asciiTheme="minorHAnsi" w:hAnsiTheme="minorHAnsi" w:cstheme="minorHAnsi"/>
          <w:lang w:val="en-US"/>
        </w:rPr>
        <w:t>for</w:t>
      </w:r>
      <w:r w:rsidRPr="00C6494D">
        <w:rPr>
          <w:rFonts w:asciiTheme="minorHAnsi" w:hAnsiTheme="minorHAnsi" w:cstheme="minorHAnsi"/>
          <w:lang w:val="en-US"/>
        </w:rPr>
        <w:t xml:space="preserve"> </w:t>
      </w:r>
      <w:r>
        <w:rPr>
          <w:rFonts w:asciiTheme="minorHAnsi" w:hAnsiTheme="minorHAnsi" w:cstheme="minorHAnsi"/>
          <w:lang w:val="en-US"/>
        </w:rPr>
        <w:t>the</w:t>
      </w:r>
      <w:r w:rsidRPr="00C6494D">
        <w:rPr>
          <w:rFonts w:asciiTheme="minorHAnsi" w:hAnsiTheme="minorHAnsi" w:cstheme="minorHAnsi"/>
          <w:lang w:val="en-US"/>
        </w:rPr>
        <w:t xml:space="preserve"> </w:t>
      </w:r>
      <w:r>
        <w:rPr>
          <w:rFonts w:asciiTheme="minorHAnsi" w:hAnsiTheme="minorHAnsi" w:cstheme="minorHAnsi"/>
          <w:lang w:val="en-US"/>
        </w:rPr>
        <w:t>Eucharist to be effective is the blessing of the elements by a priest in the apostolic succession and their reception by the worshiper. The</w:t>
      </w:r>
      <w:r w:rsidRPr="00C6494D">
        <w:rPr>
          <w:rFonts w:asciiTheme="minorHAnsi" w:hAnsiTheme="minorHAnsi" w:cstheme="minorHAnsi"/>
          <w:lang w:val="en-US"/>
        </w:rPr>
        <w:t xml:space="preserve"> </w:t>
      </w:r>
      <w:r>
        <w:rPr>
          <w:rFonts w:asciiTheme="minorHAnsi" w:hAnsiTheme="minorHAnsi" w:cstheme="minorHAnsi"/>
          <w:lang w:val="en-US"/>
        </w:rPr>
        <w:t>spiritual</w:t>
      </w:r>
      <w:r w:rsidRPr="00C6494D">
        <w:rPr>
          <w:rFonts w:asciiTheme="minorHAnsi" w:hAnsiTheme="minorHAnsi" w:cstheme="minorHAnsi"/>
          <w:lang w:val="en-US"/>
        </w:rPr>
        <w:t xml:space="preserve"> </w:t>
      </w:r>
      <w:r>
        <w:rPr>
          <w:rFonts w:asciiTheme="minorHAnsi" w:hAnsiTheme="minorHAnsi" w:cstheme="minorHAnsi"/>
          <w:lang w:val="en-US"/>
        </w:rPr>
        <w:t>quality</w:t>
      </w:r>
      <w:r w:rsidRPr="00C6494D">
        <w:rPr>
          <w:rFonts w:asciiTheme="minorHAnsi" w:hAnsiTheme="minorHAnsi" w:cstheme="minorHAnsi"/>
          <w:lang w:val="en-US"/>
        </w:rPr>
        <w:t xml:space="preserve"> </w:t>
      </w:r>
      <w:r>
        <w:rPr>
          <w:rFonts w:asciiTheme="minorHAnsi" w:hAnsiTheme="minorHAnsi" w:cstheme="minorHAnsi"/>
          <w:lang w:val="en-US"/>
        </w:rPr>
        <w:t>of</w:t>
      </w:r>
      <w:r w:rsidRPr="00C6494D">
        <w:rPr>
          <w:rFonts w:asciiTheme="minorHAnsi" w:hAnsiTheme="minorHAnsi" w:cstheme="minorHAnsi"/>
          <w:lang w:val="en-US"/>
        </w:rPr>
        <w:t xml:space="preserve"> </w:t>
      </w:r>
      <w:r>
        <w:rPr>
          <w:rFonts w:asciiTheme="minorHAnsi" w:hAnsiTheme="minorHAnsi" w:cstheme="minorHAnsi"/>
          <w:lang w:val="en-US"/>
        </w:rPr>
        <w:t>the</w:t>
      </w:r>
      <w:r w:rsidRPr="00C6494D">
        <w:rPr>
          <w:rFonts w:asciiTheme="minorHAnsi" w:hAnsiTheme="minorHAnsi" w:cstheme="minorHAnsi"/>
          <w:lang w:val="en-US"/>
        </w:rPr>
        <w:t xml:space="preserve"> </w:t>
      </w:r>
      <w:r>
        <w:rPr>
          <w:rFonts w:asciiTheme="minorHAnsi" w:hAnsiTheme="minorHAnsi" w:cstheme="minorHAnsi"/>
          <w:lang w:val="en-US"/>
        </w:rPr>
        <w:t>priest</w:t>
      </w:r>
      <w:r w:rsidRPr="00C6494D">
        <w:rPr>
          <w:rFonts w:asciiTheme="minorHAnsi" w:hAnsiTheme="minorHAnsi" w:cstheme="minorHAnsi"/>
          <w:lang w:val="en-US"/>
        </w:rPr>
        <w:t xml:space="preserve"> </w:t>
      </w:r>
      <w:r>
        <w:rPr>
          <w:rFonts w:asciiTheme="minorHAnsi" w:hAnsiTheme="minorHAnsi" w:cstheme="minorHAnsi"/>
          <w:lang w:val="en-US"/>
        </w:rPr>
        <w:t>and the recipient have no effect on the Eucharist’s efficacy, except in the case of mortal sin committed by the recipient</w:t>
      </w:r>
      <w:r w:rsidRPr="00C6494D">
        <w:rPr>
          <w:rFonts w:asciiTheme="minorHAnsi" w:hAnsiTheme="minorHAnsi" w:cstheme="minorHAnsi"/>
          <w:lang w:val="en-US"/>
        </w:rPr>
        <w:t xml:space="preserve">. </w:t>
      </w:r>
    </w:p>
    <w:p w:rsidR="003A1638" w:rsidRPr="0093737D" w:rsidRDefault="003A1638" w:rsidP="003A1638">
      <w:pPr>
        <w:ind w:firstLine="426"/>
        <w:rPr>
          <w:rFonts w:asciiTheme="minorHAnsi" w:hAnsiTheme="minorHAnsi" w:cstheme="minorHAnsi"/>
          <w:lang w:val="en-US"/>
        </w:rPr>
      </w:pPr>
      <w:r>
        <w:rPr>
          <w:rFonts w:asciiTheme="minorHAnsi" w:hAnsiTheme="minorHAnsi" w:cstheme="minorHAnsi"/>
          <w:lang w:val="en-US"/>
        </w:rPr>
        <w:t>During</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Catholic</w:t>
      </w:r>
      <w:r w:rsidRPr="00245380">
        <w:rPr>
          <w:rFonts w:asciiTheme="minorHAnsi" w:hAnsiTheme="minorHAnsi" w:cstheme="minorHAnsi"/>
          <w:lang w:val="en-US"/>
        </w:rPr>
        <w:t xml:space="preserve"> </w:t>
      </w:r>
      <w:r>
        <w:rPr>
          <w:rFonts w:asciiTheme="minorHAnsi" w:hAnsiTheme="minorHAnsi" w:cstheme="minorHAnsi"/>
          <w:lang w:val="en-US"/>
        </w:rPr>
        <w:t>worship</w:t>
      </w:r>
      <w:r w:rsidRPr="00245380">
        <w:rPr>
          <w:rFonts w:asciiTheme="minorHAnsi" w:hAnsiTheme="minorHAnsi" w:cstheme="minorHAnsi"/>
          <w:lang w:val="en-US"/>
        </w:rPr>
        <w:t xml:space="preserve"> </w:t>
      </w:r>
      <w:r>
        <w:rPr>
          <w:rFonts w:asciiTheme="minorHAnsi" w:hAnsiTheme="minorHAnsi" w:cstheme="minorHAnsi"/>
          <w:lang w:val="en-US"/>
        </w:rPr>
        <w:t>service</w:t>
      </w:r>
      <w:r w:rsidRPr="00245380">
        <w:rPr>
          <w:rFonts w:asciiTheme="minorHAnsi" w:hAnsiTheme="minorHAnsi" w:cstheme="minorHAnsi"/>
          <w:lang w:val="en-US"/>
        </w:rPr>
        <w:t xml:space="preserve">, </w:t>
      </w:r>
      <w:r>
        <w:rPr>
          <w:rFonts w:asciiTheme="minorHAnsi" w:hAnsiTheme="minorHAnsi" w:cstheme="minorHAnsi"/>
          <w:lang w:val="en-US"/>
        </w:rPr>
        <w:t>called</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mass</w:t>
      </w:r>
      <w:r w:rsidRPr="00245380">
        <w:rPr>
          <w:rFonts w:asciiTheme="minorHAnsi" w:hAnsiTheme="minorHAnsi" w:cstheme="minorHAnsi"/>
          <w:lang w:val="en-US"/>
        </w:rPr>
        <w:t>,”</w:t>
      </w:r>
      <w:r w:rsidRPr="00353D1C">
        <w:rPr>
          <w:rStyle w:val="FootnoteReference"/>
          <w:rFonts w:asciiTheme="minorHAnsi" w:hAnsiTheme="minorHAnsi" w:cstheme="minorHAnsi"/>
          <w:sz w:val="24"/>
        </w:rPr>
        <w:footnoteReference w:id="29"/>
      </w:r>
      <w:r w:rsidRPr="00245380">
        <w:rPr>
          <w:rFonts w:asciiTheme="minorHAnsi" w:hAnsiTheme="minorHAnsi" w:cstheme="minorHAnsi"/>
          <w:lang w:val="en-US"/>
        </w:rPr>
        <w:t xml:space="preserve"> </w:t>
      </w:r>
      <w:r>
        <w:rPr>
          <w:rFonts w:asciiTheme="minorHAnsi" w:hAnsiTheme="minorHAnsi" w:cstheme="minorHAnsi"/>
          <w:lang w:val="en-US"/>
        </w:rPr>
        <w:t>the priest, as noted above, utters a special prayer that effects the transformation of the elements. Then</w:t>
      </w:r>
      <w:r w:rsidRPr="00245380">
        <w:rPr>
          <w:rFonts w:asciiTheme="minorHAnsi" w:hAnsiTheme="minorHAnsi" w:cstheme="minorHAnsi"/>
          <w:lang w:val="en-US"/>
        </w:rPr>
        <w:t xml:space="preserve">, </w:t>
      </w:r>
      <w:r>
        <w:rPr>
          <w:rFonts w:asciiTheme="minorHAnsi" w:hAnsiTheme="minorHAnsi" w:cstheme="minorHAnsi"/>
          <w:lang w:val="en-US"/>
        </w:rPr>
        <w:t>he</w:t>
      </w:r>
      <w:r w:rsidRPr="00245380">
        <w:rPr>
          <w:rFonts w:asciiTheme="minorHAnsi" w:hAnsiTheme="minorHAnsi" w:cstheme="minorHAnsi"/>
          <w:lang w:val="en-US"/>
        </w:rPr>
        <w:t xml:space="preserve"> </w:t>
      </w:r>
      <w:r>
        <w:rPr>
          <w:rFonts w:asciiTheme="minorHAnsi" w:hAnsiTheme="minorHAnsi" w:cstheme="minorHAnsi"/>
          <w:lang w:val="en-US"/>
        </w:rPr>
        <w:t>offers</w:t>
      </w:r>
      <w:r w:rsidRPr="00245380">
        <w:rPr>
          <w:rFonts w:asciiTheme="minorHAnsi" w:hAnsiTheme="minorHAnsi" w:cstheme="minorHAnsi"/>
          <w:lang w:val="en-US"/>
        </w:rPr>
        <w:t xml:space="preserve"> </w:t>
      </w:r>
      <w:r>
        <w:rPr>
          <w:rFonts w:asciiTheme="minorHAnsi" w:hAnsiTheme="minorHAnsi" w:cstheme="minorHAnsi"/>
          <w:lang w:val="en-US"/>
        </w:rPr>
        <w:t>up</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bread and wine in sacrifice, which in Catholic thought is an actual sacrifice of Jesus for sins. For</w:t>
      </w:r>
      <w:r w:rsidRPr="00245380">
        <w:rPr>
          <w:rFonts w:asciiTheme="minorHAnsi" w:hAnsiTheme="minorHAnsi" w:cstheme="minorHAnsi"/>
          <w:lang w:val="en-US"/>
        </w:rPr>
        <w:t xml:space="preserve"> </w:t>
      </w:r>
      <w:r>
        <w:rPr>
          <w:rFonts w:asciiTheme="minorHAnsi" w:hAnsiTheme="minorHAnsi" w:cstheme="minorHAnsi"/>
          <w:lang w:val="en-US"/>
        </w:rPr>
        <w:t>this</w:t>
      </w:r>
      <w:r w:rsidRPr="00245380">
        <w:rPr>
          <w:rFonts w:asciiTheme="minorHAnsi" w:hAnsiTheme="minorHAnsi" w:cstheme="minorHAnsi"/>
          <w:lang w:val="en-US"/>
        </w:rPr>
        <w:t xml:space="preserve"> </w:t>
      </w:r>
      <w:r>
        <w:rPr>
          <w:rFonts w:asciiTheme="minorHAnsi" w:hAnsiTheme="minorHAnsi" w:cstheme="minorHAnsi"/>
          <w:lang w:val="en-US"/>
        </w:rPr>
        <w:t>reason</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table</w:t>
      </w:r>
      <w:r w:rsidRPr="00245380">
        <w:rPr>
          <w:rFonts w:asciiTheme="minorHAnsi" w:hAnsiTheme="minorHAnsi" w:cstheme="minorHAnsi"/>
          <w:lang w:val="en-US"/>
        </w:rPr>
        <w:t xml:space="preserve"> </w:t>
      </w:r>
      <w:r>
        <w:rPr>
          <w:rFonts w:asciiTheme="minorHAnsi" w:hAnsiTheme="minorHAnsi" w:cstheme="minorHAnsi"/>
          <w:lang w:val="en-US"/>
        </w:rPr>
        <w:t>on</w:t>
      </w:r>
      <w:r w:rsidRPr="00245380">
        <w:rPr>
          <w:rFonts w:asciiTheme="minorHAnsi" w:hAnsiTheme="minorHAnsi" w:cstheme="minorHAnsi"/>
          <w:lang w:val="en-US"/>
        </w:rPr>
        <w:t xml:space="preserve"> </w:t>
      </w:r>
      <w:r>
        <w:rPr>
          <w:rFonts w:asciiTheme="minorHAnsi" w:hAnsiTheme="minorHAnsi" w:cstheme="minorHAnsi"/>
          <w:lang w:val="en-US"/>
        </w:rPr>
        <w:t>which</w:t>
      </w:r>
      <w:r w:rsidRPr="00245380">
        <w:rPr>
          <w:rFonts w:asciiTheme="minorHAnsi" w:hAnsiTheme="minorHAnsi" w:cstheme="minorHAnsi"/>
          <w:lang w:val="en-US"/>
        </w:rPr>
        <w:t xml:space="preserve"> </w:t>
      </w:r>
      <w:r>
        <w:rPr>
          <w:rFonts w:asciiTheme="minorHAnsi" w:hAnsiTheme="minorHAnsi" w:cstheme="minorHAnsi"/>
          <w:lang w:val="en-US"/>
        </w:rPr>
        <w:t xml:space="preserve">the mass </w:t>
      </w:r>
      <w:proofErr w:type="gramStart"/>
      <w:r>
        <w:rPr>
          <w:rFonts w:asciiTheme="minorHAnsi" w:hAnsiTheme="minorHAnsi" w:cstheme="minorHAnsi"/>
          <w:lang w:val="en-US"/>
        </w:rPr>
        <w:t>is performed</w:t>
      </w:r>
      <w:proofErr w:type="gramEnd"/>
      <w:r>
        <w:rPr>
          <w:rFonts w:asciiTheme="minorHAnsi" w:hAnsiTheme="minorHAnsi" w:cstheme="minorHAnsi"/>
          <w:lang w:val="en-US"/>
        </w:rPr>
        <w:t xml:space="preserve"> is called an “altar.” According</w:t>
      </w:r>
      <w:r w:rsidRPr="00245380">
        <w:rPr>
          <w:rFonts w:asciiTheme="minorHAnsi" w:hAnsiTheme="minorHAnsi" w:cstheme="minorHAnsi"/>
          <w:lang w:val="en-US"/>
        </w:rPr>
        <w:t xml:space="preserve"> </w:t>
      </w:r>
      <w:r>
        <w:rPr>
          <w:rFonts w:asciiTheme="minorHAnsi" w:hAnsiTheme="minorHAnsi" w:cstheme="minorHAnsi"/>
          <w:lang w:val="en-US"/>
        </w:rPr>
        <w:t>to</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tradition</w:t>
      </w:r>
      <w:r w:rsidRPr="00245380">
        <w:rPr>
          <w:rFonts w:asciiTheme="minorHAnsi" w:hAnsiTheme="minorHAnsi" w:cstheme="minorHAnsi"/>
          <w:lang w:val="en-US"/>
        </w:rPr>
        <w:t xml:space="preserve"> </w:t>
      </w:r>
      <w:r>
        <w:rPr>
          <w:rFonts w:asciiTheme="minorHAnsi" w:hAnsiTheme="minorHAnsi" w:cstheme="minorHAnsi"/>
          <w:lang w:val="en-US"/>
        </w:rPr>
        <w:t>of</w:t>
      </w:r>
      <w:r w:rsidRPr="00245380">
        <w:rPr>
          <w:rFonts w:asciiTheme="minorHAnsi" w:hAnsiTheme="minorHAnsi" w:cstheme="minorHAnsi"/>
          <w:lang w:val="en-US"/>
        </w:rPr>
        <w:t xml:space="preserve"> </w:t>
      </w:r>
      <w:r>
        <w:rPr>
          <w:rFonts w:asciiTheme="minorHAnsi" w:hAnsiTheme="minorHAnsi" w:cstheme="minorHAnsi"/>
          <w:lang w:val="en-US"/>
        </w:rPr>
        <w:t>the</w:t>
      </w:r>
      <w:r w:rsidRPr="00245380">
        <w:rPr>
          <w:rFonts w:asciiTheme="minorHAnsi" w:hAnsiTheme="minorHAnsi" w:cstheme="minorHAnsi"/>
          <w:lang w:val="en-US"/>
        </w:rPr>
        <w:t xml:space="preserve"> </w:t>
      </w:r>
      <w:r>
        <w:rPr>
          <w:rFonts w:asciiTheme="minorHAnsi" w:hAnsiTheme="minorHAnsi" w:cstheme="minorHAnsi"/>
          <w:lang w:val="en-US"/>
        </w:rPr>
        <w:t>Roman</w:t>
      </w:r>
      <w:r w:rsidRPr="00245380">
        <w:rPr>
          <w:rFonts w:asciiTheme="minorHAnsi" w:hAnsiTheme="minorHAnsi" w:cstheme="minorHAnsi"/>
          <w:lang w:val="en-US"/>
        </w:rPr>
        <w:t xml:space="preserve"> </w:t>
      </w:r>
      <w:r>
        <w:rPr>
          <w:rFonts w:asciiTheme="minorHAnsi" w:hAnsiTheme="minorHAnsi" w:cstheme="minorHAnsi"/>
          <w:lang w:val="en-US"/>
        </w:rPr>
        <w:t>Catholic</w:t>
      </w:r>
      <w:r w:rsidRPr="00245380">
        <w:rPr>
          <w:rFonts w:asciiTheme="minorHAnsi" w:hAnsiTheme="minorHAnsi" w:cstheme="minorHAnsi"/>
          <w:lang w:val="en-US"/>
        </w:rPr>
        <w:t xml:space="preserve"> </w:t>
      </w:r>
      <w:r>
        <w:rPr>
          <w:rFonts w:asciiTheme="minorHAnsi" w:hAnsiTheme="minorHAnsi" w:cstheme="minorHAnsi"/>
          <w:lang w:val="en-US"/>
        </w:rPr>
        <w:t>Church, the Catholic priest is truly a priest, who offers a genuine sacrifice for the forgiveness of sins</w:t>
      </w:r>
      <w:r w:rsidRPr="00245380">
        <w:rPr>
          <w:rFonts w:asciiTheme="minorHAnsi" w:hAnsiTheme="minorHAnsi" w:cstheme="minorHAnsi"/>
          <w:lang w:val="en-US"/>
        </w:rPr>
        <w:t xml:space="preserve">. </w:t>
      </w:r>
      <w:r>
        <w:rPr>
          <w:rFonts w:asciiTheme="minorHAnsi" w:hAnsiTheme="minorHAnsi" w:cstheme="minorHAnsi"/>
          <w:lang w:val="en-US"/>
        </w:rPr>
        <w:t>Christ</w:t>
      </w:r>
      <w:r w:rsidRPr="0093737D">
        <w:rPr>
          <w:rFonts w:asciiTheme="minorHAnsi" w:hAnsiTheme="minorHAnsi" w:cstheme="minorHAnsi"/>
          <w:lang w:val="en-US"/>
        </w:rPr>
        <w:t xml:space="preserve"> </w:t>
      </w:r>
      <w:r>
        <w:rPr>
          <w:rFonts w:asciiTheme="minorHAnsi" w:hAnsiTheme="minorHAnsi" w:cstheme="minorHAnsi"/>
          <w:lang w:val="en-US"/>
        </w:rPr>
        <w:t xml:space="preserve">Himself </w:t>
      </w:r>
      <w:proofErr w:type="gramStart"/>
      <w:r>
        <w:rPr>
          <w:rFonts w:asciiTheme="minorHAnsi" w:hAnsiTheme="minorHAnsi" w:cstheme="minorHAnsi"/>
          <w:lang w:val="en-US"/>
        </w:rPr>
        <w:t>is</w:t>
      </w:r>
      <w:r w:rsidRPr="0093737D">
        <w:rPr>
          <w:rFonts w:asciiTheme="minorHAnsi" w:hAnsiTheme="minorHAnsi" w:cstheme="minorHAnsi"/>
          <w:lang w:val="en-US"/>
        </w:rPr>
        <w:t xml:space="preserve"> </w:t>
      </w:r>
      <w:r>
        <w:rPr>
          <w:rFonts w:asciiTheme="minorHAnsi" w:hAnsiTheme="minorHAnsi" w:cstheme="minorHAnsi"/>
          <w:lang w:val="en-US"/>
        </w:rPr>
        <w:t>felt</w:t>
      </w:r>
      <w:proofErr w:type="gramEnd"/>
      <w:r w:rsidRPr="0093737D">
        <w:rPr>
          <w:rFonts w:asciiTheme="minorHAnsi" w:hAnsiTheme="minorHAnsi" w:cstheme="minorHAnsi"/>
          <w:lang w:val="en-US"/>
        </w:rPr>
        <w:t xml:space="preserve"> </w:t>
      </w:r>
      <w:r>
        <w:rPr>
          <w:rFonts w:asciiTheme="minorHAnsi" w:hAnsiTheme="minorHAnsi" w:cstheme="minorHAnsi"/>
          <w:lang w:val="en-US"/>
        </w:rPr>
        <w:t>to</w:t>
      </w:r>
      <w:r w:rsidRPr="0093737D">
        <w:rPr>
          <w:rFonts w:asciiTheme="minorHAnsi" w:hAnsiTheme="minorHAnsi" w:cstheme="minorHAnsi"/>
          <w:lang w:val="en-US"/>
        </w:rPr>
        <w:t xml:space="preserve"> </w:t>
      </w:r>
      <w:r>
        <w:rPr>
          <w:rFonts w:asciiTheme="minorHAnsi" w:hAnsiTheme="minorHAnsi" w:cstheme="minorHAnsi"/>
          <w:lang w:val="en-US"/>
        </w:rPr>
        <w:t>stand</w:t>
      </w:r>
      <w:r w:rsidRPr="0093737D">
        <w:rPr>
          <w:rFonts w:asciiTheme="minorHAnsi" w:hAnsiTheme="minorHAnsi" w:cstheme="minorHAnsi"/>
          <w:lang w:val="en-US"/>
        </w:rPr>
        <w:t xml:space="preserve"> </w:t>
      </w:r>
      <w:r>
        <w:rPr>
          <w:rFonts w:asciiTheme="minorHAnsi" w:hAnsiTheme="minorHAnsi" w:cstheme="minorHAnsi"/>
          <w:lang w:val="en-US"/>
        </w:rPr>
        <w:t>behind</w:t>
      </w:r>
      <w:r w:rsidRPr="0093737D">
        <w:rPr>
          <w:rFonts w:asciiTheme="minorHAnsi" w:hAnsiTheme="minorHAnsi" w:cstheme="minorHAnsi"/>
          <w:lang w:val="en-US"/>
        </w:rPr>
        <w:t xml:space="preserve"> </w:t>
      </w:r>
      <w:r>
        <w:rPr>
          <w:rFonts w:asciiTheme="minorHAnsi" w:hAnsiTheme="minorHAnsi" w:cstheme="minorHAnsi"/>
          <w:lang w:val="en-US"/>
        </w:rPr>
        <w:t>this</w:t>
      </w:r>
      <w:r w:rsidRPr="0093737D">
        <w:rPr>
          <w:rFonts w:asciiTheme="minorHAnsi" w:hAnsiTheme="minorHAnsi" w:cstheme="minorHAnsi"/>
          <w:lang w:val="en-US"/>
        </w:rPr>
        <w:t xml:space="preserve"> </w:t>
      </w:r>
      <w:r>
        <w:rPr>
          <w:rFonts w:asciiTheme="minorHAnsi" w:hAnsiTheme="minorHAnsi" w:cstheme="minorHAnsi"/>
          <w:lang w:val="en-US"/>
        </w:rPr>
        <w:t>act</w:t>
      </w:r>
      <w:r w:rsidRPr="0093737D">
        <w:rPr>
          <w:rFonts w:asciiTheme="minorHAnsi" w:hAnsiTheme="minorHAnsi" w:cstheme="minorHAnsi"/>
          <w:lang w:val="en-US"/>
        </w:rPr>
        <w:t>.</w:t>
      </w:r>
    </w:p>
    <w:p w:rsidR="003A1638" w:rsidRPr="00A71245" w:rsidRDefault="003A1638" w:rsidP="003A1638">
      <w:pPr>
        <w:ind w:firstLine="426"/>
        <w:rPr>
          <w:rFonts w:asciiTheme="minorHAnsi" w:hAnsiTheme="minorHAnsi" w:cstheme="minorHAnsi"/>
          <w:lang w:val="en-US"/>
        </w:rPr>
      </w:pPr>
      <w:r>
        <w:rPr>
          <w:rFonts w:asciiTheme="minorHAnsi" w:hAnsiTheme="minorHAnsi" w:cstheme="minorHAnsi"/>
          <w:lang w:val="en-US"/>
        </w:rPr>
        <w:t>We may further clarify the Catholic understanding of the mass as a sacrifice. It is thought that the</w:t>
      </w:r>
      <w:r w:rsidRPr="0093737D">
        <w:rPr>
          <w:rFonts w:asciiTheme="minorHAnsi" w:hAnsiTheme="minorHAnsi" w:cstheme="minorHAnsi"/>
          <w:lang w:val="en-US"/>
        </w:rPr>
        <w:t xml:space="preserve"> </w:t>
      </w:r>
      <w:r>
        <w:rPr>
          <w:rFonts w:asciiTheme="minorHAnsi" w:hAnsiTheme="minorHAnsi" w:cstheme="minorHAnsi"/>
          <w:lang w:val="en-US"/>
        </w:rPr>
        <w:t>unique</w:t>
      </w:r>
      <w:r w:rsidRPr="0093737D">
        <w:rPr>
          <w:rFonts w:asciiTheme="minorHAnsi" w:hAnsiTheme="minorHAnsi" w:cstheme="minorHAnsi"/>
          <w:lang w:val="en-US"/>
        </w:rPr>
        <w:t xml:space="preserve"> </w:t>
      </w:r>
      <w:r>
        <w:rPr>
          <w:rFonts w:asciiTheme="minorHAnsi" w:hAnsiTheme="minorHAnsi" w:cstheme="minorHAnsi"/>
          <w:lang w:val="en-US"/>
        </w:rPr>
        <w:t>sacrifice</w:t>
      </w:r>
      <w:r w:rsidRPr="0093737D">
        <w:rPr>
          <w:rFonts w:asciiTheme="minorHAnsi" w:hAnsiTheme="minorHAnsi" w:cstheme="minorHAnsi"/>
          <w:lang w:val="en-US"/>
        </w:rPr>
        <w:t xml:space="preserve"> </w:t>
      </w:r>
      <w:r>
        <w:rPr>
          <w:rFonts w:asciiTheme="minorHAnsi" w:hAnsiTheme="minorHAnsi" w:cstheme="minorHAnsi"/>
          <w:lang w:val="en-US"/>
        </w:rPr>
        <w:t>of</w:t>
      </w:r>
      <w:r w:rsidRPr="0093737D">
        <w:rPr>
          <w:rFonts w:asciiTheme="minorHAnsi" w:hAnsiTheme="minorHAnsi" w:cstheme="minorHAnsi"/>
          <w:lang w:val="en-US"/>
        </w:rPr>
        <w:t xml:space="preserve"> </w:t>
      </w:r>
      <w:r>
        <w:rPr>
          <w:rFonts w:asciiTheme="minorHAnsi" w:hAnsiTheme="minorHAnsi" w:cstheme="minorHAnsi"/>
          <w:lang w:val="en-US"/>
        </w:rPr>
        <w:t>Christ</w:t>
      </w:r>
      <w:r w:rsidRPr="0093737D">
        <w:rPr>
          <w:rFonts w:asciiTheme="minorHAnsi" w:hAnsiTheme="minorHAnsi" w:cstheme="minorHAnsi"/>
          <w:lang w:val="en-US"/>
        </w:rPr>
        <w:t xml:space="preserve"> </w:t>
      </w:r>
      <w:r>
        <w:rPr>
          <w:rFonts w:asciiTheme="minorHAnsi" w:hAnsiTheme="minorHAnsi" w:cstheme="minorHAnsi"/>
          <w:lang w:val="en-US"/>
        </w:rPr>
        <w:t>accomplished on Calvary is reenacted during the mass. In</w:t>
      </w:r>
      <w:r w:rsidRPr="0093737D">
        <w:rPr>
          <w:rFonts w:asciiTheme="minorHAnsi" w:hAnsiTheme="minorHAnsi" w:cstheme="minorHAnsi"/>
          <w:lang w:val="en-US"/>
        </w:rPr>
        <w:t xml:space="preserve"> </w:t>
      </w:r>
      <w:r>
        <w:rPr>
          <w:rFonts w:asciiTheme="minorHAnsi" w:hAnsiTheme="minorHAnsi" w:cstheme="minorHAnsi"/>
          <w:lang w:val="en-US"/>
        </w:rPr>
        <w:t>this</w:t>
      </w:r>
      <w:r w:rsidRPr="0093737D">
        <w:rPr>
          <w:rFonts w:asciiTheme="minorHAnsi" w:hAnsiTheme="minorHAnsi" w:cstheme="minorHAnsi"/>
          <w:lang w:val="en-US"/>
        </w:rPr>
        <w:t xml:space="preserve"> </w:t>
      </w:r>
      <w:r>
        <w:rPr>
          <w:rFonts w:asciiTheme="minorHAnsi" w:hAnsiTheme="minorHAnsi" w:cstheme="minorHAnsi"/>
          <w:lang w:val="en-US"/>
        </w:rPr>
        <w:t>way</w:t>
      </w:r>
      <w:r w:rsidRPr="0093737D">
        <w:rPr>
          <w:rFonts w:asciiTheme="minorHAnsi" w:hAnsiTheme="minorHAnsi" w:cstheme="minorHAnsi"/>
          <w:lang w:val="en-US"/>
        </w:rPr>
        <w:t xml:space="preserve">, </w:t>
      </w:r>
      <w:r>
        <w:rPr>
          <w:rFonts w:asciiTheme="minorHAnsi" w:hAnsiTheme="minorHAnsi" w:cstheme="minorHAnsi"/>
          <w:lang w:val="en-US"/>
        </w:rPr>
        <w:t>the</w:t>
      </w:r>
      <w:r w:rsidRPr="0093737D">
        <w:rPr>
          <w:rFonts w:asciiTheme="minorHAnsi" w:hAnsiTheme="minorHAnsi" w:cstheme="minorHAnsi"/>
          <w:lang w:val="en-US"/>
        </w:rPr>
        <w:t xml:space="preserve"> </w:t>
      </w:r>
      <w:r>
        <w:rPr>
          <w:rFonts w:asciiTheme="minorHAnsi" w:hAnsiTheme="minorHAnsi" w:cstheme="minorHAnsi"/>
          <w:lang w:val="en-US"/>
        </w:rPr>
        <w:t>benefits</w:t>
      </w:r>
      <w:r w:rsidRPr="0093737D">
        <w:rPr>
          <w:rFonts w:asciiTheme="minorHAnsi" w:hAnsiTheme="minorHAnsi" w:cstheme="minorHAnsi"/>
          <w:lang w:val="en-US"/>
        </w:rPr>
        <w:t xml:space="preserve"> </w:t>
      </w:r>
      <w:r>
        <w:rPr>
          <w:rFonts w:asciiTheme="minorHAnsi" w:hAnsiTheme="minorHAnsi" w:cstheme="minorHAnsi"/>
          <w:lang w:val="en-US"/>
        </w:rPr>
        <w:t>of</w:t>
      </w:r>
      <w:r w:rsidRPr="0093737D">
        <w:rPr>
          <w:rFonts w:asciiTheme="minorHAnsi" w:hAnsiTheme="minorHAnsi" w:cstheme="minorHAnsi"/>
          <w:lang w:val="en-US"/>
        </w:rPr>
        <w:t xml:space="preserve"> </w:t>
      </w:r>
      <w:r>
        <w:rPr>
          <w:rFonts w:asciiTheme="minorHAnsi" w:hAnsiTheme="minorHAnsi" w:cstheme="minorHAnsi"/>
          <w:lang w:val="en-US"/>
        </w:rPr>
        <w:t>Calvary</w:t>
      </w:r>
      <w:r w:rsidRPr="0093737D">
        <w:rPr>
          <w:rFonts w:asciiTheme="minorHAnsi" w:hAnsiTheme="minorHAnsi" w:cstheme="minorHAnsi"/>
          <w:lang w:val="en-US"/>
        </w:rPr>
        <w:t xml:space="preserve"> </w:t>
      </w:r>
      <w:proofErr w:type="gramStart"/>
      <w:r>
        <w:rPr>
          <w:rFonts w:asciiTheme="minorHAnsi" w:hAnsiTheme="minorHAnsi" w:cstheme="minorHAnsi"/>
          <w:lang w:val="en-US"/>
        </w:rPr>
        <w:t>are</w:t>
      </w:r>
      <w:r w:rsidRPr="0093737D">
        <w:rPr>
          <w:rFonts w:asciiTheme="minorHAnsi" w:hAnsiTheme="minorHAnsi" w:cstheme="minorHAnsi"/>
          <w:lang w:val="en-US"/>
        </w:rPr>
        <w:t xml:space="preserve"> </w:t>
      </w:r>
      <w:r>
        <w:rPr>
          <w:rFonts w:asciiTheme="minorHAnsi" w:hAnsiTheme="minorHAnsi" w:cstheme="minorHAnsi"/>
          <w:lang w:val="en-US"/>
        </w:rPr>
        <w:t>offered</w:t>
      </w:r>
      <w:proofErr w:type="gramEnd"/>
      <w:r>
        <w:rPr>
          <w:rFonts w:asciiTheme="minorHAnsi" w:hAnsiTheme="minorHAnsi" w:cstheme="minorHAnsi"/>
          <w:lang w:val="en-US"/>
        </w:rPr>
        <w:t xml:space="preserve"> to the recipient of the Eucharist</w:t>
      </w:r>
      <w:r w:rsidRPr="0093737D">
        <w:rPr>
          <w:rFonts w:asciiTheme="minorHAnsi" w:hAnsiTheme="minorHAnsi" w:cstheme="minorHAnsi"/>
          <w:lang w:val="en-US"/>
        </w:rPr>
        <w:t xml:space="preserve">. </w:t>
      </w:r>
      <w:r>
        <w:rPr>
          <w:rFonts w:asciiTheme="minorHAnsi" w:hAnsiTheme="minorHAnsi" w:cstheme="minorHAnsi"/>
          <w:lang w:val="en-US"/>
        </w:rPr>
        <w:t>So</w:t>
      </w:r>
      <w:r w:rsidRPr="0093737D">
        <w:rPr>
          <w:rFonts w:asciiTheme="minorHAnsi" w:hAnsiTheme="minorHAnsi" w:cstheme="minorHAnsi"/>
          <w:lang w:val="en-US"/>
        </w:rPr>
        <w:t xml:space="preserve"> </w:t>
      </w:r>
      <w:r>
        <w:rPr>
          <w:rFonts w:asciiTheme="minorHAnsi" w:hAnsiTheme="minorHAnsi" w:cstheme="minorHAnsi"/>
          <w:lang w:val="en-US"/>
        </w:rPr>
        <w:t>then</w:t>
      </w:r>
      <w:r w:rsidRPr="0093737D">
        <w:rPr>
          <w:rFonts w:asciiTheme="minorHAnsi" w:hAnsiTheme="minorHAnsi" w:cstheme="minorHAnsi"/>
          <w:lang w:val="en-US"/>
        </w:rPr>
        <w:t xml:space="preserve">, </w:t>
      </w:r>
      <w:r>
        <w:rPr>
          <w:rFonts w:asciiTheme="minorHAnsi" w:hAnsiTheme="minorHAnsi" w:cstheme="minorHAnsi"/>
          <w:lang w:val="en-US"/>
        </w:rPr>
        <w:t>formally</w:t>
      </w:r>
      <w:r w:rsidRPr="0093737D">
        <w:rPr>
          <w:rFonts w:asciiTheme="minorHAnsi" w:hAnsiTheme="minorHAnsi" w:cstheme="minorHAnsi"/>
          <w:lang w:val="en-US"/>
        </w:rPr>
        <w:t xml:space="preserve"> </w:t>
      </w:r>
      <w:r>
        <w:rPr>
          <w:rFonts w:asciiTheme="minorHAnsi" w:hAnsiTheme="minorHAnsi" w:cstheme="minorHAnsi"/>
          <w:lang w:val="en-US"/>
        </w:rPr>
        <w:t>this</w:t>
      </w:r>
      <w:r w:rsidRPr="0093737D">
        <w:rPr>
          <w:rFonts w:asciiTheme="minorHAnsi" w:hAnsiTheme="minorHAnsi" w:cstheme="minorHAnsi"/>
          <w:lang w:val="en-US"/>
        </w:rPr>
        <w:t xml:space="preserve"> </w:t>
      </w:r>
      <w:r>
        <w:rPr>
          <w:rFonts w:asciiTheme="minorHAnsi" w:hAnsiTheme="minorHAnsi" w:cstheme="minorHAnsi"/>
          <w:lang w:val="en-US"/>
        </w:rPr>
        <w:lastRenderedPageBreak/>
        <w:t>is</w:t>
      </w:r>
      <w:r w:rsidRPr="0093737D">
        <w:rPr>
          <w:rFonts w:asciiTheme="minorHAnsi" w:hAnsiTheme="minorHAnsi" w:cstheme="minorHAnsi"/>
          <w:lang w:val="en-US"/>
        </w:rPr>
        <w:t xml:space="preserve"> </w:t>
      </w:r>
      <w:r>
        <w:rPr>
          <w:rFonts w:asciiTheme="minorHAnsi" w:hAnsiTheme="minorHAnsi" w:cstheme="minorHAnsi"/>
          <w:lang w:val="en-US"/>
        </w:rPr>
        <w:t>not</w:t>
      </w:r>
      <w:r w:rsidRPr="0093737D">
        <w:rPr>
          <w:rFonts w:asciiTheme="minorHAnsi" w:hAnsiTheme="minorHAnsi" w:cstheme="minorHAnsi"/>
          <w:lang w:val="en-US"/>
        </w:rPr>
        <w:t xml:space="preserve"> </w:t>
      </w:r>
      <w:r>
        <w:rPr>
          <w:rFonts w:asciiTheme="minorHAnsi" w:hAnsiTheme="minorHAnsi" w:cstheme="minorHAnsi"/>
          <w:lang w:val="en-US"/>
        </w:rPr>
        <w:t>a</w:t>
      </w:r>
      <w:r w:rsidRPr="0093737D">
        <w:rPr>
          <w:rFonts w:asciiTheme="minorHAnsi" w:hAnsiTheme="minorHAnsi" w:cstheme="minorHAnsi"/>
          <w:lang w:val="en-US"/>
        </w:rPr>
        <w:t xml:space="preserve"> </w:t>
      </w:r>
      <w:r>
        <w:rPr>
          <w:rFonts w:asciiTheme="minorHAnsi" w:hAnsiTheme="minorHAnsi" w:cstheme="minorHAnsi"/>
          <w:lang w:val="en-US"/>
        </w:rPr>
        <w:t>new</w:t>
      </w:r>
      <w:r w:rsidRPr="0093737D">
        <w:rPr>
          <w:rFonts w:asciiTheme="minorHAnsi" w:hAnsiTheme="minorHAnsi" w:cstheme="minorHAnsi"/>
          <w:lang w:val="en-US"/>
        </w:rPr>
        <w:t xml:space="preserve"> </w:t>
      </w:r>
      <w:r>
        <w:rPr>
          <w:rFonts w:asciiTheme="minorHAnsi" w:hAnsiTheme="minorHAnsi" w:cstheme="minorHAnsi"/>
          <w:lang w:val="en-US"/>
        </w:rPr>
        <w:t>sacrifice</w:t>
      </w:r>
      <w:r w:rsidRPr="0093737D">
        <w:rPr>
          <w:rFonts w:asciiTheme="minorHAnsi" w:hAnsiTheme="minorHAnsi" w:cstheme="minorHAnsi"/>
          <w:lang w:val="en-US"/>
        </w:rPr>
        <w:t xml:space="preserve">, </w:t>
      </w:r>
      <w:r>
        <w:rPr>
          <w:rFonts w:asciiTheme="minorHAnsi" w:hAnsiTheme="minorHAnsi" w:cstheme="minorHAnsi"/>
          <w:lang w:val="en-US"/>
        </w:rPr>
        <w:t>but</w:t>
      </w:r>
      <w:r w:rsidRPr="0093737D">
        <w:rPr>
          <w:rFonts w:asciiTheme="minorHAnsi" w:hAnsiTheme="minorHAnsi" w:cstheme="minorHAnsi"/>
          <w:lang w:val="en-US"/>
        </w:rPr>
        <w:t xml:space="preserve"> </w:t>
      </w:r>
      <w:r>
        <w:rPr>
          <w:rFonts w:asciiTheme="minorHAnsi" w:hAnsiTheme="minorHAnsi" w:cstheme="minorHAnsi"/>
          <w:lang w:val="en-US"/>
        </w:rPr>
        <w:t>the</w:t>
      </w:r>
      <w:r w:rsidRPr="0093737D">
        <w:rPr>
          <w:rFonts w:asciiTheme="minorHAnsi" w:hAnsiTheme="minorHAnsi" w:cstheme="minorHAnsi"/>
          <w:lang w:val="en-US"/>
        </w:rPr>
        <w:t xml:space="preserve"> </w:t>
      </w:r>
      <w:r>
        <w:rPr>
          <w:rFonts w:asciiTheme="minorHAnsi" w:hAnsiTheme="minorHAnsi" w:cstheme="minorHAnsi"/>
          <w:lang w:val="en-US"/>
        </w:rPr>
        <w:t>realization</w:t>
      </w:r>
      <w:r w:rsidRPr="0093737D">
        <w:rPr>
          <w:rFonts w:asciiTheme="minorHAnsi" w:hAnsiTheme="minorHAnsi" w:cstheme="minorHAnsi"/>
          <w:lang w:val="en-US"/>
        </w:rPr>
        <w:t xml:space="preserve"> </w:t>
      </w:r>
      <w:r>
        <w:rPr>
          <w:rFonts w:asciiTheme="minorHAnsi" w:hAnsiTheme="minorHAnsi" w:cstheme="minorHAnsi"/>
          <w:lang w:val="en-US"/>
        </w:rPr>
        <w:t>of</w:t>
      </w:r>
      <w:r w:rsidRPr="0093737D">
        <w:rPr>
          <w:rFonts w:asciiTheme="minorHAnsi" w:hAnsiTheme="minorHAnsi" w:cstheme="minorHAnsi"/>
          <w:lang w:val="en-US"/>
        </w:rPr>
        <w:t xml:space="preserve"> </w:t>
      </w:r>
      <w:r>
        <w:rPr>
          <w:rFonts w:asciiTheme="minorHAnsi" w:hAnsiTheme="minorHAnsi" w:cstheme="minorHAnsi"/>
          <w:lang w:val="en-US"/>
        </w:rPr>
        <w:t>Christ’s sacrifice on Calvary in a new historical context</w:t>
      </w:r>
      <w:r w:rsidRPr="0093737D">
        <w:rPr>
          <w:rFonts w:asciiTheme="minorHAnsi" w:hAnsiTheme="minorHAnsi" w:cstheme="minorHAnsi"/>
          <w:lang w:val="en-US"/>
        </w:rPr>
        <w:t xml:space="preserve">. </w:t>
      </w:r>
      <w:r>
        <w:rPr>
          <w:rFonts w:asciiTheme="minorHAnsi" w:hAnsiTheme="minorHAnsi" w:cstheme="minorHAnsi"/>
          <w:lang w:val="en-US"/>
        </w:rPr>
        <w:t>Unlike</w:t>
      </w:r>
      <w:r w:rsidRPr="0093737D">
        <w:rPr>
          <w:rFonts w:asciiTheme="minorHAnsi" w:hAnsiTheme="minorHAnsi" w:cstheme="minorHAnsi"/>
          <w:lang w:val="en-US"/>
        </w:rPr>
        <w:t xml:space="preserve"> </w:t>
      </w:r>
      <w:r>
        <w:rPr>
          <w:rFonts w:asciiTheme="minorHAnsi" w:hAnsiTheme="minorHAnsi" w:cstheme="minorHAnsi"/>
          <w:lang w:val="en-US"/>
        </w:rPr>
        <w:t>Calvary</w:t>
      </w:r>
      <w:r w:rsidRPr="0093737D">
        <w:rPr>
          <w:rFonts w:asciiTheme="minorHAnsi" w:hAnsiTheme="minorHAnsi" w:cstheme="minorHAnsi"/>
          <w:lang w:val="en-US"/>
        </w:rPr>
        <w:t xml:space="preserve">, </w:t>
      </w:r>
      <w:r>
        <w:rPr>
          <w:rFonts w:asciiTheme="minorHAnsi" w:hAnsiTheme="minorHAnsi" w:cstheme="minorHAnsi"/>
          <w:lang w:val="en-US"/>
        </w:rPr>
        <w:t>though</w:t>
      </w:r>
      <w:r w:rsidRPr="0093737D">
        <w:rPr>
          <w:rFonts w:asciiTheme="minorHAnsi" w:hAnsiTheme="minorHAnsi" w:cstheme="minorHAnsi"/>
          <w:lang w:val="en-US"/>
        </w:rPr>
        <w:t xml:space="preserve">, </w:t>
      </w:r>
      <w:r>
        <w:rPr>
          <w:rFonts w:asciiTheme="minorHAnsi" w:hAnsiTheme="minorHAnsi" w:cstheme="minorHAnsi"/>
          <w:lang w:val="en-US"/>
        </w:rPr>
        <w:t>the</w:t>
      </w:r>
      <w:r w:rsidRPr="0093737D">
        <w:rPr>
          <w:rFonts w:asciiTheme="minorHAnsi" w:hAnsiTheme="minorHAnsi" w:cstheme="minorHAnsi"/>
          <w:lang w:val="en-US"/>
        </w:rPr>
        <w:t xml:space="preserve"> </w:t>
      </w:r>
      <w:r>
        <w:rPr>
          <w:rFonts w:asciiTheme="minorHAnsi" w:hAnsiTheme="minorHAnsi" w:cstheme="minorHAnsi"/>
          <w:lang w:val="en-US"/>
        </w:rPr>
        <w:t>mass</w:t>
      </w:r>
      <w:r w:rsidRPr="0093737D">
        <w:rPr>
          <w:rFonts w:asciiTheme="minorHAnsi" w:hAnsiTheme="minorHAnsi" w:cstheme="minorHAnsi"/>
          <w:lang w:val="en-US"/>
        </w:rPr>
        <w:t xml:space="preserve"> </w:t>
      </w:r>
      <w:proofErr w:type="gramStart"/>
      <w:r>
        <w:rPr>
          <w:rFonts w:asciiTheme="minorHAnsi" w:hAnsiTheme="minorHAnsi" w:cstheme="minorHAnsi"/>
          <w:lang w:val="en-US"/>
        </w:rPr>
        <w:t>is</w:t>
      </w:r>
      <w:r w:rsidRPr="0093737D">
        <w:rPr>
          <w:rFonts w:asciiTheme="minorHAnsi" w:hAnsiTheme="minorHAnsi" w:cstheme="minorHAnsi"/>
          <w:lang w:val="en-US"/>
        </w:rPr>
        <w:t xml:space="preserve"> </w:t>
      </w:r>
      <w:r>
        <w:rPr>
          <w:rFonts w:asciiTheme="minorHAnsi" w:hAnsiTheme="minorHAnsi" w:cstheme="minorHAnsi"/>
          <w:lang w:val="en-US"/>
        </w:rPr>
        <w:t>called</w:t>
      </w:r>
      <w:proofErr w:type="gramEnd"/>
      <w:r w:rsidRPr="0093737D">
        <w:rPr>
          <w:rFonts w:asciiTheme="minorHAnsi" w:hAnsiTheme="minorHAnsi" w:cstheme="minorHAnsi"/>
          <w:lang w:val="en-US"/>
        </w:rPr>
        <w:t xml:space="preserve"> </w:t>
      </w:r>
      <w:r>
        <w:rPr>
          <w:rFonts w:asciiTheme="minorHAnsi" w:hAnsiTheme="minorHAnsi" w:cstheme="minorHAnsi"/>
          <w:lang w:val="en-US"/>
        </w:rPr>
        <w:t>a</w:t>
      </w:r>
      <w:r w:rsidRPr="0093737D">
        <w:rPr>
          <w:rFonts w:asciiTheme="minorHAnsi" w:hAnsiTheme="minorHAnsi" w:cstheme="minorHAnsi"/>
          <w:lang w:val="en-US"/>
        </w:rPr>
        <w:t xml:space="preserve"> “</w:t>
      </w:r>
      <w:r>
        <w:rPr>
          <w:rFonts w:asciiTheme="minorHAnsi" w:hAnsiTheme="minorHAnsi" w:cstheme="minorHAnsi"/>
          <w:lang w:val="en-US"/>
        </w:rPr>
        <w:t>bloodless sacrifice.”</w:t>
      </w:r>
      <w:r w:rsidRPr="0093737D">
        <w:rPr>
          <w:rFonts w:asciiTheme="minorHAnsi" w:hAnsiTheme="minorHAnsi" w:cstheme="minorHAnsi"/>
          <w:lang w:val="en-US"/>
        </w:rPr>
        <w:t xml:space="preserve"> </w:t>
      </w:r>
    </w:p>
    <w:p w:rsidR="003A1638" w:rsidRPr="00254888" w:rsidRDefault="003A1638" w:rsidP="003A1638">
      <w:pPr>
        <w:ind w:firstLine="426"/>
        <w:rPr>
          <w:rFonts w:asciiTheme="minorHAnsi" w:eastAsia="MS Mincho" w:hAnsiTheme="minorHAnsi" w:cstheme="minorHAnsi"/>
          <w:lang w:val="en-US" w:eastAsia="ja-JP"/>
        </w:rPr>
      </w:pPr>
      <w:r w:rsidRPr="00A71245">
        <w:rPr>
          <w:rFonts w:asciiTheme="minorHAnsi" w:hAnsiTheme="minorHAnsi" w:cstheme="minorHAnsi"/>
          <w:lang w:val="en-US"/>
        </w:rPr>
        <w:t xml:space="preserve">The </w:t>
      </w:r>
      <w:r w:rsidRPr="00A71245">
        <w:rPr>
          <w:rFonts w:asciiTheme="minorHAnsi" w:hAnsiTheme="minorHAnsi" w:cstheme="minorHAnsi"/>
          <w:lang w:val="en-US" w:bidi="he-IL"/>
        </w:rPr>
        <w:t>Catechism of the Catholic Church</w:t>
      </w:r>
      <w:r w:rsidRPr="00A71245">
        <w:rPr>
          <w:rFonts w:asciiTheme="minorHAnsi" w:hAnsiTheme="minorHAnsi" w:cstheme="minorHAnsi"/>
          <w:lang w:val="en-US"/>
        </w:rPr>
        <w:t xml:space="preserve"> claims that Christ gave the Eucharist “</w:t>
      </w:r>
      <w:r w:rsidRPr="00A71245">
        <w:rPr>
          <w:rFonts w:asciiTheme="minorHAnsi" w:hAnsiTheme="minorHAnsi" w:cstheme="minorHAnsi"/>
          <w:color w:val="000000"/>
          <w:shd w:val="clear" w:color="auto" w:fill="FFFFFF"/>
          <w:lang w:val="en-US"/>
        </w:rPr>
        <w:t>in order to perpetuate the sacrifice of the cross throughout the ages until he should come again,</w:t>
      </w:r>
      <w:r w:rsidRPr="00A71245">
        <w:rPr>
          <w:rFonts w:asciiTheme="minorHAnsi" w:hAnsiTheme="minorHAnsi" w:cstheme="minorHAnsi"/>
          <w:lang w:val="en-US"/>
        </w:rPr>
        <w:t>”</w:t>
      </w:r>
      <w:r w:rsidRPr="00353D1C">
        <w:rPr>
          <w:rStyle w:val="FootnoteReference"/>
          <w:rFonts w:asciiTheme="minorHAnsi" w:hAnsiTheme="minorHAnsi" w:cstheme="minorHAnsi"/>
          <w:sz w:val="24"/>
        </w:rPr>
        <w:footnoteReference w:id="30"/>
      </w:r>
      <w:r w:rsidRPr="00A71245">
        <w:rPr>
          <w:rFonts w:asciiTheme="minorHAnsi" w:hAnsiTheme="minorHAnsi" w:cstheme="minorHAnsi"/>
          <w:lang w:val="en-US"/>
        </w:rPr>
        <w:t xml:space="preserve"> and moreover, “</w:t>
      </w:r>
      <w:r w:rsidRPr="00A71245">
        <w:rPr>
          <w:rFonts w:asciiTheme="minorHAnsi" w:hAnsiTheme="minorHAnsi" w:cstheme="minorHAnsi"/>
          <w:color w:val="000000"/>
          <w:shd w:val="clear" w:color="auto" w:fill="FFFFFF"/>
          <w:lang w:val="en-US"/>
        </w:rPr>
        <w:t xml:space="preserve">As often as the sacrifice of the Cross by which </w:t>
      </w:r>
      <w:r>
        <w:rPr>
          <w:rFonts w:asciiTheme="minorHAnsi" w:hAnsiTheme="minorHAnsi" w:cstheme="minorHAnsi"/>
          <w:color w:val="000000"/>
          <w:shd w:val="clear" w:color="auto" w:fill="FFFFFF"/>
          <w:lang w:val="en-US"/>
        </w:rPr>
        <w:t>‘</w:t>
      </w:r>
      <w:r w:rsidRPr="00A71245">
        <w:rPr>
          <w:rFonts w:asciiTheme="minorHAnsi" w:hAnsiTheme="minorHAnsi" w:cstheme="minorHAnsi"/>
          <w:color w:val="000000"/>
          <w:shd w:val="clear" w:color="auto" w:fill="FFFFFF"/>
          <w:lang w:val="en-US"/>
        </w:rPr>
        <w:t>Christ our Pasch has been sacrificed</w:t>
      </w:r>
      <w:r>
        <w:rPr>
          <w:rFonts w:asciiTheme="minorHAnsi" w:hAnsiTheme="minorHAnsi" w:cstheme="minorHAnsi"/>
          <w:color w:val="000000"/>
          <w:shd w:val="clear" w:color="auto" w:fill="FFFFFF"/>
          <w:lang w:val="en-US"/>
        </w:rPr>
        <w:t>’</w:t>
      </w:r>
      <w:r w:rsidRPr="00A71245">
        <w:rPr>
          <w:rFonts w:asciiTheme="minorHAnsi" w:hAnsiTheme="minorHAnsi" w:cstheme="minorHAnsi"/>
          <w:color w:val="000000"/>
          <w:shd w:val="clear" w:color="auto" w:fill="FFFFFF"/>
          <w:lang w:val="en-US"/>
        </w:rPr>
        <w:t xml:space="preserve"> is celebrated on the altar, the work of our redemption is carried out</w:t>
      </w:r>
      <w:r>
        <w:rPr>
          <w:rFonts w:asciiTheme="minorHAnsi" w:hAnsiTheme="minorHAnsi" w:cstheme="minorHAnsi"/>
          <w:color w:val="000000"/>
          <w:shd w:val="clear" w:color="auto" w:fill="FFFFFF"/>
          <w:lang w:val="en-US"/>
        </w:rPr>
        <w:t>.</w:t>
      </w:r>
      <w:r>
        <w:rPr>
          <w:rFonts w:asciiTheme="minorHAnsi" w:hAnsiTheme="minorHAnsi" w:cstheme="minorHAnsi"/>
          <w:lang w:val="en-US"/>
        </w:rPr>
        <w:t>”</w:t>
      </w:r>
      <w:r w:rsidRPr="00353D1C">
        <w:rPr>
          <w:rStyle w:val="FootnoteReference"/>
          <w:rFonts w:asciiTheme="minorHAnsi" w:eastAsia="MS Mincho" w:hAnsiTheme="minorHAnsi" w:cstheme="minorHAnsi"/>
          <w:sz w:val="24"/>
          <w:lang w:eastAsia="ja-JP"/>
        </w:rPr>
        <w:footnoteReference w:id="31"/>
      </w:r>
      <w:r w:rsidRPr="00A71245">
        <w:rPr>
          <w:rFonts w:asciiTheme="minorHAnsi" w:eastAsia="MS Mincho" w:hAnsiTheme="minorHAnsi" w:cstheme="minorHAnsi"/>
          <w:lang w:val="en-US" w:eastAsia="ja-JP"/>
        </w:rPr>
        <w:t xml:space="preserve"> </w:t>
      </w:r>
    </w:p>
    <w:p w:rsidR="003A1638" w:rsidRPr="000509CE"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Catholics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assert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although</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Jesus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accomplished</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single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sacrifice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cross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necessary</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one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sacrifice</w:t>
      </w:r>
      <w:r w:rsidRPr="00994965">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becomes</w:t>
      </w:r>
      <w:proofErr w:type="gramEnd"/>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actualized</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life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believer</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through</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participation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Eucharist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t>
      </w:r>
      <w:r w:rsidRPr="000509CE">
        <w:rPr>
          <w:rFonts w:asciiTheme="minorHAnsi" w:eastAsia="MS Mincho" w:hAnsiTheme="minorHAnsi" w:cstheme="minorHAnsi"/>
          <w:lang w:val="en-US" w:eastAsia="ja-JP"/>
        </w:rPr>
        <w:t>This redemption does not have its full effect immediately… (it is necessary) that man individually come into vital contact with the cross-offering and that thus the merits of it are applied to him.”</w:t>
      </w:r>
      <w:r w:rsidRPr="00DA575F">
        <w:rPr>
          <w:rStyle w:val="FootnoteReference"/>
          <w:rFonts w:asciiTheme="minorHAnsi" w:eastAsia="MS Mincho" w:hAnsiTheme="minorHAnsi" w:cstheme="minorHAnsi"/>
          <w:sz w:val="24"/>
          <w:lang w:eastAsia="ja-JP"/>
        </w:rPr>
        <w:footnoteReference w:id="32"/>
      </w:r>
    </w:p>
    <w:p w:rsidR="003A1638" w:rsidRPr="00994965"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In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addition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Body</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participates</w:t>
      </w:r>
      <w:r w:rsidRPr="00994965">
        <w:rPr>
          <w:rFonts w:asciiTheme="minorHAnsi" w:eastAsia="MS Mincho" w:hAnsiTheme="minorHAnsi" w:cstheme="minorHAnsi"/>
          <w:lang w:val="en-US" w:eastAsia="ja-JP"/>
        </w:rPr>
        <w:t xml:space="preserve"> with Him in this sacrifice: “(The Church) </w:t>
      </w:r>
      <w:r w:rsidRPr="00994965">
        <w:rPr>
          <w:rFonts w:asciiTheme="minorHAnsi" w:hAnsiTheme="minorHAnsi" w:cstheme="minorHAnsi"/>
          <w:color w:val="000000"/>
          <w:shd w:val="clear" w:color="auto" w:fill="FFFFFF"/>
          <w:lang w:val="en-US"/>
        </w:rPr>
        <w:t>unites herself to his intercession with the Father for all men…</w:t>
      </w:r>
      <w:r w:rsidRPr="00994965">
        <w:rPr>
          <w:rFonts w:asciiTheme="minorHAnsi" w:eastAsia="MS Mincho" w:hAnsiTheme="minorHAnsi" w:cstheme="minorHAnsi"/>
          <w:lang w:val="en-US" w:eastAsia="ja-JP"/>
        </w:rPr>
        <w:t xml:space="preserve">. </w:t>
      </w:r>
      <w:r>
        <w:rPr>
          <w:rFonts w:asciiTheme="minorHAnsi" w:hAnsiTheme="minorHAnsi" w:cstheme="minorHAnsi"/>
          <w:color w:val="000000"/>
          <w:shd w:val="clear" w:color="auto" w:fill="FFFFFF"/>
          <w:lang w:val="en-US"/>
        </w:rPr>
        <w:t>T</w:t>
      </w:r>
      <w:r w:rsidRPr="00994965">
        <w:rPr>
          <w:rFonts w:asciiTheme="minorHAnsi" w:hAnsiTheme="minorHAnsi" w:cstheme="minorHAnsi"/>
          <w:color w:val="000000"/>
          <w:shd w:val="clear" w:color="auto" w:fill="FFFFFF"/>
          <w:lang w:val="en-US"/>
        </w:rPr>
        <w:t>he lives of the faithful, their praise, sufferings, prayer, and work, are united with those of Christ</w:t>
      </w:r>
      <w:r>
        <w:rPr>
          <w:rFonts w:asciiTheme="minorHAnsi" w:hAnsiTheme="minorHAnsi" w:cstheme="minorHAnsi"/>
          <w:color w:val="000000"/>
          <w:shd w:val="clear" w:color="auto" w:fill="FFFFFF"/>
          <w:lang w:val="en-US"/>
        </w:rPr>
        <w:t>.</w:t>
      </w:r>
      <w:r w:rsidRPr="00994965">
        <w:rPr>
          <w:rFonts w:asciiTheme="minorHAnsi" w:eastAsia="MS Mincho" w:hAnsiTheme="minorHAnsi" w:cstheme="minorHAnsi"/>
          <w:lang w:val="en-US" w:eastAsia="ja-JP"/>
        </w:rPr>
        <w:t>”</w:t>
      </w:r>
      <w:r w:rsidRPr="00353D1C">
        <w:rPr>
          <w:rStyle w:val="FootnoteReference"/>
          <w:rFonts w:asciiTheme="minorHAnsi" w:eastAsia="MS Mincho" w:hAnsiTheme="minorHAnsi" w:cstheme="minorHAnsi"/>
          <w:sz w:val="24"/>
          <w:lang w:eastAsia="ja-JP"/>
        </w:rPr>
        <w:footnoteReference w:id="33"/>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This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unification</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includes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 departed</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saints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 Mary as well</w:t>
      </w:r>
      <w:r w:rsidRPr="00994965">
        <w:rPr>
          <w:rFonts w:asciiTheme="minorHAnsi" w:eastAsia="MS Mincho" w:hAnsiTheme="minorHAnsi" w:cstheme="minorHAnsi"/>
          <w:lang w:val="en-US" w:eastAsia="ja-JP"/>
        </w:rPr>
        <w:t xml:space="preserve">. </w:t>
      </w:r>
    </w:p>
    <w:p w:rsidR="003A1638" w:rsidRPr="00994965" w:rsidRDefault="003A1638" w:rsidP="003A1638">
      <w:pPr>
        <w:ind w:firstLine="426"/>
        <w:rPr>
          <w:rFonts w:asciiTheme="minorHAnsi" w:hAnsiTheme="minorHAnsi" w:cstheme="minorHAnsi"/>
          <w:lang w:val="en-US"/>
        </w:rPr>
      </w:pPr>
      <w:r>
        <w:rPr>
          <w:rFonts w:asciiTheme="minorHAnsi" w:hAnsiTheme="minorHAnsi" w:cstheme="minorHAnsi"/>
          <w:lang w:val="en-US"/>
        </w:rPr>
        <w:t>According</w:t>
      </w:r>
      <w:r w:rsidRPr="00994965">
        <w:rPr>
          <w:rFonts w:asciiTheme="minorHAnsi" w:hAnsiTheme="minorHAnsi" w:cstheme="minorHAnsi"/>
          <w:lang w:val="en-US"/>
        </w:rPr>
        <w:t xml:space="preserve"> </w:t>
      </w:r>
      <w:r>
        <w:rPr>
          <w:rFonts w:asciiTheme="minorHAnsi" w:hAnsiTheme="minorHAnsi" w:cstheme="minorHAnsi"/>
          <w:lang w:val="en-US"/>
        </w:rPr>
        <w:t>to</w:t>
      </w:r>
      <w:r w:rsidRPr="00994965">
        <w:rPr>
          <w:rFonts w:asciiTheme="minorHAnsi" w:hAnsiTheme="minorHAnsi" w:cstheme="minorHAnsi"/>
          <w:lang w:val="en-US"/>
        </w:rPr>
        <w:t xml:space="preserve"> </w:t>
      </w:r>
      <w:r>
        <w:rPr>
          <w:rFonts w:asciiTheme="minorHAnsi" w:hAnsiTheme="minorHAnsi" w:cstheme="minorHAnsi"/>
          <w:lang w:val="en-US"/>
        </w:rPr>
        <w:t>Roman</w:t>
      </w:r>
      <w:r w:rsidRPr="00994965">
        <w:rPr>
          <w:rFonts w:asciiTheme="minorHAnsi" w:hAnsiTheme="minorHAnsi" w:cstheme="minorHAnsi"/>
          <w:lang w:val="en-US"/>
        </w:rPr>
        <w:t xml:space="preserve"> </w:t>
      </w:r>
      <w:r>
        <w:rPr>
          <w:rFonts w:asciiTheme="minorHAnsi" w:hAnsiTheme="minorHAnsi" w:cstheme="minorHAnsi"/>
          <w:lang w:val="en-US"/>
        </w:rPr>
        <w:t>Catholic</w:t>
      </w:r>
      <w:r w:rsidRPr="00994965">
        <w:rPr>
          <w:rFonts w:asciiTheme="minorHAnsi" w:hAnsiTheme="minorHAnsi" w:cstheme="minorHAnsi"/>
          <w:lang w:val="en-US"/>
        </w:rPr>
        <w:t xml:space="preserve"> </w:t>
      </w:r>
      <w:r>
        <w:rPr>
          <w:rFonts w:asciiTheme="minorHAnsi" w:hAnsiTheme="minorHAnsi" w:cstheme="minorHAnsi"/>
          <w:lang w:val="en-US"/>
        </w:rPr>
        <w:t>teaching</w:t>
      </w:r>
      <w:r w:rsidRPr="00994965">
        <w:rPr>
          <w:rFonts w:asciiTheme="minorHAnsi" w:hAnsiTheme="minorHAnsi" w:cstheme="minorHAnsi"/>
          <w:lang w:val="en-US"/>
        </w:rPr>
        <w:t xml:space="preserve">, </w:t>
      </w:r>
      <w:r>
        <w:rPr>
          <w:rFonts w:asciiTheme="minorHAnsi" w:hAnsiTheme="minorHAnsi" w:cstheme="minorHAnsi"/>
          <w:lang w:val="en-US"/>
        </w:rPr>
        <w:t>participants in the Eucharist</w:t>
      </w:r>
      <w:r w:rsidRPr="00994965">
        <w:rPr>
          <w:rFonts w:asciiTheme="minorHAnsi" w:hAnsiTheme="minorHAnsi" w:cstheme="minorHAnsi"/>
          <w:lang w:val="en-US"/>
        </w:rPr>
        <w:t xml:space="preserve"> </w:t>
      </w:r>
      <w:r>
        <w:rPr>
          <w:rFonts w:asciiTheme="minorHAnsi" w:hAnsiTheme="minorHAnsi" w:cstheme="minorHAnsi"/>
          <w:lang w:val="en-US"/>
        </w:rPr>
        <w:t>receive</w:t>
      </w:r>
      <w:r w:rsidRPr="00994965">
        <w:rPr>
          <w:rFonts w:asciiTheme="minorHAnsi" w:hAnsiTheme="minorHAnsi" w:cstheme="minorHAnsi"/>
          <w:lang w:val="en-US"/>
        </w:rPr>
        <w:t xml:space="preserve"> </w:t>
      </w:r>
      <w:r>
        <w:rPr>
          <w:rFonts w:asciiTheme="minorHAnsi" w:hAnsiTheme="minorHAnsi" w:cstheme="minorHAnsi"/>
          <w:lang w:val="en-US"/>
        </w:rPr>
        <w:t>forgiveness of sins</w:t>
      </w:r>
      <w:r w:rsidRPr="00994965">
        <w:rPr>
          <w:rFonts w:asciiTheme="minorHAnsi" w:hAnsiTheme="minorHAnsi" w:cstheme="minorHAnsi"/>
          <w:lang w:val="en-US"/>
        </w:rPr>
        <w:t xml:space="preserve">. </w:t>
      </w:r>
      <w:r>
        <w:rPr>
          <w:rFonts w:asciiTheme="minorHAnsi" w:hAnsiTheme="minorHAnsi" w:cstheme="minorHAnsi"/>
          <w:lang w:val="en-US"/>
        </w:rPr>
        <w:t>However</w:t>
      </w:r>
      <w:r w:rsidRPr="00254888">
        <w:rPr>
          <w:rFonts w:asciiTheme="minorHAnsi" w:hAnsiTheme="minorHAnsi" w:cstheme="minorHAnsi"/>
          <w:lang w:val="en-US"/>
        </w:rPr>
        <w:t xml:space="preserve">, </w:t>
      </w:r>
      <w:r>
        <w:rPr>
          <w:rFonts w:asciiTheme="minorHAnsi" w:hAnsiTheme="minorHAnsi" w:cstheme="minorHAnsi"/>
          <w:lang w:val="en-US"/>
        </w:rPr>
        <w:t>this</w:t>
      </w:r>
      <w:r w:rsidRPr="00254888">
        <w:rPr>
          <w:rFonts w:asciiTheme="minorHAnsi" w:hAnsiTheme="minorHAnsi" w:cstheme="minorHAnsi"/>
          <w:lang w:val="en-US"/>
        </w:rPr>
        <w:t xml:space="preserve"> </w:t>
      </w:r>
      <w:r>
        <w:rPr>
          <w:rFonts w:asciiTheme="minorHAnsi" w:hAnsiTheme="minorHAnsi" w:cstheme="minorHAnsi"/>
          <w:lang w:val="en-US"/>
        </w:rPr>
        <w:t>applies</w:t>
      </w:r>
      <w:r w:rsidRPr="00254888">
        <w:rPr>
          <w:rFonts w:asciiTheme="minorHAnsi" w:hAnsiTheme="minorHAnsi" w:cstheme="minorHAnsi"/>
          <w:lang w:val="en-US"/>
        </w:rPr>
        <w:t xml:space="preserve"> </w:t>
      </w:r>
      <w:r>
        <w:rPr>
          <w:rFonts w:asciiTheme="minorHAnsi" w:hAnsiTheme="minorHAnsi" w:cstheme="minorHAnsi"/>
          <w:lang w:val="en-US"/>
        </w:rPr>
        <w:t>only</w:t>
      </w:r>
      <w:r w:rsidRPr="00254888">
        <w:rPr>
          <w:rFonts w:asciiTheme="minorHAnsi" w:hAnsiTheme="minorHAnsi" w:cstheme="minorHAnsi"/>
          <w:lang w:val="en-US"/>
        </w:rPr>
        <w:t xml:space="preserve"> </w:t>
      </w:r>
      <w:r>
        <w:rPr>
          <w:rFonts w:asciiTheme="minorHAnsi" w:hAnsiTheme="minorHAnsi" w:cstheme="minorHAnsi"/>
          <w:lang w:val="en-US"/>
        </w:rPr>
        <w:t>to</w:t>
      </w:r>
      <w:r w:rsidRPr="00254888">
        <w:rPr>
          <w:rFonts w:asciiTheme="minorHAnsi" w:hAnsiTheme="minorHAnsi" w:cstheme="minorHAnsi"/>
          <w:lang w:val="en-US"/>
        </w:rPr>
        <w:t xml:space="preserve"> </w:t>
      </w:r>
      <w:r>
        <w:rPr>
          <w:rFonts w:asciiTheme="minorHAnsi" w:hAnsiTheme="minorHAnsi" w:cstheme="minorHAnsi"/>
          <w:lang w:val="en-US"/>
        </w:rPr>
        <w:t>so</w:t>
      </w:r>
      <w:r w:rsidRPr="00254888">
        <w:rPr>
          <w:rFonts w:asciiTheme="minorHAnsi" w:hAnsiTheme="minorHAnsi" w:cstheme="minorHAnsi"/>
          <w:lang w:val="en-US"/>
        </w:rPr>
        <w:t>-</w:t>
      </w:r>
      <w:r>
        <w:rPr>
          <w:rFonts w:asciiTheme="minorHAnsi" w:hAnsiTheme="minorHAnsi" w:cstheme="minorHAnsi"/>
          <w:lang w:val="en-US"/>
        </w:rPr>
        <w:t>called</w:t>
      </w:r>
      <w:r w:rsidRPr="00254888">
        <w:rPr>
          <w:rFonts w:asciiTheme="minorHAnsi" w:hAnsiTheme="minorHAnsi" w:cstheme="minorHAnsi"/>
          <w:lang w:val="en-US"/>
        </w:rPr>
        <w:t xml:space="preserve"> “</w:t>
      </w:r>
      <w:r>
        <w:rPr>
          <w:rFonts w:asciiTheme="minorHAnsi" w:hAnsiTheme="minorHAnsi" w:cstheme="minorHAnsi"/>
          <w:lang w:val="en-US"/>
        </w:rPr>
        <w:t>venial</w:t>
      </w:r>
      <w:r w:rsidRPr="00254888">
        <w:rPr>
          <w:rFonts w:asciiTheme="minorHAnsi" w:hAnsiTheme="minorHAnsi" w:cstheme="minorHAnsi"/>
          <w:lang w:val="en-US"/>
        </w:rPr>
        <w:t xml:space="preserve"> </w:t>
      </w:r>
      <w:r>
        <w:rPr>
          <w:rFonts w:asciiTheme="minorHAnsi" w:hAnsiTheme="minorHAnsi" w:cstheme="minorHAnsi"/>
          <w:lang w:val="en-US"/>
        </w:rPr>
        <w:t>sins</w:t>
      </w:r>
      <w:r w:rsidRPr="00254888">
        <w:rPr>
          <w:rFonts w:asciiTheme="minorHAnsi" w:hAnsiTheme="minorHAnsi" w:cstheme="minorHAnsi"/>
          <w:lang w:val="en-US"/>
        </w:rPr>
        <w:t xml:space="preserve">.” </w:t>
      </w:r>
      <w:proofErr w:type="gramStart"/>
      <w:r>
        <w:rPr>
          <w:rFonts w:asciiTheme="minorHAnsi" w:hAnsiTheme="minorHAnsi" w:cstheme="minorHAnsi"/>
          <w:lang w:val="en-US"/>
        </w:rPr>
        <w:t>More</w:t>
      </w:r>
      <w:r w:rsidRPr="00994965">
        <w:rPr>
          <w:rFonts w:asciiTheme="minorHAnsi" w:hAnsiTheme="minorHAnsi" w:cstheme="minorHAnsi"/>
          <w:lang w:val="en-US"/>
        </w:rPr>
        <w:t xml:space="preserve"> </w:t>
      </w:r>
      <w:r>
        <w:rPr>
          <w:rFonts w:asciiTheme="minorHAnsi" w:hAnsiTheme="minorHAnsi" w:cstheme="minorHAnsi"/>
          <w:lang w:val="en-US"/>
        </w:rPr>
        <w:t>serious</w:t>
      </w:r>
      <w:r w:rsidRPr="00994965">
        <w:rPr>
          <w:rFonts w:asciiTheme="minorHAnsi" w:hAnsiTheme="minorHAnsi" w:cstheme="minorHAnsi"/>
          <w:lang w:val="en-US"/>
        </w:rPr>
        <w:t xml:space="preserve"> </w:t>
      </w:r>
      <w:r>
        <w:rPr>
          <w:rFonts w:asciiTheme="minorHAnsi" w:hAnsiTheme="minorHAnsi" w:cstheme="minorHAnsi"/>
          <w:lang w:val="en-US"/>
        </w:rPr>
        <w:t>transgressions</w:t>
      </w:r>
      <w:r w:rsidRPr="00994965">
        <w:rPr>
          <w:rFonts w:asciiTheme="minorHAnsi" w:hAnsiTheme="minorHAnsi" w:cstheme="minorHAnsi"/>
          <w:lang w:val="en-US"/>
        </w:rPr>
        <w:t xml:space="preserve">, </w:t>
      </w:r>
      <w:r>
        <w:rPr>
          <w:rFonts w:asciiTheme="minorHAnsi" w:hAnsiTheme="minorHAnsi" w:cstheme="minorHAnsi"/>
          <w:lang w:val="en-US"/>
        </w:rPr>
        <w:t>called</w:t>
      </w:r>
      <w:r w:rsidRPr="00994965">
        <w:rPr>
          <w:rFonts w:asciiTheme="minorHAnsi" w:hAnsiTheme="minorHAnsi" w:cstheme="minorHAnsi"/>
          <w:lang w:val="en-US"/>
        </w:rPr>
        <w:t xml:space="preserve"> “</w:t>
      </w:r>
      <w:r>
        <w:rPr>
          <w:rFonts w:asciiTheme="minorHAnsi" w:hAnsiTheme="minorHAnsi" w:cstheme="minorHAnsi"/>
          <w:lang w:val="en-US"/>
        </w:rPr>
        <w:t>mortal</w:t>
      </w:r>
      <w:r w:rsidRPr="00994965">
        <w:rPr>
          <w:rFonts w:asciiTheme="minorHAnsi" w:hAnsiTheme="minorHAnsi" w:cstheme="minorHAnsi"/>
          <w:lang w:val="en-US"/>
        </w:rPr>
        <w:t xml:space="preserve"> </w:t>
      </w:r>
      <w:r>
        <w:rPr>
          <w:rFonts w:asciiTheme="minorHAnsi" w:hAnsiTheme="minorHAnsi" w:cstheme="minorHAnsi"/>
          <w:lang w:val="en-US"/>
        </w:rPr>
        <w:t>sins</w:t>
      </w:r>
      <w:r w:rsidRPr="00994965">
        <w:rPr>
          <w:rFonts w:asciiTheme="minorHAnsi" w:hAnsiTheme="minorHAnsi" w:cstheme="minorHAnsi"/>
          <w:lang w:val="en-US"/>
        </w:rPr>
        <w:t>,”</w:t>
      </w:r>
      <w:proofErr w:type="gramEnd"/>
      <w:r w:rsidRPr="00994965">
        <w:rPr>
          <w:rFonts w:asciiTheme="minorHAnsi" w:hAnsiTheme="minorHAnsi" w:cstheme="minorHAnsi"/>
          <w:lang w:val="en-US"/>
        </w:rPr>
        <w:t xml:space="preserve"> </w:t>
      </w:r>
      <w:r>
        <w:rPr>
          <w:rFonts w:asciiTheme="minorHAnsi" w:hAnsiTheme="minorHAnsi" w:cstheme="minorHAnsi"/>
          <w:lang w:val="en-US"/>
        </w:rPr>
        <w:t>require confession before a priest</w:t>
      </w:r>
      <w:r w:rsidRPr="00994965">
        <w:rPr>
          <w:rFonts w:asciiTheme="minorHAnsi" w:hAnsiTheme="minorHAnsi" w:cstheme="minorHAnsi"/>
          <w:lang w:val="en-US"/>
        </w:rPr>
        <w:t xml:space="preserve">. </w:t>
      </w:r>
      <w:r>
        <w:rPr>
          <w:rFonts w:asciiTheme="minorHAnsi" w:hAnsiTheme="minorHAnsi" w:cstheme="minorHAnsi"/>
          <w:lang w:val="en-US"/>
        </w:rPr>
        <w:t>The</w:t>
      </w:r>
      <w:r w:rsidRPr="00994965">
        <w:rPr>
          <w:rFonts w:asciiTheme="minorHAnsi" w:hAnsiTheme="minorHAnsi" w:cstheme="minorHAnsi"/>
          <w:lang w:val="en-US"/>
        </w:rPr>
        <w:t xml:space="preserve"> </w:t>
      </w:r>
      <w:r>
        <w:rPr>
          <w:rFonts w:asciiTheme="minorHAnsi" w:hAnsiTheme="minorHAnsi" w:cstheme="minorHAnsi"/>
          <w:lang w:val="en-US"/>
        </w:rPr>
        <w:t>Eucharistic</w:t>
      </w:r>
      <w:r w:rsidRPr="00994965">
        <w:rPr>
          <w:rFonts w:asciiTheme="minorHAnsi" w:hAnsiTheme="minorHAnsi" w:cstheme="minorHAnsi"/>
          <w:lang w:val="en-US"/>
        </w:rPr>
        <w:t xml:space="preserve"> </w:t>
      </w:r>
      <w:r>
        <w:rPr>
          <w:rFonts w:asciiTheme="minorHAnsi" w:hAnsiTheme="minorHAnsi" w:cstheme="minorHAnsi"/>
          <w:lang w:val="en-US"/>
        </w:rPr>
        <w:t>rite</w:t>
      </w:r>
      <w:r w:rsidRPr="00994965">
        <w:rPr>
          <w:rFonts w:asciiTheme="minorHAnsi" w:hAnsiTheme="minorHAnsi" w:cstheme="minorHAnsi"/>
          <w:lang w:val="en-US"/>
        </w:rPr>
        <w:t xml:space="preserve"> </w:t>
      </w:r>
      <w:r>
        <w:rPr>
          <w:rFonts w:asciiTheme="minorHAnsi" w:hAnsiTheme="minorHAnsi" w:cstheme="minorHAnsi"/>
          <w:lang w:val="en-US"/>
        </w:rPr>
        <w:t>benefits</w:t>
      </w:r>
      <w:r w:rsidRPr="00994965">
        <w:rPr>
          <w:rFonts w:asciiTheme="minorHAnsi" w:hAnsiTheme="minorHAnsi" w:cstheme="minorHAnsi"/>
          <w:lang w:val="en-US"/>
        </w:rPr>
        <w:t xml:space="preserve"> </w:t>
      </w:r>
      <w:r>
        <w:rPr>
          <w:rFonts w:asciiTheme="minorHAnsi" w:hAnsiTheme="minorHAnsi" w:cstheme="minorHAnsi"/>
          <w:lang w:val="en-US"/>
        </w:rPr>
        <w:t>not</w:t>
      </w:r>
      <w:r w:rsidRPr="00994965">
        <w:rPr>
          <w:rFonts w:asciiTheme="minorHAnsi" w:hAnsiTheme="minorHAnsi" w:cstheme="minorHAnsi"/>
          <w:lang w:val="en-US"/>
        </w:rPr>
        <w:t xml:space="preserve"> </w:t>
      </w:r>
      <w:r>
        <w:rPr>
          <w:rFonts w:asciiTheme="minorHAnsi" w:hAnsiTheme="minorHAnsi" w:cstheme="minorHAnsi"/>
          <w:lang w:val="en-US"/>
        </w:rPr>
        <w:t>only</w:t>
      </w:r>
      <w:r w:rsidRPr="00994965">
        <w:rPr>
          <w:rFonts w:asciiTheme="minorHAnsi" w:hAnsiTheme="minorHAnsi" w:cstheme="minorHAnsi"/>
          <w:lang w:val="en-US"/>
        </w:rPr>
        <w:t xml:space="preserve"> </w:t>
      </w:r>
      <w:r>
        <w:rPr>
          <w:rFonts w:asciiTheme="minorHAnsi" w:hAnsiTheme="minorHAnsi" w:cstheme="minorHAnsi"/>
          <w:lang w:val="en-US"/>
        </w:rPr>
        <w:t>living</w:t>
      </w:r>
      <w:r w:rsidRPr="00994965">
        <w:rPr>
          <w:rFonts w:asciiTheme="minorHAnsi" w:hAnsiTheme="minorHAnsi" w:cstheme="minorHAnsi"/>
          <w:lang w:val="en-US"/>
        </w:rPr>
        <w:t xml:space="preserve"> </w:t>
      </w:r>
      <w:r>
        <w:rPr>
          <w:rFonts w:asciiTheme="minorHAnsi" w:hAnsiTheme="minorHAnsi" w:cstheme="minorHAnsi"/>
          <w:lang w:val="en-US"/>
        </w:rPr>
        <w:t>believers</w:t>
      </w:r>
      <w:r w:rsidRPr="00994965">
        <w:rPr>
          <w:rFonts w:asciiTheme="minorHAnsi" w:hAnsiTheme="minorHAnsi" w:cstheme="minorHAnsi"/>
          <w:lang w:val="en-US"/>
        </w:rPr>
        <w:t xml:space="preserve">, </w:t>
      </w:r>
      <w:r>
        <w:rPr>
          <w:rFonts w:asciiTheme="minorHAnsi" w:hAnsiTheme="minorHAnsi" w:cstheme="minorHAnsi"/>
          <w:lang w:val="en-US"/>
        </w:rPr>
        <w:t>but</w:t>
      </w:r>
      <w:r w:rsidRPr="00994965">
        <w:rPr>
          <w:rFonts w:asciiTheme="minorHAnsi" w:hAnsiTheme="minorHAnsi" w:cstheme="minorHAnsi"/>
          <w:lang w:val="en-US"/>
        </w:rPr>
        <w:t xml:space="preserve"> </w:t>
      </w:r>
      <w:r>
        <w:rPr>
          <w:rFonts w:asciiTheme="minorHAnsi" w:hAnsiTheme="minorHAnsi" w:cstheme="minorHAnsi"/>
          <w:lang w:val="en-US"/>
        </w:rPr>
        <w:t>departed souls in purgatory as well</w:t>
      </w:r>
      <w:r w:rsidRPr="00994965">
        <w:rPr>
          <w:rFonts w:asciiTheme="minorHAnsi" w:hAnsiTheme="minorHAnsi" w:cstheme="minorHAnsi"/>
          <w:lang w:val="en-US"/>
        </w:rPr>
        <w:t>.</w:t>
      </w:r>
    </w:p>
    <w:p w:rsidR="003A1638" w:rsidRPr="00540218" w:rsidRDefault="003A1638" w:rsidP="003A1638">
      <w:pPr>
        <w:ind w:firstLine="426"/>
        <w:rPr>
          <w:rFonts w:asciiTheme="minorHAnsi" w:hAnsiTheme="minorHAnsi" w:cstheme="minorHAnsi"/>
          <w:lang w:val="en-US"/>
        </w:rPr>
      </w:pPr>
      <w:r>
        <w:rPr>
          <w:rFonts w:asciiTheme="minorHAnsi" w:eastAsia="MS Mincho" w:hAnsiTheme="minorHAnsi" w:cstheme="minorHAnsi"/>
          <w:lang w:val="en-US" w:eastAsia="ja-JP"/>
        </w:rPr>
        <w:t>Along</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providing forgiveness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sins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participation in the</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Eucharist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also</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strengthens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relationships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with</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His</w:t>
      </w:r>
      <w:r w:rsidRPr="00994965">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Church, demonstrates the unity of the Church</w:t>
      </w:r>
      <w:r w:rsidRPr="00994965">
        <w:rPr>
          <w:rFonts w:asciiTheme="minorHAnsi" w:eastAsia="MS Mincho" w:hAnsiTheme="minorHAnsi" w:cstheme="minorHAnsi"/>
          <w:lang w:val="en-US" w:eastAsia="ja-JP"/>
        </w:rPr>
        <w:t>,</w:t>
      </w:r>
      <w:r>
        <w:rPr>
          <w:rFonts w:asciiTheme="minorHAnsi" w:eastAsia="MS Mincho" w:hAnsiTheme="minorHAnsi" w:cstheme="minorHAnsi"/>
          <w:lang w:val="en-US" w:eastAsia="ja-JP"/>
        </w:rPr>
        <w:t xml:space="preserve"> transmits grace for spiritual growth, cleanses from depravity, motivates to good works, and is a foretaste of Jesus’ Second Coming. It also serves as an offering of thanksgiving for God’s gift of creation</w:t>
      </w:r>
      <w:r w:rsidRPr="00540218">
        <w:rPr>
          <w:rFonts w:asciiTheme="minorHAnsi" w:hAnsiTheme="minorHAnsi" w:cstheme="minorHAnsi"/>
          <w:lang w:val="en-US"/>
        </w:rPr>
        <w:t xml:space="preserve">. </w:t>
      </w:r>
    </w:p>
    <w:p w:rsidR="003A1638" w:rsidRPr="009E19F3"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540218">
        <w:rPr>
          <w:rFonts w:asciiTheme="minorHAnsi" w:hAnsiTheme="minorHAnsi" w:cstheme="minorHAnsi"/>
          <w:lang w:val="en-US"/>
        </w:rPr>
        <w:t xml:space="preserve"> </w:t>
      </w:r>
      <w:r>
        <w:rPr>
          <w:rFonts w:asciiTheme="minorHAnsi" w:hAnsiTheme="minorHAnsi" w:cstheme="minorHAnsi"/>
          <w:lang w:val="en-US"/>
        </w:rPr>
        <w:t>Catholic</w:t>
      </w:r>
      <w:r w:rsidRPr="00540218">
        <w:rPr>
          <w:rFonts w:asciiTheme="minorHAnsi" w:hAnsiTheme="minorHAnsi" w:cstheme="minorHAnsi"/>
          <w:lang w:val="en-US"/>
        </w:rPr>
        <w:t xml:space="preserve"> </w:t>
      </w:r>
      <w:r>
        <w:rPr>
          <w:rFonts w:asciiTheme="minorHAnsi" w:hAnsiTheme="minorHAnsi" w:cstheme="minorHAnsi"/>
          <w:lang w:val="en-US"/>
        </w:rPr>
        <w:t>Church</w:t>
      </w:r>
      <w:r w:rsidRPr="00540218">
        <w:rPr>
          <w:rFonts w:asciiTheme="minorHAnsi" w:hAnsiTheme="minorHAnsi" w:cstheme="minorHAnsi"/>
          <w:lang w:val="en-US"/>
        </w:rPr>
        <w:t xml:space="preserve"> </w:t>
      </w:r>
      <w:r>
        <w:rPr>
          <w:rFonts w:asciiTheme="minorHAnsi" w:hAnsiTheme="minorHAnsi" w:cstheme="minorHAnsi"/>
          <w:lang w:val="en-US"/>
        </w:rPr>
        <w:t>also</w:t>
      </w:r>
      <w:r w:rsidRPr="00540218">
        <w:rPr>
          <w:rFonts w:asciiTheme="minorHAnsi" w:hAnsiTheme="minorHAnsi" w:cstheme="minorHAnsi"/>
          <w:lang w:val="en-US"/>
        </w:rPr>
        <w:t xml:space="preserve"> </w:t>
      </w:r>
      <w:r>
        <w:rPr>
          <w:rFonts w:asciiTheme="minorHAnsi" w:hAnsiTheme="minorHAnsi" w:cstheme="minorHAnsi"/>
          <w:lang w:val="en-US"/>
        </w:rPr>
        <w:t>teaches</w:t>
      </w:r>
      <w:r w:rsidRPr="00540218">
        <w:rPr>
          <w:rFonts w:asciiTheme="minorHAnsi" w:hAnsiTheme="minorHAnsi" w:cstheme="minorHAnsi"/>
          <w:lang w:val="en-US"/>
        </w:rPr>
        <w:t xml:space="preserve"> </w:t>
      </w:r>
      <w:r>
        <w:rPr>
          <w:rFonts w:asciiTheme="minorHAnsi" w:hAnsiTheme="minorHAnsi" w:cstheme="minorHAnsi"/>
          <w:lang w:val="en-US"/>
        </w:rPr>
        <w:t>that</w:t>
      </w:r>
      <w:r w:rsidRPr="00540218">
        <w:rPr>
          <w:rFonts w:asciiTheme="minorHAnsi" w:hAnsiTheme="minorHAnsi" w:cstheme="minorHAnsi"/>
          <w:lang w:val="en-US"/>
        </w:rPr>
        <w:t xml:space="preserve"> </w:t>
      </w:r>
      <w:r>
        <w:rPr>
          <w:rFonts w:asciiTheme="minorHAnsi" w:hAnsiTheme="minorHAnsi" w:cstheme="minorHAnsi"/>
          <w:lang w:val="en-US"/>
        </w:rPr>
        <w:t>the</w:t>
      </w:r>
      <w:r w:rsidRPr="00540218">
        <w:rPr>
          <w:rFonts w:asciiTheme="minorHAnsi" w:hAnsiTheme="minorHAnsi" w:cstheme="minorHAnsi"/>
          <w:lang w:val="en-US"/>
        </w:rPr>
        <w:t xml:space="preserve"> </w:t>
      </w:r>
      <w:r>
        <w:rPr>
          <w:rFonts w:asciiTheme="minorHAnsi" w:hAnsiTheme="minorHAnsi" w:cstheme="minorHAnsi"/>
          <w:lang w:val="en-US"/>
        </w:rPr>
        <w:t xml:space="preserve">entire sacrament </w:t>
      </w:r>
      <w:proofErr w:type="gramStart"/>
      <w:r>
        <w:rPr>
          <w:rFonts w:asciiTheme="minorHAnsi" w:hAnsiTheme="minorHAnsi" w:cstheme="minorHAnsi"/>
          <w:lang w:val="en-US"/>
        </w:rPr>
        <w:t>is represented</w:t>
      </w:r>
      <w:proofErr w:type="gramEnd"/>
      <w:r>
        <w:rPr>
          <w:rFonts w:asciiTheme="minorHAnsi" w:hAnsiTheme="minorHAnsi" w:cstheme="minorHAnsi"/>
          <w:lang w:val="en-US"/>
        </w:rPr>
        <w:t xml:space="preserve"> in each of the elements. This</w:t>
      </w:r>
      <w:r w:rsidRPr="00540218">
        <w:rPr>
          <w:rFonts w:asciiTheme="minorHAnsi" w:hAnsiTheme="minorHAnsi" w:cstheme="minorHAnsi"/>
          <w:lang w:val="en-US"/>
        </w:rPr>
        <w:t xml:space="preserve"> </w:t>
      </w:r>
      <w:r>
        <w:rPr>
          <w:rFonts w:asciiTheme="minorHAnsi" w:hAnsiTheme="minorHAnsi" w:cstheme="minorHAnsi"/>
          <w:lang w:val="en-US"/>
        </w:rPr>
        <w:t>means</w:t>
      </w:r>
      <w:r w:rsidRPr="00540218">
        <w:rPr>
          <w:rFonts w:asciiTheme="minorHAnsi" w:hAnsiTheme="minorHAnsi" w:cstheme="minorHAnsi"/>
          <w:lang w:val="en-US"/>
        </w:rPr>
        <w:t xml:space="preserve"> </w:t>
      </w:r>
      <w:r>
        <w:rPr>
          <w:rFonts w:asciiTheme="minorHAnsi" w:hAnsiTheme="minorHAnsi" w:cstheme="minorHAnsi"/>
          <w:lang w:val="en-US"/>
        </w:rPr>
        <w:t>that</w:t>
      </w:r>
      <w:r w:rsidRPr="00540218">
        <w:rPr>
          <w:rFonts w:asciiTheme="minorHAnsi" w:hAnsiTheme="minorHAnsi" w:cstheme="minorHAnsi"/>
          <w:lang w:val="en-US"/>
        </w:rPr>
        <w:t xml:space="preserve"> </w:t>
      </w:r>
      <w:r>
        <w:rPr>
          <w:rFonts w:asciiTheme="minorHAnsi" w:hAnsiTheme="minorHAnsi" w:cstheme="minorHAnsi"/>
          <w:lang w:val="en-US"/>
        </w:rPr>
        <w:t>one</w:t>
      </w:r>
      <w:r w:rsidRPr="00540218">
        <w:rPr>
          <w:rFonts w:asciiTheme="minorHAnsi" w:hAnsiTheme="minorHAnsi" w:cstheme="minorHAnsi"/>
          <w:lang w:val="en-US"/>
        </w:rPr>
        <w:t xml:space="preserve"> </w:t>
      </w:r>
      <w:r>
        <w:rPr>
          <w:rFonts w:asciiTheme="minorHAnsi" w:hAnsiTheme="minorHAnsi" w:cstheme="minorHAnsi"/>
          <w:lang w:val="en-US"/>
        </w:rPr>
        <w:t>may</w:t>
      </w:r>
      <w:r w:rsidRPr="00540218">
        <w:rPr>
          <w:rFonts w:asciiTheme="minorHAnsi" w:hAnsiTheme="minorHAnsi" w:cstheme="minorHAnsi"/>
          <w:lang w:val="en-US"/>
        </w:rPr>
        <w:t xml:space="preserve"> </w:t>
      </w:r>
      <w:r>
        <w:rPr>
          <w:rFonts w:asciiTheme="minorHAnsi" w:hAnsiTheme="minorHAnsi" w:cstheme="minorHAnsi"/>
          <w:lang w:val="en-US"/>
        </w:rPr>
        <w:t>partake</w:t>
      </w:r>
      <w:r w:rsidRPr="00540218">
        <w:rPr>
          <w:rFonts w:asciiTheme="minorHAnsi" w:hAnsiTheme="minorHAnsi" w:cstheme="minorHAnsi"/>
          <w:lang w:val="en-US"/>
        </w:rPr>
        <w:t xml:space="preserve"> </w:t>
      </w:r>
      <w:r>
        <w:rPr>
          <w:rFonts w:asciiTheme="minorHAnsi" w:hAnsiTheme="minorHAnsi" w:cstheme="minorHAnsi"/>
          <w:lang w:val="en-US"/>
        </w:rPr>
        <w:t>of</w:t>
      </w:r>
      <w:r w:rsidRPr="00540218">
        <w:rPr>
          <w:rFonts w:asciiTheme="minorHAnsi" w:hAnsiTheme="minorHAnsi" w:cstheme="minorHAnsi"/>
          <w:lang w:val="en-US"/>
        </w:rPr>
        <w:t xml:space="preserve"> </w:t>
      </w:r>
      <w:r>
        <w:rPr>
          <w:rFonts w:asciiTheme="minorHAnsi" w:hAnsiTheme="minorHAnsi" w:cstheme="minorHAnsi"/>
          <w:lang w:val="en-US"/>
        </w:rPr>
        <w:t>either</w:t>
      </w:r>
      <w:r w:rsidRPr="00540218">
        <w:rPr>
          <w:rFonts w:asciiTheme="minorHAnsi" w:hAnsiTheme="minorHAnsi" w:cstheme="minorHAnsi"/>
          <w:lang w:val="en-US"/>
        </w:rPr>
        <w:t xml:space="preserve"> </w:t>
      </w:r>
      <w:r>
        <w:rPr>
          <w:rFonts w:asciiTheme="minorHAnsi" w:hAnsiTheme="minorHAnsi" w:cstheme="minorHAnsi"/>
          <w:lang w:val="en-US"/>
        </w:rPr>
        <w:t>the bread or the wine in order to benefit from the full measure of the sacrament’s grace</w:t>
      </w:r>
      <w:r w:rsidRPr="009E19F3">
        <w:rPr>
          <w:rFonts w:asciiTheme="minorHAnsi" w:hAnsiTheme="minorHAnsi" w:cstheme="minorHAnsi"/>
          <w:lang w:val="en-US"/>
        </w:rPr>
        <w:t>.</w:t>
      </w:r>
      <w:r w:rsidRPr="00353D1C">
        <w:rPr>
          <w:rStyle w:val="FootnoteReference"/>
          <w:rFonts w:asciiTheme="minorHAnsi" w:hAnsiTheme="minorHAnsi" w:cstheme="minorHAnsi"/>
          <w:sz w:val="24"/>
        </w:rPr>
        <w:footnoteReference w:id="34"/>
      </w:r>
      <w:r w:rsidRPr="009E19F3">
        <w:rPr>
          <w:rFonts w:asciiTheme="minorHAnsi" w:hAnsiTheme="minorHAnsi" w:cstheme="minorHAnsi"/>
          <w:lang w:val="en-US"/>
        </w:rPr>
        <w:t xml:space="preserve"> </w:t>
      </w:r>
      <w:r>
        <w:rPr>
          <w:rFonts w:asciiTheme="minorHAnsi" w:hAnsiTheme="minorHAnsi" w:cstheme="minorHAnsi"/>
          <w:lang w:val="en-US"/>
        </w:rPr>
        <w:t>Consequently</w:t>
      </w:r>
      <w:r w:rsidRPr="009E19F3">
        <w:rPr>
          <w:rFonts w:asciiTheme="minorHAnsi" w:hAnsiTheme="minorHAnsi" w:cstheme="minorHAnsi"/>
          <w:lang w:val="en-US"/>
        </w:rPr>
        <w:t xml:space="preserve">, </w:t>
      </w:r>
      <w:r>
        <w:rPr>
          <w:rFonts w:asciiTheme="minorHAnsi" w:hAnsiTheme="minorHAnsi" w:cstheme="minorHAnsi"/>
          <w:lang w:val="en-US"/>
        </w:rPr>
        <w:t>in the</w:t>
      </w:r>
      <w:r w:rsidRPr="009E19F3">
        <w:rPr>
          <w:rFonts w:asciiTheme="minorHAnsi" w:hAnsiTheme="minorHAnsi" w:cstheme="minorHAnsi"/>
          <w:lang w:val="en-US"/>
        </w:rPr>
        <w:t xml:space="preserve"> </w:t>
      </w:r>
      <w:r>
        <w:rPr>
          <w:rFonts w:asciiTheme="minorHAnsi" w:hAnsiTheme="minorHAnsi" w:cstheme="minorHAnsi"/>
          <w:lang w:val="en-US"/>
        </w:rPr>
        <w:t>Catholic</w:t>
      </w:r>
      <w:r w:rsidRPr="009E19F3">
        <w:rPr>
          <w:rFonts w:asciiTheme="minorHAnsi" w:hAnsiTheme="minorHAnsi" w:cstheme="minorHAnsi"/>
          <w:lang w:val="en-US"/>
        </w:rPr>
        <w:t xml:space="preserve"> </w:t>
      </w:r>
      <w:r>
        <w:rPr>
          <w:rFonts w:asciiTheme="minorHAnsi" w:hAnsiTheme="minorHAnsi" w:cstheme="minorHAnsi"/>
          <w:lang w:val="en-US"/>
        </w:rPr>
        <w:t>communion</w:t>
      </w:r>
      <w:r w:rsidRPr="009E19F3">
        <w:rPr>
          <w:rFonts w:asciiTheme="minorHAnsi" w:hAnsiTheme="minorHAnsi" w:cstheme="minorHAnsi"/>
          <w:lang w:val="en-US"/>
        </w:rPr>
        <w:t xml:space="preserve"> </w:t>
      </w:r>
      <w:r>
        <w:rPr>
          <w:rFonts w:asciiTheme="minorHAnsi" w:hAnsiTheme="minorHAnsi" w:cstheme="minorHAnsi"/>
          <w:lang w:val="en-US"/>
        </w:rPr>
        <w:t>service typically</w:t>
      </w:r>
      <w:r w:rsidRPr="009E19F3">
        <w:rPr>
          <w:rFonts w:asciiTheme="minorHAnsi" w:hAnsiTheme="minorHAnsi" w:cstheme="minorHAnsi"/>
          <w:lang w:val="en-US"/>
        </w:rPr>
        <w:t xml:space="preserve"> </w:t>
      </w:r>
      <w:r>
        <w:rPr>
          <w:rFonts w:asciiTheme="minorHAnsi" w:hAnsiTheme="minorHAnsi" w:cstheme="minorHAnsi"/>
          <w:lang w:val="en-US"/>
        </w:rPr>
        <w:t>the</w:t>
      </w:r>
      <w:r w:rsidRPr="009E19F3">
        <w:rPr>
          <w:rFonts w:asciiTheme="minorHAnsi" w:hAnsiTheme="minorHAnsi" w:cstheme="minorHAnsi"/>
          <w:lang w:val="en-US"/>
        </w:rPr>
        <w:t xml:space="preserve"> </w:t>
      </w:r>
      <w:r>
        <w:rPr>
          <w:rFonts w:asciiTheme="minorHAnsi" w:hAnsiTheme="minorHAnsi" w:cstheme="minorHAnsi"/>
          <w:lang w:val="en-US"/>
        </w:rPr>
        <w:t>bread</w:t>
      </w:r>
      <w:r w:rsidRPr="009E19F3">
        <w:rPr>
          <w:rFonts w:asciiTheme="minorHAnsi" w:hAnsiTheme="minorHAnsi" w:cstheme="minorHAnsi"/>
          <w:lang w:val="en-US"/>
        </w:rPr>
        <w:t xml:space="preserve"> </w:t>
      </w:r>
      <w:r>
        <w:rPr>
          <w:rFonts w:asciiTheme="minorHAnsi" w:hAnsiTheme="minorHAnsi" w:cstheme="minorHAnsi"/>
          <w:lang w:val="en-US"/>
        </w:rPr>
        <w:t xml:space="preserve">only </w:t>
      </w:r>
      <w:proofErr w:type="gramStart"/>
      <w:r>
        <w:rPr>
          <w:rFonts w:asciiTheme="minorHAnsi" w:hAnsiTheme="minorHAnsi" w:cstheme="minorHAnsi"/>
          <w:lang w:val="en-US"/>
        </w:rPr>
        <w:t>was offered</w:t>
      </w:r>
      <w:proofErr w:type="gramEnd"/>
      <w:r>
        <w:rPr>
          <w:rFonts w:asciiTheme="minorHAnsi" w:hAnsiTheme="minorHAnsi" w:cstheme="minorHAnsi"/>
          <w:lang w:val="en-US"/>
        </w:rPr>
        <w:t>.</w:t>
      </w:r>
      <w:r w:rsidRPr="009E19F3">
        <w:rPr>
          <w:rFonts w:asciiTheme="minorHAnsi" w:hAnsiTheme="minorHAnsi" w:cstheme="minorHAnsi"/>
          <w:lang w:val="en-US"/>
        </w:rPr>
        <w:t xml:space="preserve"> </w:t>
      </w:r>
      <w:r>
        <w:rPr>
          <w:rFonts w:asciiTheme="minorHAnsi" w:hAnsiTheme="minorHAnsi" w:cstheme="minorHAnsi"/>
          <w:lang w:val="en-US"/>
        </w:rPr>
        <w:t>The Second Vatican Council, however, approved partaking of both elements.</w:t>
      </w:r>
      <w:r w:rsidRPr="00353D1C">
        <w:rPr>
          <w:rStyle w:val="FootnoteReference"/>
          <w:rFonts w:asciiTheme="minorHAnsi" w:hAnsiTheme="minorHAnsi" w:cstheme="minorHAnsi"/>
          <w:sz w:val="24"/>
        </w:rPr>
        <w:footnoteReference w:id="35"/>
      </w:r>
      <w:r w:rsidRPr="009E19F3">
        <w:rPr>
          <w:rFonts w:asciiTheme="minorHAnsi" w:hAnsiTheme="minorHAnsi" w:cstheme="minorHAnsi"/>
          <w:lang w:val="en-US"/>
        </w:rPr>
        <w:t xml:space="preserve"> </w:t>
      </w:r>
    </w:p>
    <w:p w:rsidR="003A1638" w:rsidRPr="009E19F3" w:rsidRDefault="003A1638" w:rsidP="003A1638">
      <w:pPr>
        <w:ind w:firstLine="426"/>
        <w:rPr>
          <w:rFonts w:asciiTheme="minorHAnsi" w:eastAsia="MS Mincho" w:hAnsiTheme="minorHAnsi" w:cstheme="minorHAnsi"/>
          <w:lang w:val="en-US" w:eastAsia="ja-JP"/>
        </w:rPr>
      </w:pPr>
      <w:r>
        <w:rPr>
          <w:rFonts w:asciiTheme="minorHAnsi" w:hAnsiTheme="minorHAnsi" w:cstheme="minorHAnsi"/>
          <w:lang w:val="en-US"/>
        </w:rPr>
        <w:t xml:space="preserve">Since the bread and wine </w:t>
      </w:r>
      <w:proofErr w:type="gramStart"/>
      <w:r>
        <w:rPr>
          <w:rFonts w:asciiTheme="minorHAnsi" w:hAnsiTheme="minorHAnsi" w:cstheme="minorHAnsi"/>
          <w:lang w:val="en-US"/>
        </w:rPr>
        <w:t>are considered</w:t>
      </w:r>
      <w:proofErr w:type="gramEnd"/>
      <w:r>
        <w:rPr>
          <w:rFonts w:asciiTheme="minorHAnsi" w:hAnsiTheme="minorHAnsi" w:cstheme="minorHAnsi"/>
          <w:lang w:val="en-US"/>
        </w:rPr>
        <w:t xml:space="preserve"> the very body and blood of Christ, the priest is very careful in handling them.</w:t>
      </w:r>
      <w:r w:rsidRPr="009E19F3">
        <w:rPr>
          <w:rFonts w:asciiTheme="minorHAnsi" w:hAnsiTheme="minorHAnsi" w:cstheme="minorHAnsi"/>
          <w:lang w:val="en-US"/>
        </w:rPr>
        <w:t xml:space="preserve"> </w:t>
      </w:r>
      <w:r>
        <w:rPr>
          <w:rFonts w:asciiTheme="minorHAnsi" w:hAnsiTheme="minorHAnsi" w:cstheme="minorHAnsi"/>
          <w:lang w:val="en-US"/>
        </w:rPr>
        <w:t>For</w:t>
      </w:r>
      <w:r w:rsidRPr="009E19F3">
        <w:rPr>
          <w:rFonts w:asciiTheme="minorHAnsi" w:hAnsiTheme="minorHAnsi" w:cstheme="minorHAnsi"/>
          <w:lang w:val="en-US"/>
        </w:rPr>
        <w:t xml:space="preserve"> </w:t>
      </w:r>
      <w:r>
        <w:rPr>
          <w:rFonts w:asciiTheme="minorHAnsi" w:hAnsiTheme="minorHAnsi" w:cstheme="minorHAnsi"/>
          <w:lang w:val="en-US"/>
        </w:rPr>
        <w:t>example</w:t>
      </w:r>
      <w:r w:rsidRPr="009E19F3">
        <w:rPr>
          <w:rFonts w:asciiTheme="minorHAnsi" w:hAnsiTheme="minorHAnsi" w:cstheme="minorHAnsi"/>
          <w:lang w:val="en-US"/>
        </w:rPr>
        <w:t xml:space="preserve">, </w:t>
      </w:r>
      <w:r>
        <w:rPr>
          <w:rFonts w:asciiTheme="minorHAnsi" w:hAnsiTheme="minorHAnsi" w:cstheme="minorHAnsi"/>
          <w:lang w:val="en-US"/>
        </w:rPr>
        <w:t>he</w:t>
      </w:r>
      <w:r w:rsidRPr="009E19F3">
        <w:rPr>
          <w:rFonts w:asciiTheme="minorHAnsi" w:hAnsiTheme="minorHAnsi" w:cstheme="minorHAnsi"/>
          <w:lang w:val="en-US"/>
        </w:rPr>
        <w:t xml:space="preserve"> </w:t>
      </w:r>
      <w:r>
        <w:rPr>
          <w:rFonts w:asciiTheme="minorHAnsi" w:hAnsiTheme="minorHAnsi" w:cstheme="minorHAnsi"/>
          <w:lang w:val="en-US"/>
        </w:rPr>
        <w:t>must</w:t>
      </w:r>
      <w:r w:rsidRPr="009E19F3">
        <w:rPr>
          <w:rFonts w:asciiTheme="minorHAnsi" w:hAnsiTheme="minorHAnsi" w:cstheme="minorHAnsi"/>
          <w:lang w:val="en-US"/>
        </w:rPr>
        <w:t xml:space="preserve"> </w:t>
      </w:r>
      <w:r>
        <w:rPr>
          <w:rFonts w:asciiTheme="minorHAnsi" w:hAnsiTheme="minorHAnsi" w:cstheme="minorHAnsi"/>
          <w:lang w:val="en-US"/>
        </w:rPr>
        <w:t>not</w:t>
      </w:r>
      <w:r w:rsidRPr="009E19F3">
        <w:rPr>
          <w:rFonts w:asciiTheme="minorHAnsi" w:hAnsiTheme="minorHAnsi" w:cstheme="minorHAnsi"/>
          <w:lang w:val="en-US"/>
        </w:rPr>
        <w:t xml:space="preserve"> </w:t>
      </w:r>
      <w:r>
        <w:rPr>
          <w:rFonts w:asciiTheme="minorHAnsi" w:hAnsiTheme="minorHAnsi" w:cstheme="minorHAnsi"/>
          <w:lang w:val="en-US"/>
        </w:rPr>
        <w:t>drop</w:t>
      </w:r>
      <w:r w:rsidRPr="009E19F3">
        <w:rPr>
          <w:rFonts w:asciiTheme="minorHAnsi" w:hAnsiTheme="minorHAnsi" w:cstheme="minorHAnsi"/>
          <w:lang w:val="en-US"/>
        </w:rPr>
        <w:t xml:space="preserve"> </w:t>
      </w:r>
      <w:r>
        <w:rPr>
          <w:rFonts w:asciiTheme="minorHAnsi" w:hAnsiTheme="minorHAnsi" w:cstheme="minorHAnsi"/>
          <w:lang w:val="en-US"/>
        </w:rPr>
        <w:t>them</w:t>
      </w:r>
      <w:r w:rsidRPr="009E19F3">
        <w:rPr>
          <w:rFonts w:asciiTheme="minorHAnsi" w:hAnsiTheme="minorHAnsi" w:cstheme="minorHAnsi"/>
          <w:lang w:val="en-US"/>
        </w:rPr>
        <w:t xml:space="preserve">, </w:t>
      </w:r>
      <w:r>
        <w:rPr>
          <w:rFonts w:asciiTheme="minorHAnsi" w:hAnsiTheme="minorHAnsi" w:cstheme="minorHAnsi"/>
          <w:lang w:val="en-US"/>
        </w:rPr>
        <w:t>and</w:t>
      </w:r>
      <w:r w:rsidRPr="009E19F3">
        <w:rPr>
          <w:rFonts w:asciiTheme="minorHAnsi" w:hAnsiTheme="minorHAnsi" w:cstheme="minorHAnsi"/>
          <w:lang w:val="en-US"/>
        </w:rPr>
        <w:t xml:space="preserve"> </w:t>
      </w:r>
      <w:r>
        <w:rPr>
          <w:rFonts w:asciiTheme="minorHAnsi" w:hAnsiTheme="minorHAnsi" w:cstheme="minorHAnsi"/>
          <w:lang w:val="en-US"/>
        </w:rPr>
        <w:t xml:space="preserve">all the elements </w:t>
      </w:r>
      <w:proofErr w:type="gramStart"/>
      <w:r>
        <w:rPr>
          <w:rFonts w:asciiTheme="minorHAnsi" w:hAnsiTheme="minorHAnsi" w:cstheme="minorHAnsi"/>
          <w:lang w:val="en-US"/>
        </w:rPr>
        <w:t>must either be consumed, or stored in a specially designated container</w:t>
      </w:r>
      <w:proofErr w:type="gramEnd"/>
      <w:r>
        <w:rPr>
          <w:rFonts w:asciiTheme="minorHAnsi" w:hAnsiTheme="minorHAnsi" w:cstheme="minorHAnsi"/>
          <w:lang w:val="en-US"/>
        </w:rPr>
        <w:t xml:space="preserve">. The elements </w:t>
      </w:r>
      <w:proofErr w:type="gramStart"/>
      <w:r>
        <w:rPr>
          <w:rFonts w:asciiTheme="minorHAnsi" w:hAnsiTheme="minorHAnsi" w:cstheme="minorHAnsi"/>
          <w:lang w:val="en-US"/>
        </w:rPr>
        <w:t>are also considered</w:t>
      </w:r>
      <w:proofErr w:type="gramEnd"/>
      <w:r>
        <w:rPr>
          <w:rFonts w:asciiTheme="minorHAnsi" w:hAnsiTheme="minorHAnsi" w:cstheme="minorHAnsi"/>
          <w:lang w:val="en-US"/>
        </w:rPr>
        <w:t xml:space="preserve"> worthy of homage and worship. Catholics are required to genuflect (bow on one knee) when entering and leaving the sanctuary in respect for the communion elements that are stored at the altar. Worship</w:t>
      </w:r>
      <w:r w:rsidRPr="00877E39">
        <w:rPr>
          <w:rFonts w:asciiTheme="minorHAnsi" w:hAnsiTheme="minorHAnsi" w:cstheme="minorHAnsi"/>
          <w:lang w:val="en-US"/>
        </w:rPr>
        <w:t xml:space="preserve"> </w:t>
      </w:r>
      <w:proofErr w:type="gramStart"/>
      <w:r>
        <w:rPr>
          <w:rFonts w:asciiTheme="minorHAnsi" w:hAnsiTheme="minorHAnsi" w:cstheme="minorHAnsi"/>
          <w:lang w:val="en-US"/>
        </w:rPr>
        <w:t>is</w:t>
      </w:r>
      <w:r w:rsidRPr="00877E39">
        <w:rPr>
          <w:rFonts w:asciiTheme="minorHAnsi" w:hAnsiTheme="minorHAnsi" w:cstheme="minorHAnsi"/>
          <w:lang w:val="en-US"/>
        </w:rPr>
        <w:t xml:space="preserve"> </w:t>
      </w:r>
      <w:r>
        <w:rPr>
          <w:rFonts w:asciiTheme="minorHAnsi" w:hAnsiTheme="minorHAnsi" w:cstheme="minorHAnsi"/>
          <w:lang w:val="en-US"/>
        </w:rPr>
        <w:t>also</w:t>
      </w:r>
      <w:r w:rsidRPr="00877E39">
        <w:rPr>
          <w:rFonts w:asciiTheme="minorHAnsi" w:hAnsiTheme="minorHAnsi" w:cstheme="minorHAnsi"/>
          <w:lang w:val="en-US"/>
        </w:rPr>
        <w:t xml:space="preserve"> </w:t>
      </w:r>
      <w:r>
        <w:rPr>
          <w:rFonts w:asciiTheme="minorHAnsi" w:hAnsiTheme="minorHAnsi" w:cstheme="minorHAnsi"/>
          <w:lang w:val="en-US"/>
        </w:rPr>
        <w:t>performed</w:t>
      </w:r>
      <w:proofErr w:type="gramEnd"/>
      <w:r w:rsidRPr="00877E39">
        <w:rPr>
          <w:rFonts w:asciiTheme="minorHAnsi" w:hAnsiTheme="minorHAnsi" w:cstheme="minorHAnsi"/>
          <w:lang w:val="en-US"/>
        </w:rPr>
        <w:t xml:space="preserve"> </w:t>
      </w:r>
      <w:r>
        <w:rPr>
          <w:rFonts w:asciiTheme="minorHAnsi" w:hAnsiTheme="minorHAnsi" w:cstheme="minorHAnsi"/>
          <w:lang w:val="en-US"/>
        </w:rPr>
        <w:t>before</w:t>
      </w:r>
      <w:r w:rsidRPr="00877E39">
        <w:rPr>
          <w:rFonts w:asciiTheme="minorHAnsi" w:hAnsiTheme="minorHAnsi" w:cstheme="minorHAnsi"/>
          <w:lang w:val="en-US"/>
        </w:rPr>
        <w:t xml:space="preserve"> </w:t>
      </w:r>
      <w:r>
        <w:rPr>
          <w:rFonts w:asciiTheme="minorHAnsi" w:hAnsiTheme="minorHAnsi" w:cstheme="minorHAnsi"/>
          <w:lang w:val="en-US"/>
        </w:rPr>
        <w:t>the</w:t>
      </w:r>
      <w:r w:rsidRPr="00877E39">
        <w:rPr>
          <w:rFonts w:asciiTheme="minorHAnsi" w:hAnsiTheme="minorHAnsi" w:cstheme="minorHAnsi"/>
          <w:lang w:val="en-US"/>
        </w:rPr>
        <w:t xml:space="preserve"> </w:t>
      </w:r>
      <w:r>
        <w:rPr>
          <w:rFonts w:asciiTheme="minorHAnsi" w:hAnsiTheme="minorHAnsi" w:cstheme="minorHAnsi"/>
          <w:lang w:val="en-US"/>
        </w:rPr>
        <w:t>elements</w:t>
      </w:r>
      <w:r w:rsidRPr="00877E39">
        <w:rPr>
          <w:rFonts w:asciiTheme="minorHAnsi" w:hAnsiTheme="minorHAnsi" w:cstheme="minorHAnsi"/>
          <w:lang w:val="en-US"/>
        </w:rPr>
        <w:t xml:space="preserve"> </w:t>
      </w:r>
      <w:r>
        <w:rPr>
          <w:rFonts w:asciiTheme="minorHAnsi" w:hAnsiTheme="minorHAnsi" w:cstheme="minorHAnsi"/>
          <w:lang w:val="en-US"/>
        </w:rPr>
        <w:t>themselves</w:t>
      </w:r>
      <w:r w:rsidRPr="00877E39">
        <w:rPr>
          <w:rFonts w:asciiTheme="minorHAnsi" w:hAnsiTheme="minorHAnsi" w:cstheme="minorHAnsi"/>
          <w:lang w:val="en-US"/>
        </w:rPr>
        <w:t xml:space="preserve">. </w:t>
      </w:r>
      <w:r>
        <w:rPr>
          <w:rFonts w:asciiTheme="minorHAnsi" w:hAnsiTheme="minorHAnsi" w:cstheme="minorHAnsi"/>
          <w:lang w:val="en-US"/>
        </w:rPr>
        <w:t>The</w:t>
      </w:r>
      <w:r w:rsidRPr="005612E2">
        <w:rPr>
          <w:rFonts w:asciiTheme="minorHAnsi" w:hAnsiTheme="minorHAnsi" w:cstheme="minorHAnsi"/>
          <w:lang w:val="en-US"/>
        </w:rPr>
        <w:t xml:space="preserve"> </w:t>
      </w:r>
      <w:r>
        <w:rPr>
          <w:rFonts w:asciiTheme="minorHAnsi" w:hAnsiTheme="minorHAnsi" w:cstheme="minorHAnsi"/>
          <w:lang w:val="en-US"/>
        </w:rPr>
        <w:t>Council</w:t>
      </w:r>
      <w:r w:rsidRPr="005612E2">
        <w:rPr>
          <w:rFonts w:asciiTheme="minorHAnsi" w:hAnsiTheme="minorHAnsi" w:cstheme="minorHAnsi"/>
          <w:lang w:val="en-US"/>
        </w:rPr>
        <w:t xml:space="preserve"> </w:t>
      </w:r>
      <w:r>
        <w:rPr>
          <w:rFonts w:asciiTheme="minorHAnsi" w:hAnsiTheme="minorHAnsi" w:cstheme="minorHAnsi"/>
          <w:lang w:val="en-US"/>
        </w:rPr>
        <w:t>of</w:t>
      </w:r>
      <w:r w:rsidRPr="005612E2">
        <w:rPr>
          <w:rFonts w:asciiTheme="minorHAnsi" w:hAnsiTheme="minorHAnsi" w:cstheme="minorHAnsi"/>
          <w:lang w:val="en-US"/>
        </w:rPr>
        <w:t xml:space="preserve"> </w:t>
      </w:r>
      <w:r>
        <w:rPr>
          <w:rFonts w:asciiTheme="minorHAnsi" w:hAnsiTheme="minorHAnsi" w:cstheme="minorHAnsi"/>
          <w:lang w:val="en-US"/>
        </w:rPr>
        <w:t>Trent</w:t>
      </w:r>
      <w:r w:rsidRPr="005612E2">
        <w:rPr>
          <w:rFonts w:asciiTheme="minorHAnsi" w:hAnsiTheme="minorHAnsi" w:cstheme="minorHAnsi"/>
          <w:lang w:val="en-US"/>
        </w:rPr>
        <w:t xml:space="preserve"> </w:t>
      </w:r>
      <w:r>
        <w:rPr>
          <w:rFonts w:asciiTheme="minorHAnsi" w:hAnsiTheme="minorHAnsi" w:cstheme="minorHAnsi"/>
          <w:lang w:val="en-US"/>
        </w:rPr>
        <w:t>insisted</w:t>
      </w:r>
      <w:r w:rsidRPr="005612E2">
        <w:rPr>
          <w:rFonts w:asciiTheme="minorHAnsi" w:hAnsiTheme="minorHAnsi" w:cstheme="minorHAnsi"/>
          <w:lang w:val="en-US"/>
        </w:rPr>
        <w:t xml:space="preserve"> </w:t>
      </w:r>
      <w:r>
        <w:rPr>
          <w:rFonts w:asciiTheme="minorHAnsi" w:hAnsiTheme="minorHAnsi" w:cstheme="minorHAnsi"/>
          <w:lang w:val="en-US"/>
        </w:rPr>
        <w:t>this</w:t>
      </w:r>
      <w:r w:rsidRPr="005612E2">
        <w:rPr>
          <w:rFonts w:asciiTheme="minorHAnsi" w:hAnsiTheme="minorHAnsi" w:cstheme="minorHAnsi"/>
          <w:lang w:val="en-US"/>
        </w:rPr>
        <w:t xml:space="preserve"> </w:t>
      </w:r>
      <w:r>
        <w:rPr>
          <w:rFonts w:asciiTheme="minorHAnsi" w:hAnsiTheme="minorHAnsi" w:cstheme="minorHAnsi"/>
          <w:lang w:val="en-US"/>
        </w:rPr>
        <w:t>practice</w:t>
      </w:r>
      <w:r w:rsidRPr="005612E2">
        <w:rPr>
          <w:rFonts w:asciiTheme="minorHAnsi" w:hAnsiTheme="minorHAnsi" w:cstheme="minorHAnsi"/>
          <w:lang w:val="en-US"/>
        </w:rPr>
        <w:t xml:space="preserve">: </w:t>
      </w:r>
      <w:r>
        <w:rPr>
          <w:rFonts w:asciiTheme="minorHAnsi" w:hAnsiTheme="minorHAnsi" w:cstheme="minorHAnsi"/>
          <w:lang w:val="en-US"/>
        </w:rPr>
        <w:t xml:space="preserve">“In view of the presence of Christ in the </w:t>
      </w:r>
      <w:proofErr w:type="spellStart"/>
      <w:r>
        <w:rPr>
          <w:rFonts w:asciiTheme="minorHAnsi" w:hAnsiTheme="minorHAnsi" w:cstheme="minorHAnsi"/>
          <w:lang w:val="en-US"/>
        </w:rPr>
        <w:t>eucharist</w:t>
      </w:r>
      <w:proofErr w:type="spellEnd"/>
      <w:r>
        <w:rPr>
          <w:rFonts w:asciiTheme="minorHAnsi" w:hAnsiTheme="minorHAnsi" w:cstheme="minorHAnsi"/>
          <w:lang w:val="en-US"/>
        </w:rPr>
        <w:t xml:space="preserve"> the adoration of </w:t>
      </w:r>
      <w:r>
        <w:rPr>
          <w:rFonts w:asciiTheme="minorHAnsi" w:hAnsiTheme="minorHAnsi" w:cstheme="minorHAnsi"/>
          <w:lang w:val="en-US"/>
        </w:rPr>
        <w:lastRenderedPageBreak/>
        <w:t xml:space="preserve">the host and the festival of the </w:t>
      </w:r>
      <w:r w:rsidRPr="00553484">
        <w:rPr>
          <w:rFonts w:asciiTheme="minorHAnsi" w:hAnsiTheme="minorHAnsi" w:cstheme="minorHAnsi"/>
          <w:i/>
          <w:iCs/>
          <w:lang w:val="en-US"/>
        </w:rPr>
        <w:t>Corpus</w:t>
      </w:r>
      <w:r>
        <w:rPr>
          <w:rFonts w:asciiTheme="minorHAnsi" w:hAnsiTheme="minorHAnsi" w:cstheme="minorHAnsi"/>
          <w:lang w:val="en-US"/>
        </w:rPr>
        <w:t xml:space="preserve"> </w:t>
      </w:r>
      <w:r w:rsidRPr="00553484">
        <w:rPr>
          <w:rFonts w:asciiTheme="minorHAnsi" w:hAnsiTheme="minorHAnsi" w:cstheme="minorHAnsi"/>
          <w:i/>
          <w:iCs/>
          <w:lang w:val="en-US"/>
        </w:rPr>
        <w:t>Christi</w:t>
      </w:r>
      <w:r>
        <w:rPr>
          <w:rFonts w:asciiTheme="minorHAnsi" w:hAnsiTheme="minorHAnsi" w:cstheme="minorHAnsi"/>
          <w:lang w:val="en-US"/>
        </w:rPr>
        <w:t xml:space="preserve"> are but natural.”</w:t>
      </w:r>
      <w:r w:rsidRPr="00553484">
        <w:rPr>
          <w:rStyle w:val="FootnoteReference"/>
          <w:rFonts w:asciiTheme="minorHAnsi" w:hAnsiTheme="minorHAnsi" w:cstheme="minorHAnsi"/>
          <w:sz w:val="24"/>
        </w:rPr>
        <w:footnoteReference w:id="36"/>
      </w:r>
      <w:r w:rsidRPr="005612E2">
        <w:rPr>
          <w:rFonts w:asciiTheme="minorHAnsi" w:hAnsiTheme="minorHAnsi" w:cstheme="minorHAnsi"/>
          <w:color w:val="FF0000"/>
          <w:lang w:val="en-US"/>
        </w:rPr>
        <w:t xml:space="preserve"> </w:t>
      </w:r>
      <w:r>
        <w:rPr>
          <w:rFonts w:asciiTheme="minorHAnsi" w:hAnsiTheme="minorHAnsi" w:cstheme="minorHAnsi"/>
          <w:lang w:val="en-US"/>
        </w:rPr>
        <w:t xml:space="preserve">According to Catholic teaching, then, worship </w:t>
      </w:r>
      <w:proofErr w:type="gramStart"/>
      <w:r>
        <w:rPr>
          <w:rFonts w:asciiTheme="minorHAnsi" w:hAnsiTheme="minorHAnsi" w:cstheme="minorHAnsi"/>
          <w:lang w:val="en-US"/>
        </w:rPr>
        <w:t>is given</w:t>
      </w:r>
      <w:proofErr w:type="gramEnd"/>
      <w:r>
        <w:rPr>
          <w:rFonts w:asciiTheme="minorHAnsi" w:hAnsiTheme="minorHAnsi" w:cstheme="minorHAnsi"/>
          <w:lang w:val="en-US"/>
        </w:rPr>
        <w:t xml:space="preserve"> not to the accidents of the bread and wine, but to Christ.</w:t>
      </w:r>
      <w:r w:rsidRPr="00353D1C">
        <w:rPr>
          <w:rStyle w:val="FootnoteReference"/>
          <w:rFonts w:asciiTheme="minorHAnsi" w:eastAsia="MS Mincho" w:hAnsiTheme="minorHAnsi" w:cstheme="minorHAnsi"/>
          <w:sz w:val="24"/>
          <w:lang w:eastAsia="ja-JP"/>
        </w:rPr>
        <w:footnoteReference w:id="37"/>
      </w:r>
      <w:r w:rsidRPr="009E19F3">
        <w:rPr>
          <w:rFonts w:asciiTheme="minorHAnsi" w:eastAsia="MS Mincho" w:hAnsiTheme="minorHAnsi" w:cstheme="minorHAnsi"/>
          <w:lang w:val="en-US" w:eastAsia="ja-JP"/>
        </w:rPr>
        <w:t xml:space="preserve"> </w:t>
      </w:r>
    </w:p>
    <w:p w:rsidR="003A1638" w:rsidRPr="00210E27" w:rsidRDefault="003A1638" w:rsidP="003A1638">
      <w:pPr>
        <w:ind w:firstLine="426"/>
        <w:rPr>
          <w:rFonts w:asciiTheme="minorHAnsi" w:hAnsiTheme="minorHAnsi" w:cstheme="minorHAnsi"/>
          <w:lang w:val="en-US"/>
        </w:rPr>
      </w:pPr>
      <w:bookmarkStart w:id="1" w:name="1397"/>
      <w:bookmarkStart w:id="2" w:name="1398"/>
      <w:bookmarkStart w:id="3" w:name="1399"/>
      <w:bookmarkStart w:id="4" w:name="1400"/>
      <w:bookmarkStart w:id="5" w:name="1401"/>
      <w:bookmarkStart w:id="6" w:name="1402"/>
      <w:bookmarkStart w:id="7" w:name="1403"/>
      <w:bookmarkStart w:id="8" w:name="1404"/>
      <w:bookmarkStart w:id="9" w:name="1405"/>
      <w:bookmarkStart w:id="10" w:name="1406"/>
      <w:bookmarkStart w:id="11" w:name="1407"/>
      <w:bookmarkStart w:id="12" w:name="1408"/>
      <w:bookmarkStart w:id="13" w:name="1409"/>
      <w:bookmarkStart w:id="14" w:name="1410"/>
      <w:bookmarkStart w:id="15" w:name="1411"/>
      <w:bookmarkStart w:id="16" w:name="1412"/>
      <w:bookmarkStart w:id="17" w:name="1413"/>
      <w:bookmarkStart w:id="18" w:name="1414"/>
      <w:bookmarkStart w:id="19" w:name="1415"/>
      <w:bookmarkStart w:id="20" w:name="1416"/>
      <w:bookmarkStart w:id="21" w:name="1417"/>
      <w:bookmarkStart w:id="22" w:name="1418"/>
      <w:bookmarkStart w:id="23" w:name="1419"/>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r>
        <w:rPr>
          <w:rFonts w:asciiTheme="minorHAnsi" w:hAnsiTheme="minorHAnsi" w:cstheme="minorHAnsi"/>
          <w:lang w:val="en-US"/>
        </w:rPr>
        <w:t>Let</w:t>
      </w:r>
      <w:r w:rsidRPr="002B0507">
        <w:rPr>
          <w:rFonts w:asciiTheme="minorHAnsi" w:hAnsiTheme="minorHAnsi" w:cstheme="minorHAnsi"/>
          <w:lang w:val="en-US"/>
        </w:rPr>
        <w:t xml:space="preserve"> </w:t>
      </w:r>
      <w:r>
        <w:rPr>
          <w:rFonts w:asciiTheme="minorHAnsi" w:hAnsiTheme="minorHAnsi" w:cstheme="minorHAnsi"/>
          <w:lang w:val="en-US"/>
        </w:rPr>
        <w:t>us</w:t>
      </w:r>
      <w:r w:rsidRPr="002B0507">
        <w:rPr>
          <w:rFonts w:asciiTheme="minorHAnsi" w:hAnsiTheme="minorHAnsi" w:cstheme="minorHAnsi"/>
          <w:lang w:val="en-US"/>
        </w:rPr>
        <w:t xml:space="preserve"> </w:t>
      </w:r>
      <w:r>
        <w:rPr>
          <w:rFonts w:asciiTheme="minorHAnsi" w:hAnsiTheme="minorHAnsi" w:cstheme="minorHAnsi"/>
          <w:lang w:val="en-US"/>
        </w:rPr>
        <w:t>trace</w:t>
      </w:r>
      <w:r w:rsidRPr="002B0507">
        <w:rPr>
          <w:rFonts w:asciiTheme="minorHAnsi" w:hAnsiTheme="minorHAnsi" w:cstheme="minorHAnsi"/>
          <w:lang w:val="en-US"/>
        </w:rPr>
        <w:t xml:space="preserve"> </w:t>
      </w:r>
      <w:r>
        <w:rPr>
          <w:rFonts w:asciiTheme="minorHAnsi" w:hAnsiTheme="minorHAnsi" w:cstheme="minorHAnsi"/>
          <w:lang w:val="en-US"/>
        </w:rPr>
        <w:t>the</w:t>
      </w:r>
      <w:r w:rsidRPr="002B0507">
        <w:rPr>
          <w:rFonts w:asciiTheme="minorHAnsi" w:hAnsiTheme="minorHAnsi" w:cstheme="minorHAnsi"/>
          <w:lang w:val="en-US"/>
        </w:rPr>
        <w:t xml:space="preserve"> </w:t>
      </w:r>
      <w:r>
        <w:rPr>
          <w:rFonts w:asciiTheme="minorHAnsi" w:hAnsiTheme="minorHAnsi" w:cstheme="minorHAnsi"/>
          <w:lang w:val="en-US"/>
        </w:rPr>
        <w:t>history</w:t>
      </w:r>
      <w:r w:rsidRPr="002B0507">
        <w:rPr>
          <w:rFonts w:asciiTheme="minorHAnsi" w:hAnsiTheme="minorHAnsi" w:cstheme="minorHAnsi"/>
          <w:lang w:val="en-US"/>
        </w:rPr>
        <w:t xml:space="preserve"> </w:t>
      </w:r>
      <w:r>
        <w:rPr>
          <w:rFonts w:asciiTheme="minorHAnsi" w:hAnsiTheme="minorHAnsi" w:cstheme="minorHAnsi"/>
          <w:lang w:val="en-US"/>
        </w:rPr>
        <w:t>of</w:t>
      </w:r>
      <w:r w:rsidRPr="002B0507">
        <w:rPr>
          <w:rFonts w:asciiTheme="minorHAnsi" w:hAnsiTheme="minorHAnsi" w:cstheme="minorHAnsi"/>
          <w:lang w:val="en-US"/>
        </w:rPr>
        <w:t xml:space="preserve"> </w:t>
      </w:r>
      <w:r>
        <w:rPr>
          <w:rFonts w:asciiTheme="minorHAnsi" w:hAnsiTheme="minorHAnsi" w:cstheme="minorHAnsi"/>
          <w:lang w:val="en-US"/>
        </w:rPr>
        <w:t>this</w:t>
      </w:r>
      <w:r w:rsidRPr="002B0507">
        <w:rPr>
          <w:rFonts w:asciiTheme="minorHAnsi" w:hAnsiTheme="minorHAnsi" w:cstheme="minorHAnsi"/>
          <w:lang w:val="en-US"/>
        </w:rPr>
        <w:t xml:space="preserve"> </w:t>
      </w:r>
      <w:r>
        <w:rPr>
          <w:rFonts w:asciiTheme="minorHAnsi" w:hAnsiTheme="minorHAnsi" w:cstheme="minorHAnsi"/>
          <w:lang w:val="en-US"/>
        </w:rPr>
        <w:t>doctrine</w:t>
      </w:r>
      <w:r w:rsidRPr="002B0507">
        <w:rPr>
          <w:rFonts w:asciiTheme="minorHAnsi" w:hAnsiTheme="minorHAnsi" w:cstheme="minorHAnsi"/>
          <w:lang w:val="en-US"/>
        </w:rPr>
        <w:t>’</w:t>
      </w:r>
      <w:r>
        <w:rPr>
          <w:rFonts w:asciiTheme="minorHAnsi" w:hAnsiTheme="minorHAnsi" w:cstheme="minorHAnsi"/>
          <w:lang w:val="en-US"/>
        </w:rPr>
        <w:t>s</w:t>
      </w:r>
      <w:r w:rsidRPr="002B0507">
        <w:rPr>
          <w:rFonts w:asciiTheme="minorHAnsi" w:hAnsiTheme="minorHAnsi" w:cstheme="minorHAnsi"/>
          <w:lang w:val="en-US"/>
        </w:rPr>
        <w:t xml:space="preserve"> </w:t>
      </w:r>
      <w:r>
        <w:rPr>
          <w:rFonts w:asciiTheme="minorHAnsi" w:hAnsiTheme="minorHAnsi" w:cstheme="minorHAnsi"/>
          <w:lang w:val="en-US"/>
        </w:rPr>
        <w:t>overall development</w:t>
      </w:r>
      <w:r w:rsidRPr="002B0507">
        <w:rPr>
          <w:rFonts w:asciiTheme="minorHAnsi" w:hAnsiTheme="minorHAnsi" w:cstheme="minorHAnsi"/>
          <w:lang w:val="en-US"/>
        </w:rPr>
        <w:t xml:space="preserve"> </w:t>
      </w:r>
      <w:r>
        <w:rPr>
          <w:rFonts w:asciiTheme="minorHAnsi" w:hAnsiTheme="minorHAnsi" w:cstheme="minorHAnsi"/>
          <w:lang w:val="en-US"/>
        </w:rPr>
        <w:t>in</w:t>
      </w:r>
      <w:r w:rsidRPr="002B0507">
        <w:rPr>
          <w:rFonts w:asciiTheme="minorHAnsi" w:hAnsiTheme="minorHAnsi" w:cstheme="minorHAnsi"/>
          <w:lang w:val="en-US"/>
        </w:rPr>
        <w:t xml:space="preserve"> </w:t>
      </w:r>
      <w:r>
        <w:rPr>
          <w:rFonts w:asciiTheme="minorHAnsi" w:hAnsiTheme="minorHAnsi" w:cstheme="minorHAnsi"/>
          <w:lang w:val="en-US"/>
        </w:rPr>
        <w:t>the history of Roman Catholicism. The</w:t>
      </w:r>
      <w:r w:rsidRPr="002B0507">
        <w:rPr>
          <w:rFonts w:asciiTheme="minorHAnsi" w:hAnsiTheme="minorHAnsi" w:cstheme="minorHAnsi"/>
          <w:lang w:val="en-US"/>
        </w:rPr>
        <w:t xml:space="preserve"> </w:t>
      </w:r>
      <w:r>
        <w:rPr>
          <w:rFonts w:asciiTheme="minorHAnsi" w:hAnsiTheme="minorHAnsi" w:cstheme="minorHAnsi"/>
          <w:lang w:val="en-US"/>
        </w:rPr>
        <w:t>decisive</w:t>
      </w:r>
      <w:r w:rsidRPr="002B0507">
        <w:rPr>
          <w:rFonts w:asciiTheme="minorHAnsi" w:hAnsiTheme="minorHAnsi" w:cstheme="minorHAnsi"/>
          <w:lang w:val="en-US"/>
        </w:rPr>
        <w:t xml:space="preserve"> </w:t>
      </w:r>
      <w:r>
        <w:rPr>
          <w:rFonts w:asciiTheme="minorHAnsi" w:hAnsiTheme="minorHAnsi" w:cstheme="minorHAnsi"/>
          <w:lang w:val="en-US"/>
        </w:rPr>
        <w:t>event</w:t>
      </w:r>
      <w:r w:rsidRPr="002B0507">
        <w:rPr>
          <w:rFonts w:asciiTheme="minorHAnsi" w:hAnsiTheme="minorHAnsi" w:cstheme="minorHAnsi"/>
          <w:lang w:val="en-US"/>
        </w:rPr>
        <w:t xml:space="preserve"> </w:t>
      </w:r>
      <w:r>
        <w:rPr>
          <w:rFonts w:asciiTheme="minorHAnsi" w:hAnsiTheme="minorHAnsi" w:cstheme="minorHAnsi"/>
          <w:lang w:val="en-US"/>
        </w:rPr>
        <w:t>occurred</w:t>
      </w:r>
      <w:r w:rsidRPr="002B0507">
        <w:rPr>
          <w:rFonts w:asciiTheme="minorHAnsi" w:hAnsiTheme="minorHAnsi" w:cstheme="minorHAnsi"/>
          <w:lang w:val="en-US"/>
        </w:rPr>
        <w:t xml:space="preserve"> </w:t>
      </w:r>
      <w:r>
        <w:rPr>
          <w:rFonts w:asciiTheme="minorHAnsi" w:hAnsiTheme="minorHAnsi" w:cstheme="minorHAnsi"/>
          <w:lang w:val="en-US"/>
        </w:rPr>
        <w:t>in</w:t>
      </w:r>
      <w:r w:rsidRPr="002B0507">
        <w:rPr>
          <w:rFonts w:asciiTheme="minorHAnsi" w:hAnsiTheme="minorHAnsi" w:cstheme="minorHAnsi"/>
          <w:lang w:val="en-US"/>
        </w:rPr>
        <w:t xml:space="preserve"> </w:t>
      </w:r>
      <w:r>
        <w:rPr>
          <w:rFonts w:asciiTheme="minorHAnsi" w:hAnsiTheme="minorHAnsi" w:cstheme="minorHAnsi"/>
          <w:lang w:val="en-US"/>
        </w:rPr>
        <w:t>the</w:t>
      </w:r>
      <w:r w:rsidRPr="002B0507">
        <w:rPr>
          <w:rFonts w:asciiTheme="minorHAnsi" w:hAnsiTheme="minorHAnsi" w:cstheme="minorHAnsi"/>
          <w:lang w:val="en-US"/>
        </w:rPr>
        <w:t xml:space="preserve"> </w:t>
      </w:r>
      <w:r>
        <w:rPr>
          <w:rFonts w:asciiTheme="minorHAnsi" w:hAnsiTheme="minorHAnsi" w:cstheme="minorHAnsi"/>
          <w:lang w:val="en-US"/>
        </w:rPr>
        <w:t>ninth</w:t>
      </w:r>
      <w:r w:rsidRPr="002B0507">
        <w:rPr>
          <w:rFonts w:asciiTheme="minorHAnsi" w:hAnsiTheme="minorHAnsi" w:cstheme="minorHAnsi"/>
          <w:lang w:val="en-US"/>
        </w:rPr>
        <w:t xml:space="preserve"> </w:t>
      </w:r>
      <w:r>
        <w:rPr>
          <w:rFonts w:asciiTheme="minorHAnsi" w:hAnsiTheme="minorHAnsi" w:cstheme="minorHAnsi"/>
          <w:lang w:val="en-US"/>
        </w:rPr>
        <w:t>century</w:t>
      </w:r>
      <w:r w:rsidRPr="002B0507">
        <w:rPr>
          <w:rFonts w:asciiTheme="minorHAnsi" w:hAnsiTheme="minorHAnsi" w:cstheme="minorHAnsi"/>
          <w:lang w:val="en-US"/>
        </w:rPr>
        <w:t xml:space="preserve">, </w:t>
      </w:r>
      <w:r>
        <w:rPr>
          <w:rFonts w:asciiTheme="minorHAnsi" w:hAnsiTheme="minorHAnsi" w:cstheme="minorHAnsi"/>
          <w:lang w:val="en-US"/>
        </w:rPr>
        <w:t>when</w:t>
      </w:r>
      <w:r w:rsidRPr="002B0507">
        <w:rPr>
          <w:rFonts w:asciiTheme="minorHAnsi" w:hAnsiTheme="minorHAnsi" w:cstheme="minorHAnsi"/>
          <w:lang w:val="en-US"/>
        </w:rPr>
        <w:t xml:space="preserve"> </w:t>
      </w:r>
      <w:r>
        <w:rPr>
          <w:rFonts w:asciiTheme="minorHAnsi" w:hAnsiTheme="minorHAnsi" w:cstheme="minorHAnsi"/>
          <w:lang w:val="en-US"/>
        </w:rPr>
        <w:t xml:space="preserve">the nature of Eucharist </w:t>
      </w:r>
      <w:proofErr w:type="gramStart"/>
      <w:r>
        <w:rPr>
          <w:rFonts w:asciiTheme="minorHAnsi" w:hAnsiTheme="minorHAnsi" w:cstheme="minorHAnsi"/>
          <w:lang w:val="en-US"/>
        </w:rPr>
        <w:t>was debated</w:t>
      </w:r>
      <w:proofErr w:type="gramEnd"/>
      <w:r>
        <w:rPr>
          <w:rFonts w:asciiTheme="minorHAnsi" w:hAnsiTheme="minorHAnsi" w:cstheme="minorHAnsi"/>
          <w:lang w:val="en-US"/>
        </w:rPr>
        <w:t>. The</w:t>
      </w:r>
      <w:r w:rsidRPr="002B0507">
        <w:rPr>
          <w:rFonts w:asciiTheme="minorHAnsi" w:hAnsiTheme="minorHAnsi" w:cstheme="minorHAnsi"/>
          <w:lang w:val="en-US"/>
        </w:rPr>
        <w:t xml:space="preserve"> </w:t>
      </w:r>
      <w:r>
        <w:rPr>
          <w:rFonts w:asciiTheme="minorHAnsi" w:hAnsiTheme="minorHAnsi" w:cstheme="minorHAnsi"/>
          <w:lang w:val="en-US"/>
        </w:rPr>
        <w:t>main</w:t>
      </w:r>
      <w:r w:rsidRPr="002B0507">
        <w:rPr>
          <w:rFonts w:asciiTheme="minorHAnsi" w:hAnsiTheme="minorHAnsi" w:cstheme="minorHAnsi"/>
          <w:lang w:val="en-US"/>
        </w:rPr>
        <w:t xml:space="preserve"> </w:t>
      </w:r>
      <w:r>
        <w:rPr>
          <w:rFonts w:asciiTheme="minorHAnsi" w:hAnsiTheme="minorHAnsi" w:cstheme="minorHAnsi"/>
          <w:lang w:val="en-US"/>
        </w:rPr>
        <w:t>players</w:t>
      </w:r>
      <w:r w:rsidRPr="002B0507">
        <w:rPr>
          <w:rFonts w:asciiTheme="minorHAnsi" w:hAnsiTheme="minorHAnsi" w:cstheme="minorHAnsi"/>
          <w:lang w:val="en-US"/>
        </w:rPr>
        <w:t xml:space="preserve"> </w:t>
      </w:r>
      <w:r>
        <w:rPr>
          <w:rFonts w:asciiTheme="minorHAnsi" w:hAnsiTheme="minorHAnsi" w:cstheme="minorHAnsi"/>
          <w:lang w:val="en-US"/>
        </w:rPr>
        <w:t>in</w:t>
      </w:r>
      <w:r w:rsidRPr="002B0507">
        <w:rPr>
          <w:rFonts w:asciiTheme="minorHAnsi" w:hAnsiTheme="minorHAnsi" w:cstheme="minorHAnsi"/>
          <w:lang w:val="en-US"/>
        </w:rPr>
        <w:t xml:space="preserve"> </w:t>
      </w:r>
      <w:r>
        <w:rPr>
          <w:rFonts w:asciiTheme="minorHAnsi" w:hAnsiTheme="minorHAnsi" w:cstheme="minorHAnsi"/>
          <w:lang w:val="en-US"/>
        </w:rPr>
        <w:t>this</w:t>
      </w:r>
      <w:r w:rsidRPr="002B0507">
        <w:rPr>
          <w:rFonts w:asciiTheme="minorHAnsi" w:hAnsiTheme="minorHAnsi" w:cstheme="minorHAnsi"/>
          <w:lang w:val="en-US"/>
        </w:rPr>
        <w:t xml:space="preserve"> </w:t>
      </w:r>
      <w:r>
        <w:rPr>
          <w:rFonts w:asciiTheme="minorHAnsi" w:hAnsiTheme="minorHAnsi" w:cstheme="minorHAnsi"/>
          <w:lang w:val="en-US"/>
        </w:rPr>
        <w:t>debate</w:t>
      </w:r>
      <w:r w:rsidRPr="002B0507">
        <w:rPr>
          <w:rFonts w:asciiTheme="minorHAnsi" w:hAnsiTheme="minorHAnsi" w:cstheme="minorHAnsi"/>
          <w:lang w:val="en-US"/>
        </w:rPr>
        <w:t xml:space="preserve"> were </w:t>
      </w:r>
      <w:proofErr w:type="spellStart"/>
      <w:r w:rsidRPr="002B0507">
        <w:rPr>
          <w:rFonts w:asciiTheme="minorHAnsi" w:hAnsiTheme="minorHAnsi" w:cstheme="minorHAnsi"/>
          <w:shd w:val="clear" w:color="auto" w:fill="FFFFFF"/>
          <w:lang w:val="en-US"/>
        </w:rPr>
        <w:t>Radbertus</w:t>
      </w:r>
      <w:proofErr w:type="spellEnd"/>
      <w:r w:rsidRPr="002B050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 xml:space="preserve">and </w:t>
      </w:r>
      <w:proofErr w:type="spellStart"/>
      <w:r w:rsidRPr="002B0507">
        <w:rPr>
          <w:rFonts w:asciiTheme="minorHAnsi" w:hAnsiTheme="minorHAnsi" w:cstheme="minorHAnsi"/>
          <w:shd w:val="clear" w:color="auto" w:fill="FFFFFF"/>
          <w:lang w:val="en-US"/>
        </w:rPr>
        <w:t>Ratramnus</w:t>
      </w:r>
      <w:proofErr w:type="spellEnd"/>
      <w:r w:rsidRPr="002B0507">
        <w:rPr>
          <w:rFonts w:asciiTheme="minorHAnsi" w:hAnsiTheme="minorHAnsi" w:cstheme="minorHAnsi"/>
          <w:lang w:val="en-US"/>
        </w:rPr>
        <w:t xml:space="preserve">, </w:t>
      </w:r>
      <w:r>
        <w:rPr>
          <w:rFonts w:asciiTheme="minorHAnsi" w:hAnsiTheme="minorHAnsi" w:cstheme="minorHAnsi"/>
          <w:lang w:val="en-US"/>
        </w:rPr>
        <w:t>two</w:t>
      </w:r>
      <w:r w:rsidRPr="002B0507">
        <w:rPr>
          <w:rFonts w:asciiTheme="minorHAnsi" w:hAnsiTheme="minorHAnsi" w:cstheme="minorHAnsi"/>
          <w:lang w:val="en-US"/>
        </w:rPr>
        <w:t xml:space="preserve"> </w:t>
      </w:r>
      <w:r>
        <w:rPr>
          <w:rFonts w:asciiTheme="minorHAnsi" w:hAnsiTheme="minorHAnsi" w:cstheme="minorHAnsi"/>
          <w:lang w:val="en-US"/>
        </w:rPr>
        <w:t xml:space="preserve">French monks who both wrote a work entitled </w:t>
      </w:r>
      <w:r w:rsidRPr="002B0507">
        <w:rPr>
          <w:rFonts w:asciiTheme="minorHAnsi" w:hAnsiTheme="minorHAnsi" w:cstheme="minorHAnsi"/>
          <w:i/>
          <w:iCs/>
          <w:lang w:val="en-US"/>
        </w:rPr>
        <w:t>On the Body and Blood of Christ</w:t>
      </w:r>
      <w:r>
        <w:rPr>
          <w:rFonts w:asciiTheme="minorHAnsi" w:hAnsiTheme="minorHAnsi" w:cstheme="minorHAnsi"/>
          <w:lang w:val="en-US"/>
        </w:rPr>
        <w:t xml:space="preserve">. </w:t>
      </w:r>
      <w:proofErr w:type="spellStart"/>
      <w:r w:rsidRPr="002B0507">
        <w:rPr>
          <w:rFonts w:asciiTheme="minorHAnsi" w:hAnsiTheme="minorHAnsi" w:cstheme="minorHAnsi"/>
          <w:shd w:val="clear" w:color="auto" w:fill="FFFFFF"/>
          <w:lang w:val="en-US"/>
        </w:rPr>
        <w:t>Radbertus</w:t>
      </w:r>
      <w:proofErr w:type="spellEnd"/>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believed</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in</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the</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transformation</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of</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the</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communion</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elements</w:t>
      </w:r>
      <w:r w:rsidRPr="00210E27">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 xml:space="preserve">into the body and blood of Christ, while </w:t>
      </w:r>
      <w:proofErr w:type="spellStart"/>
      <w:r w:rsidRPr="002B0507">
        <w:rPr>
          <w:rFonts w:asciiTheme="minorHAnsi" w:hAnsiTheme="minorHAnsi" w:cstheme="minorHAnsi"/>
          <w:shd w:val="clear" w:color="auto" w:fill="FFFFFF"/>
          <w:lang w:val="en-US"/>
        </w:rPr>
        <w:t>Ratramnus</w:t>
      </w:r>
      <w:proofErr w:type="spellEnd"/>
      <w:r>
        <w:rPr>
          <w:rFonts w:asciiTheme="minorHAnsi" w:hAnsiTheme="minorHAnsi" w:cstheme="minorHAnsi"/>
          <w:shd w:val="clear" w:color="auto" w:fill="FFFFFF"/>
          <w:lang w:val="en-US"/>
        </w:rPr>
        <w:t xml:space="preserve"> saw them as symbols</w:t>
      </w:r>
      <w:r w:rsidRPr="00210E27">
        <w:rPr>
          <w:rFonts w:asciiTheme="minorHAnsi" w:hAnsiTheme="minorHAnsi" w:cstheme="minorHAnsi"/>
          <w:lang w:val="en-US"/>
        </w:rPr>
        <w:t xml:space="preserve">. </w:t>
      </w:r>
      <w:r>
        <w:rPr>
          <w:rFonts w:asciiTheme="minorHAnsi" w:hAnsiTheme="minorHAnsi" w:cstheme="minorHAnsi"/>
          <w:lang w:val="en-US"/>
        </w:rPr>
        <w:t>After</w:t>
      </w:r>
      <w:r w:rsidRPr="00210E27">
        <w:rPr>
          <w:rFonts w:asciiTheme="minorHAnsi" w:hAnsiTheme="minorHAnsi" w:cstheme="minorHAnsi"/>
          <w:lang w:val="en-US"/>
        </w:rPr>
        <w:t xml:space="preserve"> </w:t>
      </w:r>
      <w:r>
        <w:rPr>
          <w:rFonts w:asciiTheme="minorHAnsi" w:hAnsiTheme="minorHAnsi" w:cstheme="minorHAnsi"/>
          <w:lang w:val="en-US"/>
        </w:rPr>
        <w:t>heated</w:t>
      </w:r>
      <w:r w:rsidRPr="00210E27">
        <w:rPr>
          <w:rFonts w:asciiTheme="minorHAnsi" w:hAnsiTheme="minorHAnsi" w:cstheme="minorHAnsi"/>
          <w:lang w:val="en-US"/>
        </w:rPr>
        <w:t xml:space="preserve"> </w:t>
      </w:r>
      <w:r>
        <w:rPr>
          <w:rFonts w:asciiTheme="minorHAnsi" w:hAnsiTheme="minorHAnsi" w:cstheme="minorHAnsi"/>
          <w:lang w:val="en-US"/>
        </w:rPr>
        <w:t>debates</w:t>
      </w:r>
      <w:r w:rsidRPr="00210E27">
        <w:rPr>
          <w:rFonts w:asciiTheme="minorHAnsi" w:hAnsiTheme="minorHAnsi" w:cstheme="minorHAnsi"/>
          <w:lang w:val="en-US"/>
        </w:rPr>
        <w:t xml:space="preserve">, </w:t>
      </w:r>
      <w:r>
        <w:rPr>
          <w:rFonts w:asciiTheme="minorHAnsi" w:hAnsiTheme="minorHAnsi" w:cstheme="minorHAnsi"/>
          <w:lang w:val="en-US"/>
        </w:rPr>
        <w:t>the</w:t>
      </w:r>
      <w:r w:rsidRPr="00210E27">
        <w:rPr>
          <w:rFonts w:asciiTheme="minorHAnsi" w:hAnsiTheme="minorHAnsi" w:cstheme="minorHAnsi"/>
          <w:lang w:val="en-US"/>
        </w:rPr>
        <w:t xml:space="preserve"> </w:t>
      </w:r>
      <w:r>
        <w:rPr>
          <w:rFonts w:asciiTheme="minorHAnsi" w:hAnsiTheme="minorHAnsi" w:cstheme="minorHAnsi"/>
          <w:lang w:val="en-US"/>
        </w:rPr>
        <w:t>Roman</w:t>
      </w:r>
      <w:r w:rsidRPr="00210E27">
        <w:rPr>
          <w:rFonts w:asciiTheme="minorHAnsi" w:hAnsiTheme="minorHAnsi" w:cstheme="minorHAnsi"/>
          <w:lang w:val="en-US"/>
        </w:rPr>
        <w:t xml:space="preserve"> </w:t>
      </w:r>
      <w:r>
        <w:rPr>
          <w:rFonts w:asciiTheme="minorHAnsi" w:hAnsiTheme="minorHAnsi" w:cstheme="minorHAnsi"/>
          <w:lang w:val="en-US"/>
        </w:rPr>
        <w:t>Church</w:t>
      </w:r>
      <w:r w:rsidRPr="00210E27">
        <w:rPr>
          <w:rFonts w:asciiTheme="minorHAnsi" w:hAnsiTheme="minorHAnsi" w:cstheme="minorHAnsi"/>
          <w:lang w:val="en-US"/>
        </w:rPr>
        <w:t xml:space="preserve"> </w:t>
      </w:r>
      <w:r>
        <w:rPr>
          <w:rFonts w:asciiTheme="minorHAnsi" w:hAnsiTheme="minorHAnsi" w:cstheme="minorHAnsi"/>
          <w:lang w:val="en-US"/>
        </w:rPr>
        <w:t>hierarchy</w:t>
      </w:r>
      <w:r w:rsidRPr="00210E27">
        <w:rPr>
          <w:rFonts w:asciiTheme="minorHAnsi" w:hAnsiTheme="minorHAnsi" w:cstheme="minorHAnsi"/>
          <w:lang w:val="en-US"/>
        </w:rPr>
        <w:t xml:space="preserve"> </w:t>
      </w:r>
      <w:r>
        <w:rPr>
          <w:rFonts w:asciiTheme="minorHAnsi" w:hAnsiTheme="minorHAnsi" w:cstheme="minorHAnsi"/>
          <w:lang w:val="en-US"/>
        </w:rPr>
        <w:t xml:space="preserve">endorsed </w:t>
      </w:r>
      <w:proofErr w:type="spellStart"/>
      <w:r w:rsidRPr="002B0507">
        <w:rPr>
          <w:rFonts w:asciiTheme="minorHAnsi" w:hAnsiTheme="minorHAnsi" w:cstheme="minorHAnsi"/>
          <w:shd w:val="clear" w:color="auto" w:fill="FFFFFF"/>
          <w:lang w:val="en-US"/>
        </w:rPr>
        <w:t>Radbertus</w:t>
      </w:r>
      <w:proofErr w:type="spellEnd"/>
      <w:r>
        <w:rPr>
          <w:rFonts w:asciiTheme="minorHAnsi" w:hAnsiTheme="minorHAnsi" w:cstheme="minorHAnsi"/>
          <w:shd w:val="clear" w:color="auto" w:fill="FFFFFF"/>
          <w:lang w:val="en-US"/>
        </w:rPr>
        <w:t>’ view</w:t>
      </w:r>
      <w:r w:rsidRPr="00210E27">
        <w:rPr>
          <w:rFonts w:asciiTheme="minorHAnsi" w:hAnsiTheme="minorHAnsi" w:cstheme="minorHAnsi"/>
          <w:lang w:val="en-US"/>
        </w:rPr>
        <w:t>.</w:t>
      </w:r>
    </w:p>
    <w:p w:rsidR="003A1638" w:rsidRPr="00A368EC" w:rsidRDefault="003A1638" w:rsidP="003A1638">
      <w:pPr>
        <w:ind w:firstLine="426"/>
        <w:rPr>
          <w:rFonts w:asciiTheme="minorHAnsi" w:hAnsiTheme="minorHAnsi" w:cstheme="minorHAnsi"/>
          <w:lang w:val="en-US"/>
        </w:rPr>
      </w:pPr>
      <w:proofErr w:type="spellStart"/>
      <w:r>
        <w:rPr>
          <w:rFonts w:asciiTheme="minorHAnsi" w:hAnsiTheme="minorHAnsi" w:cstheme="minorHAnsi"/>
          <w:lang w:val="en-US"/>
        </w:rPr>
        <w:t>Radbertus</w:t>
      </w:r>
      <w:proofErr w:type="spellEnd"/>
      <w:r w:rsidRPr="00A368EC">
        <w:rPr>
          <w:rFonts w:asciiTheme="minorHAnsi" w:hAnsiTheme="minorHAnsi" w:cstheme="minorHAnsi"/>
          <w:lang w:val="en-US"/>
        </w:rPr>
        <w:t xml:space="preserve"> </w:t>
      </w:r>
      <w:r>
        <w:rPr>
          <w:rFonts w:asciiTheme="minorHAnsi" w:hAnsiTheme="minorHAnsi" w:cstheme="minorHAnsi"/>
          <w:lang w:val="en-US"/>
        </w:rPr>
        <w:t>summarized</w:t>
      </w:r>
      <w:r w:rsidRPr="00A368EC">
        <w:rPr>
          <w:rFonts w:asciiTheme="minorHAnsi" w:hAnsiTheme="minorHAnsi" w:cstheme="minorHAnsi"/>
          <w:lang w:val="en-US"/>
        </w:rPr>
        <w:t xml:space="preserve"> </w:t>
      </w:r>
      <w:r>
        <w:rPr>
          <w:rFonts w:asciiTheme="minorHAnsi" w:hAnsiTheme="minorHAnsi" w:cstheme="minorHAnsi"/>
          <w:lang w:val="en-US"/>
        </w:rPr>
        <w:t>his</w:t>
      </w:r>
      <w:r w:rsidRPr="00A368EC">
        <w:rPr>
          <w:rFonts w:asciiTheme="minorHAnsi" w:hAnsiTheme="minorHAnsi" w:cstheme="minorHAnsi"/>
          <w:lang w:val="en-US"/>
        </w:rPr>
        <w:t xml:space="preserve"> </w:t>
      </w:r>
      <w:r>
        <w:rPr>
          <w:rFonts w:asciiTheme="minorHAnsi" w:hAnsiTheme="minorHAnsi" w:cstheme="minorHAnsi"/>
          <w:lang w:val="en-US"/>
        </w:rPr>
        <w:t>view</w:t>
      </w:r>
      <w:r w:rsidRPr="00A368EC">
        <w:rPr>
          <w:rFonts w:asciiTheme="minorHAnsi" w:hAnsiTheme="minorHAnsi" w:cstheme="minorHAnsi"/>
          <w:lang w:val="en-US"/>
        </w:rPr>
        <w:t xml:space="preserve"> </w:t>
      </w:r>
      <w:r>
        <w:rPr>
          <w:rFonts w:asciiTheme="minorHAnsi" w:hAnsiTheme="minorHAnsi" w:cstheme="minorHAnsi"/>
          <w:lang w:val="en-US"/>
        </w:rPr>
        <w:t>as</w:t>
      </w:r>
      <w:r w:rsidRPr="00A368EC">
        <w:rPr>
          <w:rFonts w:asciiTheme="minorHAnsi" w:hAnsiTheme="minorHAnsi" w:cstheme="minorHAnsi"/>
          <w:lang w:val="en-US"/>
        </w:rPr>
        <w:t xml:space="preserve"> </w:t>
      </w:r>
      <w:r>
        <w:rPr>
          <w:rFonts w:asciiTheme="minorHAnsi" w:hAnsiTheme="minorHAnsi" w:cstheme="minorHAnsi"/>
          <w:lang w:val="en-US"/>
        </w:rPr>
        <w:t>follows</w:t>
      </w:r>
      <w:r w:rsidRPr="00A368EC">
        <w:rPr>
          <w:rFonts w:asciiTheme="minorHAnsi" w:hAnsiTheme="minorHAnsi" w:cstheme="minorHAnsi"/>
          <w:lang w:val="en-US"/>
        </w:rPr>
        <w:t>: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same</w:t>
      </w:r>
      <w:r w:rsidRPr="00A368EC">
        <w:rPr>
          <w:rFonts w:asciiTheme="minorHAnsi" w:hAnsiTheme="minorHAnsi" w:cstheme="minorHAnsi"/>
          <w:lang w:val="en-US"/>
        </w:rPr>
        <w:t xml:space="preserve"> </w:t>
      </w:r>
      <w:r>
        <w:rPr>
          <w:rFonts w:asciiTheme="minorHAnsi" w:hAnsiTheme="minorHAnsi" w:cstheme="minorHAnsi"/>
          <w:lang w:val="en-US"/>
        </w:rPr>
        <w:t>who</w:t>
      </w:r>
      <w:r w:rsidRPr="00A368EC">
        <w:rPr>
          <w:rFonts w:asciiTheme="minorHAnsi" w:hAnsiTheme="minorHAnsi" w:cstheme="minorHAnsi"/>
          <w:lang w:val="en-US"/>
        </w:rPr>
        <w:t xml:space="preserve"> </w:t>
      </w:r>
      <w:r>
        <w:rPr>
          <w:rFonts w:asciiTheme="minorHAnsi" w:hAnsiTheme="minorHAnsi" w:cstheme="minorHAnsi"/>
          <w:lang w:val="en-US"/>
        </w:rPr>
        <w:t>created</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human</w:t>
      </w:r>
      <w:r w:rsidRPr="00A368EC">
        <w:rPr>
          <w:rFonts w:asciiTheme="minorHAnsi" w:hAnsiTheme="minorHAnsi" w:cstheme="minorHAnsi"/>
          <w:lang w:val="en-US"/>
        </w:rPr>
        <w:t xml:space="preserve"> </w:t>
      </w:r>
      <w:r>
        <w:rPr>
          <w:rFonts w:asciiTheme="minorHAnsi" w:hAnsiTheme="minorHAnsi" w:cstheme="minorHAnsi"/>
          <w:lang w:val="en-US"/>
        </w:rPr>
        <w:t>being</w:t>
      </w:r>
      <w:r w:rsidRPr="00A368EC">
        <w:rPr>
          <w:rFonts w:asciiTheme="minorHAnsi" w:hAnsiTheme="minorHAnsi" w:cstheme="minorHAnsi"/>
          <w:lang w:val="en-US"/>
        </w:rPr>
        <w:t xml:space="preserve"> </w:t>
      </w:r>
      <w:r>
        <w:rPr>
          <w:rFonts w:asciiTheme="minorHAnsi" w:hAnsiTheme="minorHAnsi" w:cstheme="minorHAnsi"/>
          <w:lang w:val="en-US"/>
        </w:rPr>
        <w:t>Jesus Christ in the womb of Virgin Mary without any human seed daily creates the flesh and blood of Christ by his invisible power through the consecration of this sacrament.”</w:t>
      </w:r>
      <w:r w:rsidRPr="00353D1C">
        <w:rPr>
          <w:rStyle w:val="FootnoteReference"/>
          <w:rFonts w:asciiTheme="minorHAnsi" w:hAnsiTheme="minorHAnsi" w:cstheme="minorHAnsi"/>
          <w:sz w:val="24"/>
        </w:rPr>
        <w:footnoteReference w:id="38"/>
      </w:r>
      <w:r w:rsidRPr="00A368EC">
        <w:rPr>
          <w:rFonts w:asciiTheme="minorHAnsi" w:hAnsiTheme="minorHAnsi" w:cstheme="minorHAnsi"/>
          <w:lang w:val="en-US"/>
        </w:rPr>
        <w:t xml:space="preserve"> </w:t>
      </w:r>
      <w:r>
        <w:rPr>
          <w:rFonts w:asciiTheme="minorHAnsi" w:hAnsiTheme="minorHAnsi" w:cstheme="minorHAnsi"/>
          <w:lang w:val="en-US"/>
        </w:rPr>
        <w:t>In</w:t>
      </w:r>
      <w:r w:rsidRPr="00A368EC">
        <w:rPr>
          <w:rFonts w:asciiTheme="minorHAnsi" w:hAnsiTheme="minorHAnsi" w:cstheme="minorHAnsi"/>
          <w:lang w:val="en-US"/>
        </w:rPr>
        <w:t xml:space="preserve"> </w:t>
      </w:r>
      <w:proofErr w:type="spellStart"/>
      <w:r w:rsidRPr="002B0507">
        <w:rPr>
          <w:rFonts w:asciiTheme="minorHAnsi" w:hAnsiTheme="minorHAnsi" w:cstheme="minorHAnsi"/>
          <w:shd w:val="clear" w:color="auto" w:fill="FFFFFF"/>
          <w:lang w:val="en-US"/>
        </w:rPr>
        <w:t>Ratramnus</w:t>
      </w:r>
      <w:proofErr w:type="spellEnd"/>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opinion</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however, during</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the</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Lord</w:t>
      </w:r>
      <w:r w:rsidRPr="00A368EC">
        <w:rPr>
          <w:rFonts w:asciiTheme="minorHAnsi" w:hAnsiTheme="minorHAnsi" w:cstheme="minorHAnsi"/>
          <w:shd w:val="clear" w:color="auto" w:fill="FFFFFF"/>
          <w:lang w:val="en-US"/>
        </w:rPr>
        <w:t>’</w:t>
      </w:r>
      <w:r>
        <w:rPr>
          <w:rFonts w:asciiTheme="minorHAnsi" w:hAnsiTheme="minorHAnsi" w:cstheme="minorHAnsi"/>
          <w:shd w:val="clear" w:color="auto" w:fill="FFFFFF"/>
          <w:lang w:val="en-US"/>
        </w:rPr>
        <w:t>s</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Supper</w:t>
      </w:r>
      <w:r w:rsidRPr="00A368EC">
        <w:rPr>
          <w:rFonts w:asciiTheme="minorHAnsi" w:hAnsiTheme="minorHAnsi" w:cstheme="minorHAnsi"/>
          <w:shd w:val="clear" w:color="auto" w:fill="FFFFFF"/>
          <w:lang w:val="en-US"/>
        </w:rPr>
        <w:t>, “</w:t>
      </w:r>
      <w:r>
        <w:rPr>
          <w:rFonts w:asciiTheme="minorHAnsi" w:hAnsiTheme="minorHAnsi" w:cstheme="minorHAnsi"/>
          <w:shd w:val="clear" w:color="auto" w:fill="FFFFFF"/>
          <w:lang w:val="en-US"/>
        </w:rPr>
        <w:t>the</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Body of Christ is – revealed. This</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is</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not</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perceived</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or</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received</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or</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consumed</w:t>
      </w:r>
      <w:r w:rsidRPr="00A368EC">
        <w:rPr>
          <w:rFonts w:asciiTheme="minorHAnsi" w:hAnsiTheme="minorHAnsi" w:cstheme="minorHAnsi"/>
          <w:shd w:val="clear" w:color="auto" w:fill="FFFFFF"/>
          <w:lang w:val="en-US"/>
        </w:rPr>
        <w:t xml:space="preserve"> </w:t>
      </w:r>
      <w:r>
        <w:rPr>
          <w:rFonts w:asciiTheme="minorHAnsi" w:hAnsiTheme="minorHAnsi" w:cstheme="minorHAnsi"/>
          <w:shd w:val="clear" w:color="auto" w:fill="FFFFFF"/>
          <w:lang w:val="en-US"/>
        </w:rPr>
        <w:t>by the physical senses, but only in the sight of the believer.”</w:t>
      </w:r>
      <w:r w:rsidRPr="00353D1C">
        <w:rPr>
          <w:rStyle w:val="FootnoteReference"/>
          <w:rFonts w:asciiTheme="minorHAnsi" w:hAnsiTheme="minorHAnsi" w:cstheme="minorHAnsi"/>
          <w:sz w:val="24"/>
        </w:rPr>
        <w:footnoteReference w:id="39"/>
      </w:r>
    </w:p>
    <w:p w:rsidR="003A1638" w:rsidRPr="00A368EC"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Catholic</w:t>
      </w:r>
      <w:r w:rsidRPr="00A368EC">
        <w:rPr>
          <w:rFonts w:asciiTheme="minorHAnsi" w:hAnsiTheme="minorHAnsi" w:cstheme="minorHAnsi"/>
          <w:lang w:val="en-US"/>
        </w:rPr>
        <w:t xml:space="preserve"> </w:t>
      </w:r>
      <w:r>
        <w:rPr>
          <w:rFonts w:asciiTheme="minorHAnsi" w:hAnsiTheme="minorHAnsi" w:cstheme="minorHAnsi"/>
          <w:lang w:val="en-US"/>
        </w:rPr>
        <w:t>teaching</w:t>
      </w:r>
      <w:r w:rsidRPr="00A368EC">
        <w:rPr>
          <w:rFonts w:asciiTheme="minorHAnsi" w:hAnsiTheme="minorHAnsi" w:cstheme="minorHAnsi"/>
          <w:lang w:val="en-US"/>
        </w:rPr>
        <w:t xml:space="preserve"> </w:t>
      </w:r>
      <w:r>
        <w:rPr>
          <w:rFonts w:asciiTheme="minorHAnsi" w:hAnsiTheme="minorHAnsi" w:cstheme="minorHAnsi"/>
          <w:lang w:val="en-US"/>
        </w:rPr>
        <w:t>on</w:t>
      </w:r>
      <w:r w:rsidRPr="00A368EC">
        <w:rPr>
          <w:rFonts w:asciiTheme="minorHAnsi" w:hAnsiTheme="minorHAnsi" w:cstheme="minorHAnsi"/>
          <w:lang w:val="en-US"/>
        </w:rPr>
        <w:t xml:space="preserve"> </w:t>
      </w:r>
      <w:r>
        <w:rPr>
          <w:rFonts w:asciiTheme="minorHAnsi" w:hAnsiTheme="minorHAnsi" w:cstheme="minorHAnsi"/>
          <w:lang w:val="en-US"/>
        </w:rPr>
        <w:t>communion</w:t>
      </w:r>
      <w:r w:rsidRPr="00A368EC">
        <w:rPr>
          <w:rFonts w:asciiTheme="minorHAnsi" w:hAnsiTheme="minorHAnsi" w:cstheme="minorHAnsi"/>
          <w:lang w:val="en-US"/>
        </w:rPr>
        <w:t xml:space="preserve">, </w:t>
      </w:r>
      <w:r>
        <w:rPr>
          <w:rFonts w:asciiTheme="minorHAnsi" w:hAnsiTheme="minorHAnsi" w:cstheme="minorHAnsi"/>
          <w:lang w:val="en-US"/>
        </w:rPr>
        <w:t>we</w:t>
      </w:r>
      <w:r w:rsidRPr="00A368EC">
        <w:rPr>
          <w:rFonts w:asciiTheme="minorHAnsi" w:hAnsiTheme="minorHAnsi" w:cstheme="minorHAnsi"/>
          <w:lang w:val="en-US"/>
        </w:rPr>
        <w:t xml:space="preserve"> </w:t>
      </w:r>
      <w:r>
        <w:rPr>
          <w:rFonts w:asciiTheme="minorHAnsi" w:hAnsiTheme="minorHAnsi" w:cstheme="minorHAnsi"/>
          <w:lang w:val="en-US"/>
        </w:rPr>
        <w:t>witness</w:t>
      </w:r>
      <w:r w:rsidRPr="00A368EC">
        <w:rPr>
          <w:rFonts w:asciiTheme="minorHAnsi" w:hAnsiTheme="minorHAnsi" w:cstheme="minorHAnsi"/>
          <w:lang w:val="en-US"/>
        </w:rPr>
        <w:t xml:space="preserve"> </w:t>
      </w:r>
      <w:r>
        <w:rPr>
          <w:rFonts w:asciiTheme="minorHAnsi" w:hAnsiTheme="minorHAnsi" w:cstheme="minorHAnsi"/>
          <w:lang w:val="en-US"/>
        </w:rPr>
        <w:t>a</w:t>
      </w:r>
      <w:r w:rsidRPr="00A368EC">
        <w:rPr>
          <w:rFonts w:asciiTheme="minorHAnsi" w:hAnsiTheme="minorHAnsi" w:cstheme="minorHAnsi"/>
          <w:lang w:val="en-US"/>
        </w:rPr>
        <w:t xml:space="preserve"> </w:t>
      </w:r>
      <w:r>
        <w:rPr>
          <w:rFonts w:asciiTheme="minorHAnsi" w:hAnsiTheme="minorHAnsi" w:cstheme="minorHAnsi"/>
          <w:lang w:val="en-US"/>
        </w:rPr>
        <w:t>continuation</w:t>
      </w:r>
      <w:r w:rsidRPr="00A368EC">
        <w:rPr>
          <w:rFonts w:asciiTheme="minorHAnsi" w:hAnsiTheme="minorHAnsi" w:cstheme="minorHAnsi"/>
          <w:lang w:val="en-US"/>
        </w:rPr>
        <w:t xml:space="preserve"> </w:t>
      </w:r>
      <w:r>
        <w:rPr>
          <w:rFonts w:asciiTheme="minorHAnsi" w:hAnsiTheme="minorHAnsi" w:cstheme="minorHAnsi"/>
          <w:lang w:val="en-US"/>
        </w:rPr>
        <w:t xml:space="preserve">of the </w:t>
      </w:r>
      <w:proofErr w:type="spellStart"/>
      <w:r>
        <w:rPr>
          <w:rFonts w:asciiTheme="minorHAnsi" w:hAnsiTheme="minorHAnsi" w:cstheme="minorHAnsi"/>
          <w:lang w:val="en-US"/>
        </w:rPr>
        <w:t>sacramentalism</w:t>
      </w:r>
      <w:proofErr w:type="spellEnd"/>
      <w:r>
        <w:rPr>
          <w:rFonts w:asciiTheme="minorHAnsi" w:hAnsiTheme="minorHAnsi" w:cstheme="minorHAnsi"/>
          <w:lang w:val="en-US"/>
        </w:rPr>
        <w:t xml:space="preserve"> of the Church Fathers.</w:t>
      </w:r>
      <w:r w:rsidRPr="00A368EC">
        <w:rPr>
          <w:rFonts w:asciiTheme="minorHAnsi" w:hAnsiTheme="minorHAnsi" w:cstheme="minorHAnsi"/>
          <w:lang w:val="en-US"/>
        </w:rPr>
        <w:t xml:space="preserve"> </w:t>
      </w:r>
      <w:r>
        <w:rPr>
          <w:rFonts w:asciiTheme="minorHAnsi" w:hAnsiTheme="minorHAnsi" w:cstheme="minorHAnsi"/>
          <w:lang w:val="en-US"/>
        </w:rPr>
        <w:t>All</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elements</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later</w:t>
      </w:r>
      <w:r w:rsidRPr="00A368EC">
        <w:rPr>
          <w:rFonts w:asciiTheme="minorHAnsi" w:hAnsiTheme="minorHAnsi" w:cstheme="minorHAnsi"/>
          <w:lang w:val="en-US"/>
        </w:rPr>
        <w:t xml:space="preserve"> </w:t>
      </w:r>
      <w:r>
        <w:rPr>
          <w:rFonts w:asciiTheme="minorHAnsi" w:hAnsiTheme="minorHAnsi" w:cstheme="minorHAnsi"/>
          <w:lang w:val="en-US"/>
        </w:rPr>
        <w:t>are</w:t>
      </w:r>
      <w:r w:rsidRPr="00A368EC">
        <w:rPr>
          <w:rFonts w:asciiTheme="minorHAnsi" w:hAnsiTheme="minorHAnsi" w:cstheme="minorHAnsi"/>
          <w:lang w:val="en-US"/>
        </w:rPr>
        <w:t xml:space="preserve"> </w:t>
      </w:r>
      <w:r>
        <w:rPr>
          <w:rFonts w:asciiTheme="minorHAnsi" w:hAnsiTheme="minorHAnsi" w:cstheme="minorHAnsi"/>
          <w:lang w:val="en-US"/>
        </w:rPr>
        <w:t>present</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transformation</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elements</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need</w:t>
      </w:r>
      <w:r w:rsidRPr="00A368EC">
        <w:rPr>
          <w:rFonts w:asciiTheme="minorHAnsi" w:hAnsiTheme="minorHAnsi" w:cstheme="minorHAnsi"/>
          <w:lang w:val="en-US"/>
        </w:rPr>
        <w:t xml:space="preserve"> </w:t>
      </w:r>
      <w:r>
        <w:rPr>
          <w:rFonts w:asciiTheme="minorHAnsi" w:hAnsiTheme="minorHAnsi" w:cstheme="minorHAnsi"/>
          <w:lang w:val="en-US"/>
        </w:rPr>
        <w:t>for the bishop’s participation, a real sacrifice of Christ, the transmission of grace, and the forgiveness of sins</w:t>
      </w:r>
      <w:r w:rsidRPr="00A368EC">
        <w:rPr>
          <w:rFonts w:asciiTheme="minorHAnsi" w:hAnsiTheme="minorHAnsi" w:cstheme="minorHAnsi"/>
          <w:lang w:val="en-US"/>
        </w:rPr>
        <w:t xml:space="preserve">. </w:t>
      </w:r>
    </w:p>
    <w:p w:rsidR="003A1638" w:rsidRPr="004F50EC" w:rsidRDefault="003A1638" w:rsidP="003A1638">
      <w:pPr>
        <w:ind w:firstLine="426"/>
        <w:rPr>
          <w:rFonts w:asciiTheme="minorHAnsi" w:hAnsiTheme="minorHAnsi" w:cstheme="minorHAnsi"/>
          <w:lang w:val="en-US"/>
        </w:rPr>
      </w:pPr>
      <w:r>
        <w:rPr>
          <w:rFonts w:asciiTheme="minorHAnsi" w:hAnsiTheme="minorHAnsi" w:cstheme="minorHAnsi"/>
          <w:lang w:val="en-US"/>
        </w:rPr>
        <w:t>Moreover</w:t>
      </w:r>
      <w:r w:rsidRPr="00A368EC">
        <w:rPr>
          <w:rFonts w:asciiTheme="minorHAnsi" w:hAnsiTheme="minorHAnsi" w:cstheme="minorHAnsi"/>
          <w:lang w:val="en-US"/>
        </w:rPr>
        <w:t xml:space="preserve">, </w:t>
      </w:r>
      <w:r>
        <w:rPr>
          <w:rFonts w:asciiTheme="minorHAnsi" w:hAnsiTheme="minorHAnsi" w:cstheme="minorHAnsi"/>
          <w:lang w:val="en-US"/>
        </w:rPr>
        <w:t>with</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aid</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Aristotelian</w:t>
      </w:r>
      <w:r w:rsidRPr="00A368EC">
        <w:rPr>
          <w:rFonts w:asciiTheme="minorHAnsi" w:hAnsiTheme="minorHAnsi" w:cstheme="minorHAnsi"/>
          <w:lang w:val="en-US"/>
        </w:rPr>
        <w:t xml:space="preserve"> </w:t>
      </w:r>
      <w:r>
        <w:rPr>
          <w:rFonts w:asciiTheme="minorHAnsi" w:hAnsiTheme="minorHAnsi" w:cstheme="minorHAnsi"/>
          <w:lang w:val="en-US"/>
        </w:rPr>
        <w:t>philosophy</w:t>
      </w:r>
      <w:r w:rsidRPr="00A368EC">
        <w:rPr>
          <w:rFonts w:asciiTheme="minorHAnsi" w:hAnsiTheme="minorHAnsi" w:cstheme="minorHAnsi"/>
          <w:lang w:val="en-US"/>
        </w:rPr>
        <w:t xml:space="preserve">, </w:t>
      </w:r>
      <w:r>
        <w:rPr>
          <w:rFonts w:asciiTheme="minorHAnsi" w:hAnsiTheme="minorHAnsi" w:cstheme="minorHAnsi"/>
          <w:lang w:val="en-US"/>
        </w:rPr>
        <w:t>Catholics</w:t>
      </w:r>
      <w:r w:rsidRPr="00A368EC">
        <w:rPr>
          <w:rFonts w:asciiTheme="minorHAnsi" w:hAnsiTheme="minorHAnsi" w:cstheme="minorHAnsi"/>
          <w:lang w:val="en-US"/>
        </w:rPr>
        <w:t xml:space="preserve"> </w:t>
      </w:r>
      <w:r>
        <w:rPr>
          <w:rFonts w:asciiTheme="minorHAnsi" w:hAnsiTheme="minorHAnsi" w:cstheme="minorHAnsi"/>
          <w:lang w:val="en-US"/>
        </w:rPr>
        <w:t>outlined the mechanism of transubstantiation</w:t>
      </w:r>
      <w:r w:rsidRPr="00A368EC">
        <w:rPr>
          <w:rFonts w:asciiTheme="minorHAnsi" w:hAnsiTheme="minorHAnsi" w:cstheme="minorHAnsi"/>
          <w:lang w:val="en-US"/>
        </w:rPr>
        <w:t>.</w:t>
      </w:r>
      <w:r>
        <w:rPr>
          <w:rFonts w:asciiTheme="minorHAnsi" w:hAnsiTheme="minorHAnsi" w:cstheme="minorHAnsi"/>
          <w:lang w:val="en-US"/>
        </w:rPr>
        <w:t xml:space="preserve"> They</w:t>
      </w:r>
      <w:r w:rsidRPr="00A368EC">
        <w:rPr>
          <w:rFonts w:asciiTheme="minorHAnsi" w:hAnsiTheme="minorHAnsi" w:cstheme="minorHAnsi"/>
          <w:lang w:val="en-US"/>
        </w:rPr>
        <w:t xml:space="preserve"> </w:t>
      </w:r>
      <w:r>
        <w:rPr>
          <w:rFonts w:asciiTheme="minorHAnsi" w:hAnsiTheme="minorHAnsi" w:cstheme="minorHAnsi"/>
          <w:lang w:val="en-US"/>
        </w:rPr>
        <w:t>also</w:t>
      </w:r>
      <w:r w:rsidRPr="00A368EC">
        <w:rPr>
          <w:rFonts w:asciiTheme="minorHAnsi" w:hAnsiTheme="minorHAnsi" w:cstheme="minorHAnsi"/>
          <w:lang w:val="en-US"/>
        </w:rPr>
        <w:t xml:space="preserve"> </w:t>
      </w:r>
      <w:r>
        <w:rPr>
          <w:rFonts w:asciiTheme="minorHAnsi" w:hAnsiTheme="minorHAnsi" w:cstheme="minorHAnsi"/>
          <w:lang w:val="en-US"/>
        </w:rPr>
        <w:t>specified</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nature</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sacrifice</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mass</w:t>
      </w:r>
      <w:r w:rsidRPr="00A368EC">
        <w:rPr>
          <w:rFonts w:asciiTheme="minorHAnsi" w:hAnsiTheme="minorHAnsi" w:cstheme="minorHAnsi"/>
          <w:lang w:val="en-US"/>
        </w:rPr>
        <w:t xml:space="preserve"> – </w:t>
      </w:r>
      <w:r>
        <w:rPr>
          <w:rFonts w:asciiTheme="minorHAnsi" w:hAnsiTheme="minorHAnsi" w:cstheme="minorHAnsi"/>
          <w:lang w:val="en-US"/>
        </w:rPr>
        <w:t>it</w:t>
      </w:r>
      <w:r w:rsidRPr="00A368EC">
        <w:rPr>
          <w:rFonts w:asciiTheme="minorHAnsi" w:hAnsiTheme="minorHAnsi" w:cstheme="minorHAnsi"/>
          <w:lang w:val="en-US"/>
        </w:rPr>
        <w:t xml:space="preserve"> </w:t>
      </w:r>
      <w:r>
        <w:rPr>
          <w:rFonts w:asciiTheme="minorHAnsi" w:hAnsiTheme="minorHAnsi" w:cstheme="minorHAnsi"/>
          <w:lang w:val="en-US"/>
        </w:rPr>
        <w:t>is</w:t>
      </w:r>
      <w:r w:rsidRPr="00A368EC">
        <w:rPr>
          <w:rFonts w:asciiTheme="minorHAnsi" w:hAnsiTheme="minorHAnsi" w:cstheme="minorHAnsi"/>
          <w:lang w:val="en-US"/>
        </w:rPr>
        <w:t xml:space="preserve"> </w:t>
      </w:r>
      <w:r>
        <w:rPr>
          <w:rFonts w:asciiTheme="minorHAnsi" w:hAnsiTheme="minorHAnsi" w:cstheme="minorHAnsi"/>
          <w:lang w:val="en-US"/>
        </w:rPr>
        <w:t>not</w:t>
      </w:r>
      <w:r w:rsidRPr="00A368EC">
        <w:rPr>
          <w:rFonts w:asciiTheme="minorHAnsi" w:hAnsiTheme="minorHAnsi" w:cstheme="minorHAnsi"/>
          <w:lang w:val="en-US"/>
        </w:rPr>
        <w:t xml:space="preserve"> </w:t>
      </w:r>
      <w:r>
        <w:rPr>
          <w:rFonts w:asciiTheme="minorHAnsi" w:hAnsiTheme="minorHAnsi" w:cstheme="minorHAnsi"/>
          <w:lang w:val="en-US"/>
        </w:rPr>
        <w:t>a</w:t>
      </w:r>
      <w:r w:rsidRPr="00A368EC">
        <w:rPr>
          <w:rFonts w:asciiTheme="minorHAnsi" w:hAnsiTheme="minorHAnsi" w:cstheme="minorHAnsi"/>
          <w:lang w:val="en-US"/>
        </w:rPr>
        <w:t xml:space="preserve"> </w:t>
      </w:r>
      <w:r>
        <w:rPr>
          <w:rFonts w:asciiTheme="minorHAnsi" w:hAnsiTheme="minorHAnsi" w:cstheme="minorHAnsi"/>
          <w:lang w:val="en-US"/>
        </w:rPr>
        <w:t>new sacrifice, but the realization of the sacrifice on Calvary in a new historical context</w:t>
      </w:r>
      <w:r w:rsidRPr="00A368EC">
        <w:rPr>
          <w:rFonts w:asciiTheme="minorHAnsi" w:hAnsiTheme="minorHAnsi" w:cstheme="minorHAnsi"/>
          <w:lang w:val="en-US"/>
        </w:rPr>
        <w:t xml:space="preserve">. </w:t>
      </w:r>
      <w:r>
        <w:rPr>
          <w:rFonts w:asciiTheme="minorHAnsi" w:hAnsiTheme="minorHAnsi" w:cstheme="minorHAnsi"/>
          <w:lang w:val="en-US"/>
        </w:rPr>
        <w:t>They</w:t>
      </w:r>
      <w:r w:rsidRPr="00A368EC">
        <w:rPr>
          <w:rFonts w:asciiTheme="minorHAnsi" w:hAnsiTheme="minorHAnsi" w:cstheme="minorHAnsi"/>
          <w:lang w:val="en-US"/>
        </w:rPr>
        <w:t xml:space="preserve"> </w:t>
      </w:r>
      <w:r>
        <w:rPr>
          <w:rFonts w:asciiTheme="minorHAnsi" w:hAnsiTheme="minorHAnsi" w:cstheme="minorHAnsi"/>
          <w:lang w:val="en-US"/>
        </w:rPr>
        <w:t>also</w:t>
      </w:r>
      <w:r w:rsidRPr="00A368EC">
        <w:rPr>
          <w:rFonts w:asciiTheme="minorHAnsi" w:hAnsiTheme="minorHAnsi" w:cstheme="minorHAnsi"/>
          <w:lang w:val="en-US"/>
        </w:rPr>
        <w:t xml:space="preserve"> </w:t>
      </w:r>
      <w:r>
        <w:rPr>
          <w:rFonts w:asciiTheme="minorHAnsi" w:hAnsiTheme="minorHAnsi" w:cstheme="minorHAnsi"/>
          <w:lang w:val="en-US"/>
        </w:rPr>
        <w:t>enacted</w:t>
      </w:r>
      <w:r w:rsidRPr="00A368EC">
        <w:rPr>
          <w:rFonts w:asciiTheme="minorHAnsi" w:hAnsiTheme="minorHAnsi" w:cstheme="minorHAnsi"/>
          <w:lang w:val="en-US"/>
        </w:rPr>
        <w:t xml:space="preserve"> </w:t>
      </w:r>
      <w:r>
        <w:rPr>
          <w:rFonts w:asciiTheme="minorHAnsi" w:hAnsiTheme="minorHAnsi" w:cstheme="minorHAnsi"/>
          <w:lang w:val="en-US"/>
        </w:rPr>
        <w:t>various</w:t>
      </w:r>
      <w:r w:rsidRPr="00A368EC">
        <w:rPr>
          <w:rFonts w:asciiTheme="minorHAnsi" w:hAnsiTheme="minorHAnsi" w:cstheme="minorHAnsi"/>
          <w:lang w:val="en-US"/>
        </w:rPr>
        <w:t xml:space="preserve"> </w:t>
      </w:r>
      <w:r>
        <w:rPr>
          <w:rFonts w:asciiTheme="minorHAnsi" w:hAnsiTheme="minorHAnsi" w:cstheme="minorHAnsi"/>
          <w:lang w:val="en-US"/>
        </w:rPr>
        <w:t>rules</w:t>
      </w:r>
      <w:r w:rsidRPr="00A368EC">
        <w:rPr>
          <w:rFonts w:asciiTheme="minorHAnsi" w:hAnsiTheme="minorHAnsi" w:cstheme="minorHAnsi"/>
          <w:lang w:val="en-US"/>
        </w:rPr>
        <w:t xml:space="preserve"> </w:t>
      </w:r>
      <w:r>
        <w:rPr>
          <w:rFonts w:asciiTheme="minorHAnsi" w:hAnsiTheme="minorHAnsi" w:cstheme="minorHAnsi"/>
          <w:lang w:val="en-US"/>
        </w:rPr>
        <w:t>about</w:t>
      </w:r>
      <w:r w:rsidRPr="00A368EC">
        <w:rPr>
          <w:rFonts w:asciiTheme="minorHAnsi" w:hAnsiTheme="minorHAnsi" w:cstheme="minorHAnsi"/>
          <w:lang w:val="en-US"/>
        </w:rPr>
        <w:t xml:space="preserve"> </w:t>
      </w:r>
      <w:r>
        <w:rPr>
          <w:rFonts w:asciiTheme="minorHAnsi" w:hAnsiTheme="minorHAnsi" w:cstheme="minorHAnsi"/>
          <w:lang w:val="en-US"/>
        </w:rPr>
        <w:t>who</w:t>
      </w:r>
      <w:r w:rsidRPr="00A368EC">
        <w:rPr>
          <w:rFonts w:asciiTheme="minorHAnsi" w:hAnsiTheme="minorHAnsi" w:cstheme="minorHAnsi"/>
          <w:lang w:val="en-US"/>
        </w:rPr>
        <w:t xml:space="preserve"> </w:t>
      </w:r>
      <w:r>
        <w:rPr>
          <w:rFonts w:asciiTheme="minorHAnsi" w:hAnsiTheme="minorHAnsi" w:cstheme="minorHAnsi"/>
          <w:lang w:val="en-US"/>
        </w:rPr>
        <w:t>can</w:t>
      </w:r>
      <w:r w:rsidRPr="00A368EC">
        <w:rPr>
          <w:rFonts w:asciiTheme="minorHAnsi" w:hAnsiTheme="minorHAnsi" w:cstheme="minorHAnsi"/>
          <w:lang w:val="en-US"/>
        </w:rPr>
        <w:t xml:space="preserve"> </w:t>
      </w:r>
      <w:r>
        <w:rPr>
          <w:rFonts w:asciiTheme="minorHAnsi" w:hAnsiTheme="minorHAnsi" w:cstheme="minorHAnsi"/>
          <w:lang w:val="en-US"/>
        </w:rPr>
        <w:t>partake</w:t>
      </w:r>
      <w:r w:rsidRPr="00A368EC">
        <w:rPr>
          <w:rFonts w:asciiTheme="minorHAnsi" w:hAnsiTheme="minorHAnsi" w:cstheme="minorHAnsi"/>
          <w:lang w:val="en-US"/>
        </w:rPr>
        <w:t xml:space="preserve"> </w:t>
      </w:r>
      <w:r>
        <w:rPr>
          <w:rFonts w:asciiTheme="minorHAnsi" w:hAnsiTheme="minorHAnsi" w:cstheme="minorHAnsi"/>
          <w:lang w:val="en-US"/>
        </w:rPr>
        <w:t>of</w:t>
      </w:r>
      <w:r w:rsidRPr="00A368EC">
        <w:rPr>
          <w:rFonts w:asciiTheme="minorHAnsi" w:hAnsiTheme="minorHAnsi" w:cstheme="minorHAnsi"/>
          <w:lang w:val="en-US"/>
        </w:rPr>
        <w:t xml:space="preserve"> </w:t>
      </w:r>
      <w:r>
        <w:rPr>
          <w:rFonts w:asciiTheme="minorHAnsi" w:hAnsiTheme="minorHAnsi" w:cstheme="minorHAnsi"/>
          <w:lang w:val="en-US"/>
        </w:rPr>
        <w:t>the</w:t>
      </w:r>
      <w:r w:rsidRPr="00A368EC">
        <w:rPr>
          <w:rFonts w:asciiTheme="minorHAnsi" w:hAnsiTheme="minorHAnsi" w:cstheme="minorHAnsi"/>
          <w:lang w:val="en-US"/>
        </w:rPr>
        <w:t xml:space="preserve"> </w:t>
      </w:r>
      <w:r>
        <w:rPr>
          <w:rFonts w:asciiTheme="minorHAnsi" w:hAnsiTheme="minorHAnsi" w:cstheme="minorHAnsi"/>
          <w:lang w:val="en-US"/>
        </w:rPr>
        <w:t>Eucharist and when. Finally</w:t>
      </w:r>
      <w:r w:rsidRPr="004F50EC">
        <w:rPr>
          <w:rFonts w:asciiTheme="minorHAnsi" w:hAnsiTheme="minorHAnsi" w:cstheme="minorHAnsi"/>
          <w:lang w:val="en-US"/>
        </w:rPr>
        <w:t xml:space="preserve">, </w:t>
      </w:r>
      <w:r>
        <w:rPr>
          <w:rFonts w:asciiTheme="minorHAnsi" w:hAnsiTheme="minorHAnsi" w:cstheme="minorHAnsi"/>
          <w:lang w:val="en-US"/>
        </w:rPr>
        <w:t>they</w:t>
      </w:r>
      <w:r w:rsidRPr="004F50EC">
        <w:rPr>
          <w:rFonts w:asciiTheme="minorHAnsi" w:hAnsiTheme="minorHAnsi" w:cstheme="minorHAnsi"/>
          <w:lang w:val="en-US"/>
        </w:rPr>
        <w:t xml:space="preserve"> </w:t>
      </w:r>
      <w:r>
        <w:rPr>
          <w:rFonts w:asciiTheme="minorHAnsi" w:hAnsiTheme="minorHAnsi" w:cstheme="minorHAnsi"/>
          <w:lang w:val="en-US"/>
        </w:rPr>
        <w:t>introduced</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novelty</w:t>
      </w:r>
      <w:r w:rsidRPr="004F50EC">
        <w:rPr>
          <w:rFonts w:asciiTheme="minorHAnsi" w:hAnsiTheme="minorHAnsi" w:cstheme="minorHAnsi"/>
          <w:lang w:val="en-US"/>
        </w:rPr>
        <w:t xml:space="preserve"> </w:t>
      </w:r>
      <w:r>
        <w:rPr>
          <w:rFonts w:asciiTheme="minorHAnsi" w:hAnsiTheme="minorHAnsi" w:cstheme="minorHAnsi"/>
          <w:lang w:val="en-US"/>
        </w:rPr>
        <w:t>that</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 xml:space="preserve">entire Church </w:t>
      </w:r>
      <w:proofErr w:type="gramStart"/>
      <w:r>
        <w:rPr>
          <w:rFonts w:asciiTheme="minorHAnsi" w:hAnsiTheme="minorHAnsi" w:cstheme="minorHAnsi"/>
          <w:lang w:val="en-US"/>
        </w:rPr>
        <w:t>is offered</w:t>
      </w:r>
      <w:proofErr w:type="gramEnd"/>
      <w:r>
        <w:rPr>
          <w:rFonts w:asciiTheme="minorHAnsi" w:hAnsiTheme="minorHAnsi" w:cstheme="minorHAnsi"/>
          <w:lang w:val="en-US"/>
        </w:rPr>
        <w:t xml:space="preserve"> up with Christ in sacrifice</w:t>
      </w:r>
      <w:r w:rsidRPr="004F50EC">
        <w:rPr>
          <w:rFonts w:asciiTheme="minorHAnsi" w:hAnsiTheme="minorHAnsi" w:cstheme="minorHAnsi"/>
          <w:lang w:val="en-US"/>
        </w:rPr>
        <w:t>.</w:t>
      </w:r>
      <w:r>
        <w:rPr>
          <w:rFonts w:asciiTheme="minorHAnsi" w:hAnsiTheme="minorHAnsi" w:cstheme="minorHAnsi"/>
          <w:lang w:val="en-US"/>
        </w:rPr>
        <w:t xml:space="preserve"> However</w:t>
      </w:r>
      <w:r w:rsidRPr="004F50EC">
        <w:rPr>
          <w:rFonts w:asciiTheme="minorHAnsi" w:hAnsiTheme="minorHAnsi" w:cstheme="minorHAnsi"/>
          <w:lang w:val="en-US"/>
        </w:rPr>
        <w:t xml:space="preserve">, </w:t>
      </w:r>
      <w:r>
        <w:rPr>
          <w:rFonts w:asciiTheme="minorHAnsi" w:hAnsiTheme="minorHAnsi" w:cstheme="minorHAnsi"/>
          <w:lang w:val="en-US"/>
        </w:rPr>
        <w:t>each</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these</w:t>
      </w:r>
      <w:r w:rsidRPr="004F50EC">
        <w:rPr>
          <w:rFonts w:asciiTheme="minorHAnsi" w:hAnsiTheme="minorHAnsi" w:cstheme="minorHAnsi"/>
          <w:lang w:val="en-US"/>
        </w:rPr>
        <w:t xml:space="preserve"> </w:t>
      </w:r>
      <w:r>
        <w:rPr>
          <w:rFonts w:asciiTheme="minorHAnsi" w:hAnsiTheme="minorHAnsi" w:cstheme="minorHAnsi"/>
          <w:lang w:val="en-US"/>
        </w:rPr>
        <w:t>claims</w:t>
      </w:r>
      <w:r w:rsidRPr="004F50EC">
        <w:rPr>
          <w:rFonts w:asciiTheme="minorHAnsi" w:hAnsiTheme="minorHAnsi" w:cstheme="minorHAnsi"/>
          <w:lang w:val="en-US"/>
        </w:rPr>
        <w:t xml:space="preserve"> </w:t>
      </w:r>
      <w:r>
        <w:rPr>
          <w:rFonts w:asciiTheme="minorHAnsi" w:hAnsiTheme="minorHAnsi" w:cstheme="minorHAnsi"/>
          <w:lang w:val="en-US"/>
        </w:rPr>
        <w:t>lack</w:t>
      </w:r>
      <w:r w:rsidRPr="004F50EC">
        <w:rPr>
          <w:rFonts w:asciiTheme="minorHAnsi" w:hAnsiTheme="minorHAnsi" w:cstheme="minorHAnsi"/>
          <w:lang w:val="en-US"/>
        </w:rPr>
        <w:t xml:space="preserve"> </w:t>
      </w:r>
      <w:r>
        <w:rPr>
          <w:rFonts w:asciiTheme="minorHAnsi" w:hAnsiTheme="minorHAnsi" w:cstheme="minorHAnsi"/>
          <w:lang w:val="en-US"/>
        </w:rPr>
        <w:t>biblical</w:t>
      </w:r>
      <w:r w:rsidRPr="004F50EC">
        <w:rPr>
          <w:rFonts w:asciiTheme="minorHAnsi" w:hAnsiTheme="minorHAnsi" w:cstheme="minorHAnsi"/>
          <w:lang w:val="en-US"/>
        </w:rPr>
        <w:t xml:space="preserve"> </w:t>
      </w:r>
      <w:r>
        <w:rPr>
          <w:rFonts w:asciiTheme="minorHAnsi" w:hAnsiTheme="minorHAnsi" w:cstheme="minorHAnsi"/>
          <w:lang w:val="en-US"/>
        </w:rPr>
        <w:t>support. They</w:t>
      </w:r>
      <w:r w:rsidRPr="004F50EC">
        <w:rPr>
          <w:rFonts w:asciiTheme="minorHAnsi" w:hAnsiTheme="minorHAnsi" w:cstheme="minorHAnsi"/>
          <w:lang w:val="en-US"/>
        </w:rPr>
        <w:t xml:space="preserve"> </w:t>
      </w:r>
      <w:proofErr w:type="gramStart"/>
      <w:r>
        <w:rPr>
          <w:rFonts w:asciiTheme="minorHAnsi" w:hAnsiTheme="minorHAnsi" w:cstheme="minorHAnsi"/>
          <w:lang w:val="en-US"/>
        </w:rPr>
        <w:t>are</w:t>
      </w:r>
      <w:r w:rsidRPr="004F50EC">
        <w:rPr>
          <w:rFonts w:asciiTheme="minorHAnsi" w:hAnsiTheme="minorHAnsi" w:cstheme="minorHAnsi"/>
          <w:lang w:val="en-US"/>
        </w:rPr>
        <w:t xml:space="preserve"> </w:t>
      </w:r>
      <w:r>
        <w:rPr>
          <w:rFonts w:asciiTheme="minorHAnsi" w:hAnsiTheme="minorHAnsi" w:cstheme="minorHAnsi"/>
          <w:lang w:val="en-US"/>
        </w:rPr>
        <w:t>based</w:t>
      </w:r>
      <w:proofErr w:type="gramEnd"/>
      <w:r w:rsidRPr="004F50EC">
        <w:rPr>
          <w:rFonts w:asciiTheme="minorHAnsi" w:hAnsiTheme="minorHAnsi" w:cstheme="minorHAnsi"/>
          <w:lang w:val="en-US"/>
        </w:rPr>
        <w:t xml:space="preserve"> </w:t>
      </w:r>
      <w:r>
        <w:rPr>
          <w:rFonts w:asciiTheme="minorHAnsi" w:hAnsiTheme="minorHAnsi" w:cstheme="minorHAnsi"/>
          <w:lang w:val="en-US"/>
        </w:rPr>
        <w:t>on</w:t>
      </w:r>
      <w:r w:rsidRPr="004F50EC">
        <w:rPr>
          <w:rFonts w:asciiTheme="minorHAnsi" w:hAnsiTheme="minorHAnsi" w:cstheme="minorHAnsi"/>
          <w:lang w:val="en-US"/>
        </w:rPr>
        <w:t xml:space="preserve"> </w:t>
      </w:r>
      <w:r>
        <w:rPr>
          <w:rFonts w:asciiTheme="minorHAnsi" w:hAnsiTheme="minorHAnsi" w:cstheme="minorHAnsi"/>
          <w:lang w:val="en-US"/>
        </w:rPr>
        <w:t>patristic</w:t>
      </w:r>
      <w:r w:rsidRPr="004F50EC">
        <w:rPr>
          <w:rFonts w:asciiTheme="minorHAnsi" w:hAnsiTheme="minorHAnsi" w:cstheme="minorHAnsi"/>
          <w:lang w:val="en-US"/>
        </w:rPr>
        <w:t xml:space="preserve"> </w:t>
      </w:r>
      <w:r>
        <w:rPr>
          <w:rFonts w:asciiTheme="minorHAnsi" w:hAnsiTheme="minorHAnsi" w:cstheme="minorHAnsi"/>
          <w:lang w:val="en-US"/>
        </w:rPr>
        <w:t>theology,</w:t>
      </w:r>
      <w:r w:rsidRPr="004F50EC">
        <w:rPr>
          <w:rFonts w:asciiTheme="minorHAnsi" w:hAnsiTheme="minorHAnsi" w:cstheme="minorHAnsi"/>
          <w:lang w:val="en-US"/>
        </w:rPr>
        <w:t xml:space="preserve"> </w:t>
      </w:r>
      <w:r>
        <w:rPr>
          <w:rFonts w:asciiTheme="minorHAnsi" w:hAnsiTheme="minorHAnsi" w:cstheme="minorHAnsi"/>
          <w:lang w:val="en-US"/>
        </w:rPr>
        <w:t>which</w:t>
      </w:r>
      <w:r w:rsidRPr="004F50EC">
        <w:rPr>
          <w:rFonts w:asciiTheme="minorHAnsi" w:hAnsiTheme="minorHAnsi" w:cstheme="minorHAnsi"/>
          <w:lang w:val="en-US"/>
        </w:rPr>
        <w:t xml:space="preserve"> </w:t>
      </w:r>
      <w:r>
        <w:rPr>
          <w:rFonts w:asciiTheme="minorHAnsi" w:hAnsiTheme="minorHAnsi" w:cstheme="minorHAnsi"/>
          <w:lang w:val="en-US"/>
        </w:rPr>
        <w:t>also</w:t>
      </w:r>
      <w:r w:rsidRPr="004F50EC">
        <w:rPr>
          <w:rFonts w:asciiTheme="minorHAnsi" w:hAnsiTheme="minorHAnsi" w:cstheme="minorHAnsi"/>
          <w:lang w:val="en-US"/>
        </w:rPr>
        <w:t xml:space="preserve"> </w:t>
      </w:r>
      <w:r>
        <w:rPr>
          <w:rFonts w:asciiTheme="minorHAnsi" w:hAnsiTheme="minorHAnsi" w:cstheme="minorHAnsi"/>
          <w:lang w:val="en-US"/>
        </w:rPr>
        <w:t>lacks</w:t>
      </w:r>
      <w:r w:rsidRPr="004F50EC">
        <w:rPr>
          <w:rFonts w:asciiTheme="minorHAnsi" w:hAnsiTheme="minorHAnsi" w:cstheme="minorHAnsi"/>
          <w:lang w:val="en-US"/>
        </w:rPr>
        <w:t xml:space="preserve"> </w:t>
      </w:r>
      <w:r>
        <w:rPr>
          <w:rFonts w:asciiTheme="minorHAnsi" w:hAnsiTheme="minorHAnsi" w:cstheme="minorHAnsi"/>
          <w:lang w:val="en-US"/>
        </w:rPr>
        <w:t>support</w:t>
      </w:r>
      <w:r w:rsidRPr="004F50EC">
        <w:rPr>
          <w:rFonts w:asciiTheme="minorHAnsi" w:hAnsiTheme="minorHAnsi" w:cstheme="minorHAnsi"/>
          <w:lang w:val="en-US"/>
        </w:rPr>
        <w:t xml:space="preserve"> </w:t>
      </w:r>
      <w:r>
        <w:rPr>
          <w:rFonts w:asciiTheme="minorHAnsi" w:hAnsiTheme="minorHAnsi" w:cstheme="minorHAnsi"/>
          <w:lang w:val="en-US"/>
        </w:rPr>
        <w:t>from</w:t>
      </w:r>
      <w:r w:rsidRPr="004F50EC">
        <w:rPr>
          <w:rFonts w:asciiTheme="minorHAnsi" w:hAnsiTheme="minorHAnsi" w:cstheme="minorHAnsi"/>
          <w:lang w:val="en-US"/>
        </w:rPr>
        <w:t xml:space="preserve"> </w:t>
      </w:r>
      <w:r>
        <w:rPr>
          <w:rFonts w:asciiTheme="minorHAnsi" w:hAnsiTheme="minorHAnsi" w:cstheme="minorHAnsi"/>
          <w:lang w:val="en-US"/>
        </w:rPr>
        <w:t xml:space="preserve">Scripture in this regard. </w:t>
      </w:r>
    </w:p>
    <w:p w:rsidR="003A1638" w:rsidRPr="00382115" w:rsidRDefault="003A1638" w:rsidP="003A1638">
      <w:pPr>
        <w:ind w:firstLine="426"/>
        <w:rPr>
          <w:rFonts w:asciiTheme="minorHAnsi" w:hAnsiTheme="minorHAnsi" w:cstheme="minorHAnsi"/>
          <w:lang w:val="en-US"/>
        </w:rPr>
      </w:pPr>
      <w:r>
        <w:rPr>
          <w:rFonts w:asciiTheme="minorHAnsi" w:hAnsiTheme="minorHAnsi" w:cstheme="minorHAnsi"/>
          <w:lang w:val="en-US"/>
        </w:rPr>
        <w:t>For</w:t>
      </w:r>
      <w:r w:rsidRPr="004F50EC">
        <w:rPr>
          <w:rFonts w:asciiTheme="minorHAnsi" w:hAnsiTheme="minorHAnsi" w:cstheme="minorHAnsi"/>
          <w:lang w:val="en-US"/>
        </w:rPr>
        <w:t xml:space="preserve"> </w:t>
      </w:r>
      <w:r>
        <w:rPr>
          <w:rFonts w:asciiTheme="minorHAnsi" w:hAnsiTheme="minorHAnsi" w:cstheme="minorHAnsi"/>
          <w:lang w:val="en-US"/>
        </w:rPr>
        <w:t>example</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teaching</w:t>
      </w:r>
      <w:r w:rsidRPr="004F50EC">
        <w:rPr>
          <w:rFonts w:asciiTheme="minorHAnsi" w:hAnsiTheme="minorHAnsi" w:cstheme="minorHAnsi"/>
          <w:lang w:val="en-US"/>
        </w:rPr>
        <w:t xml:space="preserve"> </w:t>
      </w:r>
      <w:r>
        <w:rPr>
          <w:rFonts w:asciiTheme="minorHAnsi" w:hAnsiTheme="minorHAnsi" w:cstheme="minorHAnsi"/>
          <w:lang w:val="en-US"/>
        </w:rPr>
        <w:t>on</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sacrifice of the mass contradicts the Bible. There</w:t>
      </w:r>
      <w:r w:rsidRPr="004F50EC">
        <w:rPr>
          <w:rFonts w:asciiTheme="minorHAnsi" w:hAnsiTheme="minorHAnsi" w:cstheme="minorHAnsi"/>
          <w:lang w:val="en-US"/>
        </w:rPr>
        <w:t xml:space="preserve"> </w:t>
      </w:r>
      <w:r>
        <w:rPr>
          <w:rFonts w:asciiTheme="minorHAnsi" w:hAnsiTheme="minorHAnsi" w:cstheme="minorHAnsi"/>
          <w:lang w:val="en-US"/>
        </w:rPr>
        <w:t>is</w:t>
      </w:r>
      <w:r w:rsidRPr="004F50EC">
        <w:rPr>
          <w:rFonts w:asciiTheme="minorHAnsi" w:hAnsiTheme="minorHAnsi" w:cstheme="minorHAnsi"/>
          <w:lang w:val="en-US"/>
        </w:rPr>
        <w:t xml:space="preserve"> </w:t>
      </w:r>
      <w:r>
        <w:rPr>
          <w:rFonts w:asciiTheme="minorHAnsi" w:hAnsiTheme="minorHAnsi" w:cstheme="minorHAnsi"/>
          <w:lang w:val="en-US"/>
        </w:rPr>
        <w:t>no</w:t>
      </w:r>
      <w:r w:rsidRPr="004F50EC">
        <w:rPr>
          <w:rFonts w:asciiTheme="minorHAnsi" w:hAnsiTheme="minorHAnsi" w:cstheme="minorHAnsi"/>
          <w:lang w:val="en-US"/>
        </w:rPr>
        <w:t xml:space="preserve"> </w:t>
      </w:r>
      <w:r>
        <w:rPr>
          <w:rFonts w:asciiTheme="minorHAnsi" w:hAnsiTheme="minorHAnsi" w:cstheme="minorHAnsi"/>
          <w:lang w:val="en-US"/>
        </w:rPr>
        <w:t>need</w:t>
      </w:r>
      <w:r w:rsidRPr="004F50EC">
        <w:rPr>
          <w:rFonts w:asciiTheme="minorHAnsi" w:hAnsiTheme="minorHAnsi" w:cstheme="minorHAnsi"/>
          <w:lang w:val="en-US"/>
        </w:rPr>
        <w:t xml:space="preserve"> </w:t>
      </w:r>
      <w:r>
        <w:rPr>
          <w:rFonts w:asciiTheme="minorHAnsi" w:hAnsiTheme="minorHAnsi" w:cstheme="minorHAnsi"/>
          <w:lang w:val="en-US"/>
        </w:rPr>
        <w:t>for</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sacrifice</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 xml:space="preserve">Calvary to be </w:t>
      </w:r>
      <w:proofErr w:type="gramStart"/>
      <w:r>
        <w:rPr>
          <w:rFonts w:asciiTheme="minorHAnsi" w:hAnsiTheme="minorHAnsi" w:cstheme="minorHAnsi"/>
          <w:lang w:val="en-US"/>
        </w:rPr>
        <w:t>reenacted</w:t>
      </w:r>
      <w:proofErr w:type="gramEnd"/>
      <w:r>
        <w:rPr>
          <w:rFonts w:asciiTheme="minorHAnsi" w:hAnsiTheme="minorHAnsi" w:cstheme="minorHAnsi"/>
          <w:lang w:val="en-US"/>
        </w:rPr>
        <w:t xml:space="preserve"> or “realized” in a new historical context</w:t>
      </w:r>
      <w:r w:rsidRPr="004F50EC">
        <w:rPr>
          <w:rFonts w:asciiTheme="minorHAnsi" w:hAnsiTheme="minorHAnsi" w:cstheme="minorHAnsi"/>
          <w:lang w:val="en-US"/>
        </w:rPr>
        <w:t>. Heb</w:t>
      </w:r>
      <w:r>
        <w:rPr>
          <w:rFonts w:asciiTheme="minorHAnsi" w:hAnsiTheme="minorHAnsi" w:cstheme="minorHAnsi"/>
          <w:lang w:val="en-US"/>
        </w:rPr>
        <w:t>rews</w:t>
      </w:r>
      <w:r w:rsidRPr="004F50EC">
        <w:rPr>
          <w:rFonts w:asciiTheme="minorHAnsi" w:hAnsiTheme="minorHAnsi" w:cstheme="minorHAnsi"/>
          <w:lang w:val="en-US"/>
        </w:rPr>
        <w:t xml:space="preserve"> 10:14-18 </w:t>
      </w:r>
      <w:r>
        <w:rPr>
          <w:rFonts w:asciiTheme="minorHAnsi" w:hAnsiTheme="minorHAnsi" w:cstheme="minorHAnsi"/>
          <w:lang w:val="en-US"/>
        </w:rPr>
        <w:t>clearly</w:t>
      </w:r>
      <w:r w:rsidRPr="004F50EC">
        <w:rPr>
          <w:rFonts w:asciiTheme="minorHAnsi" w:hAnsiTheme="minorHAnsi" w:cstheme="minorHAnsi"/>
          <w:lang w:val="en-US"/>
        </w:rPr>
        <w:t xml:space="preserve"> </w:t>
      </w:r>
      <w:r>
        <w:rPr>
          <w:rFonts w:asciiTheme="minorHAnsi" w:hAnsiTheme="minorHAnsi" w:cstheme="minorHAnsi"/>
          <w:lang w:val="en-US"/>
        </w:rPr>
        <w:t>states</w:t>
      </w:r>
      <w:r w:rsidRPr="004F50EC">
        <w:rPr>
          <w:rFonts w:asciiTheme="minorHAnsi" w:hAnsiTheme="minorHAnsi" w:cstheme="minorHAnsi"/>
          <w:lang w:val="en-US"/>
        </w:rPr>
        <w:t>, “For by one offering He has perfected for all time those who are sanctified</w:t>
      </w:r>
      <w:r>
        <w:rPr>
          <w:rFonts w:asciiTheme="minorHAnsi" w:hAnsiTheme="minorHAnsi" w:cstheme="minorHAnsi"/>
          <w:lang w:val="en-US"/>
        </w:rPr>
        <w:t>…</w:t>
      </w:r>
      <w:r w:rsidRPr="004F50EC">
        <w:rPr>
          <w:rFonts w:asciiTheme="minorHAnsi" w:hAnsiTheme="minorHAnsi" w:cstheme="minorHAnsi"/>
          <w:lang w:val="en-US"/>
        </w:rPr>
        <w:t xml:space="preserve">. Now where there is forgiveness of these things, there is no longer {any} offering for </w:t>
      </w:r>
      <w:proofErr w:type="gramStart"/>
      <w:r w:rsidRPr="004F50EC">
        <w:rPr>
          <w:rFonts w:asciiTheme="minorHAnsi" w:hAnsiTheme="minorHAnsi" w:cstheme="minorHAnsi"/>
          <w:lang w:val="en-US"/>
        </w:rPr>
        <w:t>sin.</w:t>
      </w:r>
      <w:proofErr w:type="gramEnd"/>
      <w:r>
        <w:rPr>
          <w:rFonts w:asciiTheme="minorHAnsi" w:hAnsiTheme="minorHAnsi" w:cstheme="minorHAnsi"/>
          <w:lang w:val="en-US"/>
        </w:rPr>
        <w:t>”</w:t>
      </w:r>
      <w:r w:rsidRPr="004F50EC">
        <w:rPr>
          <w:rFonts w:asciiTheme="minorHAnsi" w:hAnsiTheme="minorHAnsi" w:cstheme="minorHAnsi"/>
          <w:lang w:val="en-US"/>
        </w:rPr>
        <w:t xml:space="preserve"> </w:t>
      </w:r>
      <w:r>
        <w:rPr>
          <w:rFonts w:asciiTheme="minorHAnsi" w:hAnsiTheme="minorHAnsi" w:cstheme="minorHAnsi"/>
          <w:lang w:val="en-US"/>
        </w:rPr>
        <w:t>According</w:t>
      </w:r>
      <w:r w:rsidRPr="004F50EC">
        <w:rPr>
          <w:rFonts w:asciiTheme="minorHAnsi" w:hAnsiTheme="minorHAnsi" w:cstheme="minorHAnsi"/>
          <w:lang w:val="en-US"/>
        </w:rPr>
        <w:t xml:space="preserve"> </w:t>
      </w:r>
      <w:r>
        <w:rPr>
          <w:rFonts w:asciiTheme="minorHAnsi" w:hAnsiTheme="minorHAnsi" w:cstheme="minorHAnsi"/>
          <w:lang w:val="en-US"/>
        </w:rPr>
        <w:t>to</w:t>
      </w:r>
      <w:r w:rsidRPr="004F50EC">
        <w:rPr>
          <w:rFonts w:asciiTheme="minorHAnsi" w:hAnsiTheme="minorHAnsi" w:cstheme="minorHAnsi"/>
          <w:lang w:val="en-US"/>
        </w:rPr>
        <w:t xml:space="preserve"> </w:t>
      </w:r>
      <w:r>
        <w:rPr>
          <w:rFonts w:asciiTheme="minorHAnsi" w:hAnsiTheme="minorHAnsi" w:cstheme="minorHAnsi"/>
          <w:lang w:val="en-US"/>
        </w:rPr>
        <w:t>Scripture</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single</w:t>
      </w:r>
      <w:r w:rsidRPr="004F50EC">
        <w:rPr>
          <w:rFonts w:asciiTheme="minorHAnsi" w:hAnsiTheme="minorHAnsi" w:cstheme="minorHAnsi"/>
          <w:lang w:val="en-US"/>
        </w:rPr>
        <w:t xml:space="preserve"> </w:t>
      </w:r>
      <w:r>
        <w:rPr>
          <w:rFonts w:asciiTheme="minorHAnsi" w:hAnsiTheme="minorHAnsi" w:cstheme="minorHAnsi"/>
          <w:lang w:val="en-US"/>
        </w:rPr>
        <w:t>sacrifice</w:t>
      </w:r>
      <w:r w:rsidRPr="004F50EC">
        <w:rPr>
          <w:rFonts w:asciiTheme="minorHAnsi" w:hAnsiTheme="minorHAnsi" w:cstheme="minorHAnsi"/>
          <w:lang w:val="en-US"/>
        </w:rPr>
        <w:t xml:space="preserve"> </w:t>
      </w:r>
      <w:r>
        <w:rPr>
          <w:rFonts w:asciiTheme="minorHAnsi" w:hAnsiTheme="minorHAnsi" w:cstheme="minorHAnsi"/>
          <w:lang w:val="en-US"/>
        </w:rPr>
        <w:t>of Jesus Christ is sufficient for the salvation of all humanity. It</w:t>
      </w:r>
      <w:r w:rsidRPr="004F50EC">
        <w:rPr>
          <w:rFonts w:asciiTheme="minorHAnsi" w:hAnsiTheme="minorHAnsi" w:cstheme="minorHAnsi"/>
          <w:lang w:val="en-US"/>
        </w:rPr>
        <w:t xml:space="preserve"> </w:t>
      </w:r>
      <w:r>
        <w:rPr>
          <w:rFonts w:asciiTheme="minorHAnsi" w:hAnsiTheme="minorHAnsi" w:cstheme="minorHAnsi"/>
          <w:lang w:val="en-US"/>
        </w:rPr>
        <w:t>does</w:t>
      </w:r>
      <w:r w:rsidRPr="004F50EC">
        <w:rPr>
          <w:rFonts w:asciiTheme="minorHAnsi" w:hAnsiTheme="minorHAnsi" w:cstheme="minorHAnsi"/>
          <w:lang w:val="en-US"/>
        </w:rPr>
        <w:t xml:space="preserve"> </w:t>
      </w:r>
      <w:r>
        <w:rPr>
          <w:rFonts w:asciiTheme="minorHAnsi" w:hAnsiTheme="minorHAnsi" w:cstheme="minorHAnsi"/>
          <w:lang w:val="en-US"/>
        </w:rPr>
        <w:t>not</w:t>
      </w:r>
      <w:r w:rsidRPr="004F50EC">
        <w:rPr>
          <w:rFonts w:asciiTheme="minorHAnsi" w:hAnsiTheme="minorHAnsi" w:cstheme="minorHAnsi"/>
          <w:lang w:val="en-US"/>
        </w:rPr>
        <w:t xml:space="preserve"> </w:t>
      </w:r>
      <w:r>
        <w:rPr>
          <w:rFonts w:asciiTheme="minorHAnsi" w:hAnsiTheme="minorHAnsi" w:cstheme="minorHAnsi"/>
          <w:lang w:val="en-US"/>
        </w:rPr>
        <w:t>need</w:t>
      </w:r>
      <w:r w:rsidRPr="004F50EC">
        <w:rPr>
          <w:rFonts w:asciiTheme="minorHAnsi" w:hAnsiTheme="minorHAnsi" w:cstheme="minorHAnsi"/>
          <w:lang w:val="en-US"/>
        </w:rPr>
        <w:t xml:space="preserve"> </w:t>
      </w:r>
      <w:r>
        <w:rPr>
          <w:rFonts w:asciiTheme="minorHAnsi" w:hAnsiTheme="minorHAnsi" w:cstheme="minorHAnsi"/>
          <w:lang w:val="en-US"/>
        </w:rPr>
        <w:t>to</w:t>
      </w:r>
      <w:r w:rsidRPr="004F50EC">
        <w:rPr>
          <w:rFonts w:asciiTheme="minorHAnsi" w:hAnsiTheme="minorHAnsi" w:cstheme="minorHAnsi"/>
          <w:lang w:val="en-US"/>
        </w:rPr>
        <w:t xml:space="preserve"> </w:t>
      </w:r>
      <w:r>
        <w:rPr>
          <w:rFonts w:asciiTheme="minorHAnsi" w:hAnsiTheme="minorHAnsi" w:cstheme="minorHAnsi"/>
          <w:lang w:val="en-US"/>
        </w:rPr>
        <w:t>be</w:t>
      </w:r>
      <w:r w:rsidRPr="004F50EC">
        <w:rPr>
          <w:rFonts w:asciiTheme="minorHAnsi" w:hAnsiTheme="minorHAnsi" w:cstheme="minorHAnsi"/>
          <w:lang w:val="en-US"/>
        </w:rPr>
        <w:t xml:space="preserve"> </w:t>
      </w:r>
      <w:proofErr w:type="gramStart"/>
      <w:r>
        <w:rPr>
          <w:rFonts w:asciiTheme="minorHAnsi" w:hAnsiTheme="minorHAnsi" w:cstheme="minorHAnsi"/>
          <w:lang w:val="en-US"/>
        </w:rPr>
        <w:t>repeated</w:t>
      </w:r>
      <w:proofErr w:type="gramEnd"/>
      <w:r w:rsidRPr="004F50EC">
        <w:rPr>
          <w:rFonts w:asciiTheme="minorHAnsi" w:hAnsiTheme="minorHAnsi" w:cstheme="minorHAnsi"/>
          <w:lang w:val="en-US"/>
        </w:rPr>
        <w:t xml:space="preserve"> </w:t>
      </w:r>
      <w:r>
        <w:rPr>
          <w:rFonts w:asciiTheme="minorHAnsi" w:hAnsiTheme="minorHAnsi" w:cstheme="minorHAnsi"/>
          <w:lang w:val="en-US"/>
        </w:rPr>
        <w:t>or</w:t>
      </w:r>
      <w:r w:rsidRPr="004F50EC">
        <w:rPr>
          <w:rFonts w:asciiTheme="minorHAnsi" w:hAnsiTheme="minorHAnsi" w:cstheme="minorHAnsi"/>
          <w:lang w:val="en-US"/>
        </w:rPr>
        <w:t xml:space="preserve"> </w:t>
      </w:r>
      <w:r>
        <w:rPr>
          <w:rFonts w:asciiTheme="minorHAnsi" w:hAnsiTheme="minorHAnsi" w:cstheme="minorHAnsi"/>
          <w:lang w:val="en-US"/>
        </w:rPr>
        <w:t>“actualized.” The</w:t>
      </w:r>
      <w:r w:rsidRPr="00382115">
        <w:rPr>
          <w:rFonts w:asciiTheme="minorHAnsi" w:hAnsiTheme="minorHAnsi" w:cstheme="minorHAnsi"/>
          <w:lang w:val="en-US"/>
        </w:rPr>
        <w:t xml:space="preserve"> </w:t>
      </w:r>
      <w:r>
        <w:rPr>
          <w:rFonts w:asciiTheme="minorHAnsi" w:hAnsiTheme="minorHAnsi" w:cstheme="minorHAnsi"/>
          <w:lang w:val="en-US"/>
        </w:rPr>
        <w:t>benefits</w:t>
      </w:r>
      <w:r w:rsidRPr="00382115">
        <w:rPr>
          <w:rFonts w:asciiTheme="minorHAnsi" w:hAnsiTheme="minorHAnsi" w:cstheme="minorHAnsi"/>
          <w:lang w:val="en-US"/>
        </w:rPr>
        <w:t xml:space="preserve"> </w:t>
      </w:r>
      <w:r>
        <w:rPr>
          <w:rFonts w:asciiTheme="minorHAnsi" w:hAnsiTheme="minorHAnsi" w:cstheme="minorHAnsi"/>
          <w:lang w:val="en-US"/>
        </w:rPr>
        <w:t>of</w:t>
      </w:r>
      <w:r w:rsidRPr="00382115">
        <w:rPr>
          <w:rFonts w:asciiTheme="minorHAnsi" w:hAnsiTheme="minorHAnsi" w:cstheme="minorHAnsi"/>
          <w:lang w:val="en-US"/>
        </w:rPr>
        <w:t xml:space="preserve"> </w:t>
      </w:r>
      <w:r>
        <w:rPr>
          <w:rFonts w:asciiTheme="minorHAnsi" w:hAnsiTheme="minorHAnsi" w:cstheme="minorHAnsi"/>
          <w:lang w:val="en-US"/>
        </w:rPr>
        <w:t>Calvary</w:t>
      </w:r>
      <w:r w:rsidRPr="00382115">
        <w:rPr>
          <w:rFonts w:asciiTheme="minorHAnsi" w:hAnsiTheme="minorHAnsi" w:cstheme="minorHAnsi"/>
          <w:lang w:val="en-US"/>
        </w:rPr>
        <w:t xml:space="preserve"> </w:t>
      </w:r>
      <w:proofErr w:type="gramStart"/>
      <w:r>
        <w:rPr>
          <w:rFonts w:asciiTheme="minorHAnsi" w:hAnsiTheme="minorHAnsi" w:cstheme="minorHAnsi"/>
          <w:lang w:val="en-US"/>
        </w:rPr>
        <w:t>are</w:t>
      </w:r>
      <w:r w:rsidRPr="00382115">
        <w:rPr>
          <w:rFonts w:asciiTheme="minorHAnsi" w:hAnsiTheme="minorHAnsi" w:cstheme="minorHAnsi"/>
          <w:lang w:val="en-US"/>
        </w:rPr>
        <w:t xml:space="preserve"> </w:t>
      </w:r>
      <w:r>
        <w:rPr>
          <w:rFonts w:asciiTheme="minorHAnsi" w:hAnsiTheme="minorHAnsi" w:cstheme="minorHAnsi"/>
          <w:lang w:val="en-US"/>
        </w:rPr>
        <w:t>received</w:t>
      </w:r>
      <w:proofErr w:type="gramEnd"/>
      <w:r w:rsidRPr="00382115">
        <w:rPr>
          <w:rFonts w:asciiTheme="minorHAnsi" w:hAnsiTheme="minorHAnsi" w:cstheme="minorHAnsi"/>
          <w:lang w:val="en-US"/>
        </w:rPr>
        <w:t xml:space="preserve"> </w:t>
      </w:r>
      <w:r>
        <w:rPr>
          <w:rFonts w:asciiTheme="minorHAnsi" w:hAnsiTheme="minorHAnsi" w:cstheme="minorHAnsi"/>
          <w:lang w:val="en-US"/>
        </w:rPr>
        <w:t>by</w:t>
      </w:r>
      <w:r w:rsidRPr="00382115">
        <w:rPr>
          <w:rFonts w:asciiTheme="minorHAnsi" w:hAnsiTheme="minorHAnsi" w:cstheme="minorHAnsi"/>
          <w:lang w:val="en-US"/>
        </w:rPr>
        <w:t xml:space="preserve"> </w:t>
      </w:r>
      <w:r>
        <w:rPr>
          <w:rFonts w:asciiTheme="minorHAnsi" w:hAnsiTheme="minorHAnsi" w:cstheme="minorHAnsi"/>
          <w:lang w:val="en-US"/>
        </w:rPr>
        <w:t>faith</w:t>
      </w:r>
      <w:r w:rsidRPr="00382115">
        <w:rPr>
          <w:rFonts w:asciiTheme="minorHAnsi" w:hAnsiTheme="minorHAnsi" w:cstheme="minorHAnsi"/>
          <w:lang w:val="en-US"/>
        </w:rPr>
        <w:t xml:space="preserve">. </w:t>
      </w:r>
    </w:p>
    <w:p w:rsidR="003A1638" w:rsidRPr="004F50EC"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Catholic</w:t>
      </w:r>
      <w:r w:rsidRPr="004F50EC">
        <w:rPr>
          <w:rFonts w:asciiTheme="minorHAnsi" w:hAnsiTheme="minorHAnsi" w:cstheme="minorHAnsi"/>
          <w:lang w:val="en-US"/>
        </w:rPr>
        <w:t>’</w:t>
      </w:r>
      <w:r>
        <w:rPr>
          <w:rFonts w:asciiTheme="minorHAnsi" w:hAnsiTheme="minorHAnsi" w:cstheme="minorHAnsi"/>
          <w:lang w:val="en-US"/>
        </w:rPr>
        <w:t>s</w:t>
      </w:r>
      <w:r w:rsidRPr="004F50EC">
        <w:rPr>
          <w:rFonts w:asciiTheme="minorHAnsi" w:hAnsiTheme="minorHAnsi" w:cstheme="minorHAnsi"/>
          <w:lang w:val="en-US"/>
        </w:rPr>
        <w:t xml:space="preserve"> </w:t>
      </w:r>
      <w:r>
        <w:rPr>
          <w:rFonts w:asciiTheme="minorHAnsi" w:hAnsiTheme="minorHAnsi" w:cstheme="minorHAnsi"/>
          <w:lang w:val="en-US"/>
        </w:rPr>
        <w:t>insistence</w:t>
      </w:r>
      <w:r w:rsidRPr="004F50EC">
        <w:rPr>
          <w:rFonts w:asciiTheme="minorHAnsi" w:hAnsiTheme="minorHAnsi" w:cstheme="minorHAnsi"/>
          <w:lang w:val="en-US"/>
        </w:rPr>
        <w:t xml:space="preserve"> </w:t>
      </w:r>
      <w:r>
        <w:rPr>
          <w:rFonts w:asciiTheme="minorHAnsi" w:hAnsiTheme="minorHAnsi" w:cstheme="minorHAnsi"/>
          <w:lang w:val="en-US"/>
        </w:rPr>
        <w:t>on</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performance</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sacraments</w:t>
      </w:r>
      <w:r w:rsidRPr="004F50EC">
        <w:rPr>
          <w:rFonts w:asciiTheme="minorHAnsi" w:hAnsiTheme="minorHAnsi" w:cstheme="minorHAnsi"/>
          <w:lang w:val="en-US"/>
        </w:rPr>
        <w:t xml:space="preserve"> </w:t>
      </w:r>
      <w:r>
        <w:rPr>
          <w:rFonts w:asciiTheme="minorHAnsi" w:hAnsiTheme="minorHAnsi" w:cstheme="minorHAnsi"/>
          <w:lang w:val="en-US"/>
        </w:rPr>
        <w:t>only</w:t>
      </w:r>
      <w:r w:rsidRPr="004F50EC">
        <w:rPr>
          <w:rFonts w:asciiTheme="minorHAnsi" w:hAnsiTheme="minorHAnsi" w:cstheme="minorHAnsi"/>
          <w:lang w:val="en-US"/>
        </w:rPr>
        <w:t xml:space="preserve"> </w:t>
      </w:r>
      <w:r>
        <w:rPr>
          <w:rFonts w:asciiTheme="minorHAnsi" w:hAnsiTheme="minorHAnsi" w:cstheme="minorHAnsi"/>
          <w:lang w:val="en-US"/>
        </w:rPr>
        <w:t>by</w:t>
      </w:r>
      <w:r w:rsidRPr="004F50EC">
        <w:rPr>
          <w:rFonts w:asciiTheme="minorHAnsi" w:hAnsiTheme="minorHAnsi" w:cstheme="minorHAnsi"/>
          <w:lang w:val="en-US"/>
        </w:rPr>
        <w:t xml:space="preserve"> </w:t>
      </w:r>
      <w:r>
        <w:rPr>
          <w:rFonts w:asciiTheme="minorHAnsi" w:hAnsiTheme="minorHAnsi" w:cstheme="minorHAnsi"/>
          <w:lang w:val="en-US"/>
        </w:rPr>
        <w:t>a</w:t>
      </w:r>
      <w:r w:rsidRPr="004F50EC">
        <w:rPr>
          <w:rFonts w:asciiTheme="minorHAnsi" w:hAnsiTheme="minorHAnsi" w:cstheme="minorHAnsi"/>
          <w:lang w:val="en-US"/>
        </w:rPr>
        <w:t xml:space="preserve"> </w:t>
      </w:r>
      <w:r>
        <w:rPr>
          <w:rFonts w:asciiTheme="minorHAnsi" w:hAnsiTheme="minorHAnsi" w:cstheme="minorHAnsi"/>
          <w:lang w:val="en-US"/>
        </w:rPr>
        <w:t>priest</w:t>
      </w:r>
      <w:r w:rsidRPr="004F50EC">
        <w:rPr>
          <w:rFonts w:asciiTheme="minorHAnsi" w:hAnsiTheme="minorHAnsi" w:cstheme="minorHAnsi"/>
          <w:lang w:val="en-US"/>
        </w:rPr>
        <w:t xml:space="preserve"> </w:t>
      </w:r>
      <w:r>
        <w:rPr>
          <w:rFonts w:asciiTheme="minorHAnsi" w:hAnsiTheme="minorHAnsi" w:cstheme="minorHAnsi"/>
          <w:lang w:val="en-US"/>
        </w:rPr>
        <w:t>in</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apostolic</w:t>
      </w:r>
      <w:r w:rsidRPr="004F50EC">
        <w:rPr>
          <w:rFonts w:asciiTheme="minorHAnsi" w:hAnsiTheme="minorHAnsi" w:cstheme="minorHAnsi"/>
          <w:lang w:val="en-US"/>
        </w:rPr>
        <w:t xml:space="preserve"> </w:t>
      </w:r>
      <w:r>
        <w:rPr>
          <w:rFonts w:asciiTheme="minorHAnsi" w:hAnsiTheme="minorHAnsi" w:cstheme="minorHAnsi"/>
          <w:lang w:val="en-US"/>
        </w:rPr>
        <w:t>succession</w:t>
      </w:r>
      <w:r w:rsidRPr="004F50EC">
        <w:rPr>
          <w:rFonts w:asciiTheme="minorHAnsi" w:hAnsiTheme="minorHAnsi" w:cstheme="minorHAnsi"/>
          <w:lang w:val="en-US"/>
        </w:rPr>
        <w:t xml:space="preserve"> </w:t>
      </w:r>
      <w:r>
        <w:rPr>
          <w:rFonts w:asciiTheme="minorHAnsi" w:hAnsiTheme="minorHAnsi" w:cstheme="minorHAnsi"/>
          <w:lang w:val="en-US"/>
        </w:rPr>
        <w:t>and</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realization</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Christ</w:t>
      </w:r>
      <w:r w:rsidRPr="004F50EC">
        <w:rPr>
          <w:rFonts w:asciiTheme="minorHAnsi" w:hAnsiTheme="minorHAnsi" w:cstheme="minorHAnsi"/>
          <w:lang w:val="en-US"/>
        </w:rPr>
        <w:t>’</w:t>
      </w:r>
      <w:r>
        <w:rPr>
          <w:rFonts w:asciiTheme="minorHAnsi" w:hAnsiTheme="minorHAnsi" w:cstheme="minorHAnsi"/>
          <w:lang w:val="en-US"/>
        </w:rPr>
        <w:t>s</w:t>
      </w:r>
      <w:r w:rsidRPr="004F50EC">
        <w:rPr>
          <w:rFonts w:asciiTheme="minorHAnsi" w:hAnsiTheme="minorHAnsi" w:cstheme="minorHAnsi"/>
          <w:lang w:val="en-US"/>
        </w:rPr>
        <w:t xml:space="preserve"> </w:t>
      </w:r>
      <w:r>
        <w:rPr>
          <w:rFonts w:asciiTheme="minorHAnsi" w:hAnsiTheme="minorHAnsi" w:cstheme="minorHAnsi"/>
          <w:lang w:val="en-US"/>
        </w:rPr>
        <w:t>sacrifice</w:t>
      </w:r>
      <w:r w:rsidRPr="004F50EC">
        <w:rPr>
          <w:rFonts w:asciiTheme="minorHAnsi" w:hAnsiTheme="minorHAnsi" w:cstheme="minorHAnsi"/>
          <w:lang w:val="en-US"/>
        </w:rPr>
        <w:t xml:space="preserve"> </w:t>
      </w:r>
      <w:r>
        <w:rPr>
          <w:rFonts w:asciiTheme="minorHAnsi" w:hAnsiTheme="minorHAnsi" w:cstheme="minorHAnsi"/>
          <w:lang w:val="en-US"/>
        </w:rPr>
        <w:t>for</w:t>
      </w:r>
      <w:r w:rsidRPr="004F50EC">
        <w:rPr>
          <w:rFonts w:asciiTheme="minorHAnsi" w:hAnsiTheme="minorHAnsi" w:cstheme="minorHAnsi"/>
          <w:lang w:val="en-US"/>
        </w:rPr>
        <w:t xml:space="preserve"> </w:t>
      </w:r>
      <w:r>
        <w:rPr>
          <w:rFonts w:asciiTheme="minorHAnsi" w:hAnsiTheme="minorHAnsi" w:cstheme="minorHAnsi"/>
          <w:lang w:val="en-US"/>
        </w:rPr>
        <w:t>forgiveness</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sins</w:t>
      </w:r>
      <w:r w:rsidRPr="004F50EC">
        <w:rPr>
          <w:rFonts w:asciiTheme="minorHAnsi" w:hAnsiTheme="minorHAnsi" w:cstheme="minorHAnsi"/>
          <w:lang w:val="en-US"/>
        </w:rPr>
        <w:t xml:space="preserve"> </w:t>
      </w:r>
      <w:r>
        <w:rPr>
          <w:rFonts w:asciiTheme="minorHAnsi" w:hAnsiTheme="minorHAnsi" w:cstheme="minorHAnsi"/>
          <w:lang w:val="en-US"/>
        </w:rPr>
        <w:t>during</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mass</w:t>
      </w:r>
      <w:r w:rsidRPr="004F50EC">
        <w:rPr>
          <w:rFonts w:asciiTheme="minorHAnsi" w:hAnsiTheme="minorHAnsi" w:cstheme="minorHAnsi"/>
          <w:lang w:val="en-US"/>
        </w:rPr>
        <w:t xml:space="preserve"> </w:t>
      </w:r>
      <w:r>
        <w:rPr>
          <w:rFonts w:asciiTheme="minorHAnsi" w:hAnsiTheme="minorHAnsi" w:cstheme="minorHAnsi"/>
          <w:lang w:val="en-US"/>
        </w:rPr>
        <w:t>makes</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Church</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necessary</w:t>
      </w:r>
      <w:r w:rsidRPr="004F50EC">
        <w:rPr>
          <w:rFonts w:asciiTheme="minorHAnsi" w:hAnsiTheme="minorHAnsi" w:cstheme="minorHAnsi"/>
          <w:lang w:val="en-US"/>
        </w:rPr>
        <w:t xml:space="preserve"> </w:t>
      </w:r>
      <w:r>
        <w:rPr>
          <w:rFonts w:asciiTheme="minorHAnsi" w:hAnsiTheme="minorHAnsi" w:cstheme="minorHAnsi"/>
          <w:lang w:val="en-US"/>
        </w:rPr>
        <w:t>mediator</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grace</w:t>
      </w:r>
      <w:r w:rsidRPr="004F50EC">
        <w:rPr>
          <w:rFonts w:asciiTheme="minorHAnsi" w:hAnsiTheme="minorHAnsi" w:cstheme="minorHAnsi"/>
          <w:lang w:val="en-US"/>
        </w:rPr>
        <w:t xml:space="preserve"> </w:t>
      </w:r>
      <w:r>
        <w:rPr>
          <w:rFonts w:asciiTheme="minorHAnsi" w:hAnsiTheme="minorHAnsi" w:cstheme="minorHAnsi"/>
          <w:lang w:val="en-US"/>
        </w:rPr>
        <w:t>of</w:t>
      </w:r>
      <w:r w:rsidRPr="004F50EC">
        <w:rPr>
          <w:rFonts w:asciiTheme="minorHAnsi" w:hAnsiTheme="minorHAnsi" w:cstheme="minorHAnsi"/>
          <w:lang w:val="en-US"/>
        </w:rPr>
        <w:t xml:space="preserve"> </w:t>
      </w:r>
      <w:r>
        <w:rPr>
          <w:rFonts w:asciiTheme="minorHAnsi" w:hAnsiTheme="minorHAnsi" w:cstheme="minorHAnsi"/>
          <w:lang w:val="en-US"/>
        </w:rPr>
        <w:t>salvation</w:t>
      </w:r>
      <w:r w:rsidRPr="004F50EC">
        <w:rPr>
          <w:rFonts w:asciiTheme="minorHAnsi" w:hAnsiTheme="minorHAnsi" w:cstheme="minorHAnsi"/>
          <w:lang w:val="en-US"/>
        </w:rPr>
        <w:t>.</w:t>
      </w:r>
      <w:r>
        <w:rPr>
          <w:rFonts w:asciiTheme="minorHAnsi" w:hAnsiTheme="minorHAnsi" w:cstheme="minorHAnsi"/>
          <w:lang w:val="en-US"/>
        </w:rPr>
        <w:t xml:space="preserve"> Yet</w:t>
      </w:r>
      <w:r w:rsidRPr="004F50EC">
        <w:rPr>
          <w:rFonts w:asciiTheme="minorHAnsi" w:hAnsiTheme="minorHAnsi" w:cstheme="minorHAnsi"/>
          <w:lang w:val="en-US"/>
        </w:rPr>
        <w:t xml:space="preserve">, </w:t>
      </w:r>
      <w:r>
        <w:rPr>
          <w:rFonts w:asciiTheme="minorHAnsi" w:hAnsiTheme="minorHAnsi" w:cstheme="minorHAnsi"/>
          <w:lang w:val="en-US"/>
        </w:rPr>
        <w:t>the</w:t>
      </w:r>
      <w:r w:rsidRPr="004F50EC">
        <w:rPr>
          <w:rFonts w:asciiTheme="minorHAnsi" w:hAnsiTheme="minorHAnsi" w:cstheme="minorHAnsi"/>
          <w:lang w:val="en-US"/>
        </w:rPr>
        <w:t xml:space="preserve"> </w:t>
      </w:r>
      <w:r>
        <w:rPr>
          <w:rFonts w:asciiTheme="minorHAnsi" w:hAnsiTheme="minorHAnsi" w:cstheme="minorHAnsi"/>
          <w:lang w:val="en-US"/>
        </w:rPr>
        <w:t>Bible</w:t>
      </w:r>
      <w:r w:rsidRPr="004F50EC">
        <w:rPr>
          <w:rFonts w:asciiTheme="minorHAnsi" w:hAnsiTheme="minorHAnsi" w:cstheme="minorHAnsi"/>
          <w:lang w:val="en-US"/>
        </w:rPr>
        <w:t xml:space="preserve"> </w:t>
      </w:r>
      <w:r>
        <w:rPr>
          <w:rFonts w:asciiTheme="minorHAnsi" w:hAnsiTheme="minorHAnsi" w:cstheme="minorHAnsi"/>
          <w:lang w:val="en-US"/>
        </w:rPr>
        <w:t>declares</w:t>
      </w:r>
      <w:r w:rsidRPr="004F50EC">
        <w:rPr>
          <w:rFonts w:asciiTheme="minorHAnsi" w:hAnsiTheme="minorHAnsi" w:cstheme="minorHAnsi"/>
          <w:lang w:val="en-US"/>
        </w:rPr>
        <w:t xml:space="preserve">, “For there is one </w:t>
      </w:r>
      <w:proofErr w:type="gramStart"/>
      <w:r w:rsidRPr="004F50EC">
        <w:rPr>
          <w:rFonts w:asciiTheme="minorHAnsi" w:hAnsiTheme="minorHAnsi" w:cstheme="minorHAnsi"/>
          <w:lang w:val="en-US"/>
        </w:rPr>
        <w:t>God,</w:t>
      </w:r>
      <w:proofErr w:type="gramEnd"/>
      <w:r w:rsidRPr="004F50EC">
        <w:rPr>
          <w:rFonts w:asciiTheme="minorHAnsi" w:hAnsiTheme="minorHAnsi" w:cstheme="minorHAnsi"/>
          <w:lang w:val="en-US"/>
        </w:rPr>
        <w:t xml:space="preserve"> {and} one mediator also between God a</w:t>
      </w:r>
      <w:r>
        <w:rPr>
          <w:rFonts w:asciiTheme="minorHAnsi" w:hAnsiTheme="minorHAnsi" w:cstheme="minorHAnsi"/>
          <w:lang w:val="en-US"/>
        </w:rPr>
        <w:t>nd men, {the} man Christ Jesus</w:t>
      </w:r>
      <w:r w:rsidRPr="004F50EC">
        <w:rPr>
          <w:rFonts w:asciiTheme="minorHAnsi" w:hAnsiTheme="minorHAnsi" w:cstheme="minorHAnsi"/>
          <w:lang w:val="en-US"/>
        </w:rPr>
        <w:t>” (1 Tim 2:5).</w:t>
      </w:r>
    </w:p>
    <w:p w:rsidR="003A1638" w:rsidRPr="004F50EC" w:rsidRDefault="003A1638" w:rsidP="003A1638">
      <w:pPr>
        <w:ind w:firstLine="426"/>
        <w:rPr>
          <w:rFonts w:asciiTheme="minorHAnsi" w:hAnsiTheme="minorHAnsi" w:cstheme="minorHAnsi"/>
          <w:lang w:val="en-US"/>
        </w:rPr>
      </w:pPr>
      <w:r w:rsidRPr="004F50EC">
        <w:rPr>
          <w:rFonts w:asciiTheme="minorHAnsi" w:hAnsiTheme="minorHAnsi" w:cstheme="minorHAnsi"/>
          <w:lang w:val="en-US"/>
        </w:rPr>
        <w:t xml:space="preserve"> </w:t>
      </w:r>
    </w:p>
    <w:p w:rsidR="003A1638" w:rsidRPr="00254888" w:rsidRDefault="003A1638" w:rsidP="003A1638">
      <w:pPr>
        <w:ind w:firstLine="426"/>
        <w:rPr>
          <w:rFonts w:asciiTheme="minorHAnsi" w:hAnsiTheme="minorHAnsi" w:cstheme="minorHAnsi"/>
          <w:b/>
          <w:bCs/>
          <w:lang w:val="en-US"/>
        </w:rPr>
      </w:pPr>
      <w:bookmarkStart w:id="24" w:name="1324"/>
      <w:bookmarkStart w:id="25" w:name="1325"/>
      <w:bookmarkStart w:id="26" w:name="1326&lt;/A"/>
      <w:bookmarkStart w:id="27" w:name="1328"/>
      <w:bookmarkStart w:id="28" w:name="1329"/>
      <w:bookmarkStart w:id="29" w:name="1330"/>
      <w:bookmarkStart w:id="30" w:name="1331"/>
      <w:bookmarkStart w:id="31" w:name="1333"/>
      <w:bookmarkStart w:id="32" w:name="1334"/>
      <w:bookmarkStart w:id="33" w:name="1335"/>
      <w:bookmarkStart w:id="34" w:name="1336"/>
      <w:bookmarkStart w:id="35" w:name="1338"/>
      <w:bookmarkStart w:id="36" w:name="1339"/>
      <w:bookmarkStart w:id="37" w:name="1340"/>
      <w:bookmarkStart w:id="38" w:name="1341"/>
      <w:bookmarkStart w:id="39" w:name="1342"/>
      <w:bookmarkStart w:id="40" w:name="1343"/>
      <w:bookmarkStart w:id="41" w:name="1345"/>
      <w:bookmarkStart w:id="42" w:name="1346"/>
      <w:bookmarkStart w:id="43" w:name="1347"/>
      <w:bookmarkStart w:id="44" w:name="1348"/>
      <w:bookmarkStart w:id="45" w:name="1349"/>
      <w:bookmarkStart w:id="46" w:name="1350"/>
      <w:bookmarkStart w:id="47" w:name="1351"/>
      <w:bookmarkStart w:id="48" w:name="1352"/>
      <w:bookmarkStart w:id="49" w:name="1353"/>
      <w:bookmarkStart w:id="50" w:name="1354"/>
      <w:bookmarkStart w:id="51" w:name="1355"/>
      <w:bookmarkStart w:id="52" w:name="1356"/>
      <w:bookmarkStart w:id="53" w:name="1357"/>
      <w:bookmarkStart w:id="54" w:name="1358"/>
      <w:bookmarkStart w:id="55" w:name="1360"/>
      <w:bookmarkStart w:id="56" w:name="1361"/>
      <w:bookmarkStart w:id="57" w:name="1362"/>
      <w:bookmarkStart w:id="58" w:name="1363"/>
      <w:bookmarkStart w:id="59" w:name="1364"/>
      <w:bookmarkStart w:id="60" w:name="1365"/>
      <w:bookmarkStart w:id="61" w:name="1366"/>
      <w:bookmarkStart w:id="62" w:name="1367"/>
      <w:bookmarkStart w:id="63" w:name="1368"/>
      <w:bookmarkStart w:id="64" w:name="1369"/>
      <w:bookmarkStart w:id="65" w:name="1375"/>
      <w:bookmarkStart w:id="66" w:name="1376"/>
      <w:bookmarkStart w:id="67" w:name="1377"/>
      <w:bookmarkStart w:id="68" w:name="1378"/>
      <w:bookmarkStart w:id="69" w:name="1379"/>
      <w:bookmarkStart w:id="70" w:name="1380"/>
      <w:bookmarkStart w:id="71" w:name="1381"/>
      <w:bookmarkStart w:id="72" w:name="1382"/>
      <w:bookmarkStart w:id="73" w:name="1383"/>
      <w:bookmarkStart w:id="74" w:name="1384"/>
      <w:bookmarkStart w:id="75" w:name="1385"/>
      <w:bookmarkStart w:id="76" w:name="1386"/>
      <w:bookmarkStart w:id="77" w:name="1387"/>
      <w:bookmarkStart w:id="78" w:name="1388"/>
      <w:bookmarkStart w:id="79" w:name="1389"/>
      <w:bookmarkStart w:id="80" w:name="1390"/>
      <w:bookmarkStart w:id="81" w:name="1391"/>
      <w:bookmarkStart w:id="82" w:name="1392"/>
      <w:bookmarkStart w:id="83" w:name="1393"/>
      <w:bookmarkStart w:id="84" w:name="1394"/>
      <w:bookmarkStart w:id="85" w:name="1395"/>
      <w:bookmarkStart w:id="86" w:name="1396"/>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r w:rsidRPr="00254888">
        <w:rPr>
          <w:rFonts w:asciiTheme="minorHAnsi" w:hAnsiTheme="minorHAnsi" w:cstheme="minorHAnsi"/>
          <w:b/>
          <w:bCs/>
          <w:lang w:val="en-US"/>
        </w:rPr>
        <w:lastRenderedPageBreak/>
        <w:t xml:space="preserve">3. </w:t>
      </w:r>
      <w:r>
        <w:rPr>
          <w:rFonts w:asciiTheme="minorHAnsi" w:hAnsiTheme="minorHAnsi" w:cstheme="minorHAnsi"/>
          <w:b/>
          <w:bCs/>
          <w:lang w:val="en-US"/>
        </w:rPr>
        <w:t>Eastern</w:t>
      </w:r>
      <w:r w:rsidRPr="00254888">
        <w:rPr>
          <w:rFonts w:asciiTheme="minorHAnsi" w:hAnsiTheme="minorHAnsi" w:cstheme="minorHAnsi"/>
          <w:b/>
          <w:bCs/>
          <w:lang w:val="en-US"/>
        </w:rPr>
        <w:t xml:space="preserve"> </w:t>
      </w:r>
      <w:r>
        <w:rPr>
          <w:rFonts w:asciiTheme="minorHAnsi" w:hAnsiTheme="minorHAnsi" w:cstheme="minorHAnsi"/>
          <w:b/>
          <w:bCs/>
          <w:lang w:val="en-US"/>
        </w:rPr>
        <w:t>Orthodoxy</w:t>
      </w:r>
    </w:p>
    <w:p w:rsidR="003A1638" w:rsidRPr="00254888" w:rsidRDefault="003A1638" w:rsidP="003A1638">
      <w:pPr>
        <w:ind w:left="360" w:firstLine="348"/>
        <w:rPr>
          <w:rFonts w:asciiTheme="minorHAnsi" w:hAnsiTheme="minorHAnsi" w:cstheme="minorHAnsi"/>
          <w:lang w:val="en-US"/>
        </w:rPr>
      </w:pPr>
    </w:p>
    <w:p w:rsidR="003A1638" w:rsidRPr="005D4701"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5D4701">
        <w:rPr>
          <w:rFonts w:asciiTheme="minorHAnsi" w:hAnsiTheme="minorHAnsi" w:cstheme="minorHAnsi"/>
          <w:lang w:val="en-US"/>
        </w:rPr>
        <w:t xml:space="preserve"> </w:t>
      </w:r>
      <w:r>
        <w:rPr>
          <w:rFonts w:asciiTheme="minorHAnsi" w:hAnsiTheme="minorHAnsi" w:cstheme="minorHAnsi"/>
          <w:lang w:val="en-US"/>
        </w:rPr>
        <w:t>Orthodox</w:t>
      </w:r>
      <w:r w:rsidRPr="005D4701">
        <w:rPr>
          <w:rFonts w:asciiTheme="minorHAnsi" w:hAnsiTheme="minorHAnsi" w:cstheme="minorHAnsi"/>
          <w:lang w:val="en-US"/>
        </w:rPr>
        <w:t xml:space="preserve"> </w:t>
      </w:r>
      <w:r>
        <w:rPr>
          <w:rFonts w:asciiTheme="minorHAnsi" w:hAnsiTheme="minorHAnsi" w:cstheme="minorHAnsi"/>
          <w:lang w:val="en-US"/>
        </w:rPr>
        <w:t>system</w:t>
      </w:r>
      <w:r w:rsidRPr="005D4701">
        <w:rPr>
          <w:rFonts w:asciiTheme="minorHAnsi" w:hAnsiTheme="minorHAnsi" w:cstheme="minorHAnsi"/>
          <w:lang w:val="en-US"/>
        </w:rPr>
        <w:t xml:space="preserve"> </w:t>
      </w:r>
      <w:r>
        <w:rPr>
          <w:rFonts w:asciiTheme="minorHAnsi" w:hAnsiTheme="minorHAnsi" w:cstheme="minorHAnsi"/>
          <w:lang w:val="en-US"/>
        </w:rPr>
        <w:t>shares</w:t>
      </w:r>
      <w:r w:rsidRPr="005D4701">
        <w:rPr>
          <w:rFonts w:asciiTheme="minorHAnsi" w:hAnsiTheme="minorHAnsi" w:cstheme="minorHAnsi"/>
          <w:lang w:val="en-US"/>
        </w:rPr>
        <w:t xml:space="preserve"> </w:t>
      </w:r>
      <w:r>
        <w:rPr>
          <w:rFonts w:asciiTheme="minorHAnsi" w:hAnsiTheme="minorHAnsi" w:cstheme="minorHAnsi"/>
          <w:lang w:val="en-US"/>
        </w:rPr>
        <w:t>common</w:t>
      </w:r>
      <w:r w:rsidRPr="005D4701">
        <w:rPr>
          <w:rFonts w:asciiTheme="minorHAnsi" w:hAnsiTheme="minorHAnsi" w:cstheme="minorHAnsi"/>
          <w:lang w:val="en-US"/>
        </w:rPr>
        <w:t xml:space="preserve"> </w:t>
      </w:r>
      <w:r>
        <w:rPr>
          <w:rFonts w:asciiTheme="minorHAnsi" w:hAnsiTheme="minorHAnsi" w:cstheme="minorHAnsi"/>
          <w:lang w:val="en-US"/>
        </w:rPr>
        <w:t>features</w:t>
      </w:r>
      <w:r w:rsidRPr="005D4701">
        <w:rPr>
          <w:rFonts w:asciiTheme="minorHAnsi" w:hAnsiTheme="minorHAnsi" w:cstheme="minorHAnsi"/>
          <w:lang w:val="en-US"/>
        </w:rPr>
        <w:t xml:space="preserve"> </w:t>
      </w:r>
      <w:r>
        <w:rPr>
          <w:rFonts w:asciiTheme="minorHAnsi" w:hAnsiTheme="minorHAnsi" w:cstheme="minorHAnsi"/>
          <w:lang w:val="en-US"/>
        </w:rPr>
        <w:t>with</w:t>
      </w:r>
      <w:r w:rsidRPr="005D4701">
        <w:rPr>
          <w:rFonts w:asciiTheme="minorHAnsi" w:hAnsiTheme="minorHAnsi" w:cstheme="minorHAnsi"/>
          <w:lang w:val="en-US"/>
        </w:rPr>
        <w:t xml:space="preserve"> </w:t>
      </w:r>
      <w:r>
        <w:rPr>
          <w:rFonts w:asciiTheme="minorHAnsi" w:hAnsiTheme="minorHAnsi" w:cstheme="minorHAnsi"/>
          <w:lang w:val="en-US"/>
        </w:rPr>
        <w:t>the</w:t>
      </w:r>
      <w:r w:rsidRPr="005D4701">
        <w:rPr>
          <w:rFonts w:asciiTheme="minorHAnsi" w:hAnsiTheme="minorHAnsi" w:cstheme="minorHAnsi"/>
          <w:lang w:val="en-US"/>
        </w:rPr>
        <w:t xml:space="preserve"> </w:t>
      </w:r>
      <w:r>
        <w:rPr>
          <w:rFonts w:asciiTheme="minorHAnsi" w:hAnsiTheme="minorHAnsi" w:cstheme="minorHAnsi"/>
          <w:lang w:val="en-US"/>
        </w:rPr>
        <w:t>Catholic</w:t>
      </w:r>
      <w:r w:rsidRPr="005D4701">
        <w:rPr>
          <w:rFonts w:asciiTheme="minorHAnsi" w:hAnsiTheme="minorHAnsi" w:cstheme="minorHAnsi"/>
          <w:lang w:val="en-US"/>
        </w:rPr>
        <w:t xml:space="preserve"> </w:t>
      </w:r>
      <w:r>
        <w:rPr>
          <w:rFonts w:asciiTheme="minorHAnsi" w:hAnsiTheme="minorHAnsi" w:cstheme="minorHAnsi"/>
          <w:lang w:val="en-US"/>
        </w:rPr>
        <w:t>view</w:t>
      </w:r>
      <w:r w:rsidRPr="005D4701">
        <w:rPr>
          <w:rFonts w:asciiTheme="minorHAnsi" w:hAnsiTheme="minorHAnsi" w:cstheme="minorHAnsi"/>
          <w:lang w:val="en-US"/>
        </w:rPr>
        <w:t xml:space="preserve">, </w:t>
      </w:r>
      <w:r>
        <w:rPr>
          <w:rFonts w:asciiTheme="minorHAnsi" w:hAnsiTheme="minorHAnsi" w:cstheme="minorHAnsi"/>
          <w:lang w:val="en-US"/>
        </w:rPr>
        <w:t>but</w:t>
      </w:r>
      <w:r w:rsidRPr="005D4701">
        <w:rPr>
          <w:rFonts w:asciiTheme="minorHAnsi" w:hAnsiTheme="minorHAnsi" w:cstheme="minorHAnsi"/>
          <w:lang w:val="en-US"/>
        </w:rPr>
        <w:t xml:space="preserve"> </w:t>
      </w:r>
      <w:r>
        <w:rPr>
          <w:rFonts w:asciiTheme="minorHAnsi" w:hAnsiTheme="minorHAnsi" w:cstheme="minorHAnsi"/>
          <w:lang w:val="en-US"/>
        </w:rPr>
        <w:t>several</w:t>
      </w:r>
      <w:r w:rsidRPr="005D4701">
        <w:rPr>
          <w:rFonts w:asciiTheme="minorHAnsi" w:hAnsiTheme="minorHAnsi" w:cstheme="minorHAnsi"/>
          <w:lang w:val="en-US"/>
        </w:rPr>
        <w:t xml:space="preserve"> </w:t>
      </w:r>
      <w:r>
        <w:rPr>
          <w:rFonts w:asciiTheme="minorHAnsi" w:hAnsiTheme="minorHAnsi" w:cstheme="minorHAnsi"/>
          <w:lang w:val="en-US"/>
        </w:rPr>
        <w:t>difference</w:t>
      </w:r>
      <w:r w:rsidRPr="005D4701">
        <w:rPr>
          <w:rFonts w:asciiTheme="minorHAnsi" w:hAnsiTheme="minorHAnsi" w:cstheme="minorHAnsi"/>
          <w:lang w:val="en-US"/>
        </w:rPr>
        <w:t xml:space="preserve"> </w:t>
      </w:r>
      <w:r>
        <w:rPr>
          <w:rFonts w:asciiTheme="minorHAnsi" w:hAnsiTheme="minorHAnsi" w:cstheme="minorHAnsi"/>
          <w:lang w:val="en-US"/>
        </w:rPr>
        <w:t>are nonetheless worth pointing out. They</w:t>
      </w:r>
      <w:r w:rsidRPr="005D4701">
        <w:rPr>
          <w:rFonts w:asciiTheme="minorHAnsi" w:hAnsiTheme="minorHAnsi" w:cstheme="minorHAnsi"/>
          <w:lang w:val="en-US"/>
        </w:rPr>
        <w:t xml:space="preserve"> </w:t>
      </w:r>
      <w:r>
        <w:rPr>
          <w:rFonts w:asciiTheme="minorHAnsi" w:hAnsiTheme="minorHAnsi" w:cstheme="minorHAnsi"/>
          <w:lang w:val="en-US"/>
        </w:rPr>
        <w:t>are</w:t>
      </w:r>
      <w:r w:rsidRPr="005D4701">
        <w:rPr>
          <w:rFonts w:asciiTheme="minorHAnsi" w:hAnsiTheme="minorHAnsi" w:cstheme="minorHAnsi"/>
          <w:lang w:val="en-US"/>
        </w:rPr>
        <w:t xml:space="preserve"> </w:t>
      </w:r>
      <w:r>
        <w:rPr>
          <w:rFonts w:asciiTheme="minorHAnsi" w:hAnsiTheme="minorHAnsi" w:cstheme="minorHAnsi"/>
          <w:lang w:val="en-US"/>
        </w:rPr>
        <w:t>similar</w:t>
      </w:r>
      <w:r w:rsidRPr="005D4701">
        <w:rPr>
          <w:rFonts w:asciiTheme="minorHAnsi" w:hAnsiTheme="minorHAnsi" w:cstheme="minorHAnsi"/>
          <w:lang w:val="en-US"/>
        </w:rPr>
        <w:t xml:space="preserve"> </w:t>
      </w:r>
      <w:r>
        <w:rPr>
          <w:rFonts w:asciiTheme="minorHAnsi" w:hAnsiTheme="minorHAnsi" w:cstheme="minorHAnsi"/>
          <w:lang w:val="en-US"/>
        </w:rPr>
        <w:t>in</w:t>
      </w:r>
      <w:r w:rsidRPr="005D4701">
        <w:rPr>
          <w:rFonts w:asciiTheme="minorHAnsi" w:hAnsiTheme="minorHAnsi" w:cstheme="minorHAnsi"/>
          <w:lang w:val="en-US"/>
        </w:rPr>
        <w:t xml:space="preserve"> </w:t>
      </w:r>
      <w:r>
        <w:rPr>
          <w:rFonts w:asciiTheme="minorHAnsi" w:hAnsiTheme="minorHAnsi" w:cstheme="minorHAnsi"/>
          <w:lang w:val="en-US"/>
        </w:rPr>
        <w:t>the</w:t>
      </w:r>
      <w:r w:rsidRPr="005D4701">
        <w:rPr>
          <w:rFonts w:asciiTheme="minorHAnsi" w:hAnsiTheme="minorHAnsi" w:cstheme="minorHAnsi"/>
          <w:lang w:val="en-US"/>
        </w:rPr>
        <w:t xml:space="preserve"> </w:t>
      </w:r>
      <w:r>
        <w:rPr>
          <w:rFonts w:asciiTheme="minorHAnsi" w:hAnsiTheme="minorHAnsi" w:cstheme="minorHAnsi"/>
          <w:lang w:val="en-US"/>
        </w:rPr>
        <w:t>conviction</w:t>
      </w:r>
      <w:r w:rsidRPr="005D4701">
        <w:rPr>
          <w:rFonts w:asciiTheme="minorHAnsi" w:hAnsiTheme="minorHAnsi" w:cstheme="minorHAnsi"/>
          <w:lang w:val="en-US"/>
        </w:rPr>
        <w:t xml:space="preserve"> </w:t>
      </w:r>
      <w:r>
        <w:rPr>
          <w:rFonts w:asciiTheme="minorHAnsi" w:hAnsiTheme="minorHAnsi" w:cstheme="minorHAnsi"/>
          <w:lang w:val="en-US"/>
        </w:rPr>
        <w:t>that</w:t>
      </w:r>
      <w:r w:rsidRPr="005D4701">
        <w:rPr>
          <w:rFonts w:asciiTheme="minorHAnsi" w:hAnsiTheme="minorHAnsi" w:cstheme="minorHAnsi"/>
          <w:lang w:val="en-US"/>
        </w:rPr>
        <w:t xml:space="preserve"> </w:t>
      </w:r>
      <w:r>
        <w:rPr>
          <w:rFonts w:asciiTheme="minorHAnsi" w:hAnsiTheme="minorHAnsi" w:cstheme="minorHAnsi"/>
          <w:lang w:val="en-US"/>
        </w:rPr>
        <w:t>the communion elements become Christ’s body and blood. Metropolitan</w:t>
      </w:r>
      <w:r w:rsidRPr="005D4701">
        <w:rPr>
          <w:rFonts w:asciiTheme="minorHAnsi" w:hAnsiTheme="minorHAnsi" w:cstheme="minorHAnsi"/>
          <w:lang w:val="en-US"/>
        </w:rPr>
        <w:t xml:space="preserve"> </w:t>
      </w:r>
      <w:r>
        <w:rPr>
          <w:rFonts w:asciiTheme="minorHAnsi" w:hAnsiTheme="minorHAnsi" w:cstheme="minorHAnsi"/>
          <w:lang w:val="en-US"/>
        </w:rPr>
        <w:t>Ilarion</w:t>
      </w:r>
      <w:r w:rsidRPr="005D4701">
        <w:rPr>
          <w:rFonts w:asciiTheme="minorHAnsi" w:hAnsiTheme="minorHAnsi" w:cstheme="minorHAnsi"/>
          <w:lang w:val="en-US"/>
        </w:rPr>
        <w:t xml:space="preserve"> </w:t>
      </w:r>
      <w:r>
        <w:rPr>
          <w:rFonts w:asciiTheme="minorHAnsi" w:hAnsiTheme="minorHAnsi" w:cstheme="minorHAnsi"/>
          <w:lang w:val="en-US"/>
        </w:rPr>
        <w:t>comments</w:t>
      </w:r>
      <w:r w:rsidRPr="005D4701">
        <w:rPr>
          <w:rFonts w:asciiTheme="minorHAnsi" w:hAnsiTheme="minorHAnsi" w:cstheme="minorHAnsi"/>
          <w:lang w:val="en-US"/>
        </w:rPr>
        <w:t>, “</w:t>
      </w:r>
      <w:r>
        <w:rPr>
          <w:rFonts w:asciiTheme="minorHAnsi" w:hAnsiTheme="minorHAnsi" w:cstheme="minorHAnsi"/>
          <w:lang w:val="en-US"/>
        </w:rPr>
        <w:t>The</w:t>
      </w:r>
      <w:r w:rsidRPr="005D4701">
        <w:rPr>
          <w:rFonts w:asciiTheme="minorHAnsi" w:hAnsiTheme="minorHAnsi" w:cstheme="minorHAnsi"/>
          <w:lang w:val="en-US"/>
        </w:rPr>
        <w:t xml:space="preserve"> </w:t>
      </w:r>
      <w:r>
        <w:rPr>
          <w:rFonts w:asciiTheme="minorHAnsi" w:hAnsiTheme="minorHAnsi" w:cstheme="minorHAnsi"/>
          <w:lang w:val="en-US"/>
        </w:rPr>
        <w:t>Orthodox</w:t>
      </w:r>
      <w:r w:rsidRPr="005D4701">
        <w:rPr>
          <w:rFonts w:asciiTheme="minorHAnsi" w:hAnsiTheme="minorHAnsi" w:cstheme="minorHAnsi"/>
          <w:lang w:val="en-US"/>
        </w:rPr>
        <w:t xml:space="preserve"> </w:t>
      </w:r>
      <w:r>
        <w:rPr>
          <w:rFonts w:asciiTheme="minorHAnsi" w:hAnsiTheme="minorHAnsi" w:cstheme="minorHAnsi"/>
          <w:lang w:val="en-US"/>
        </w:rPr>
        <w:t>Church</w:t>
      </w:r>
      <w:r w:rsidRPr="005D4701">
        <w:rPr>
          <w:rFonts w:asciiTheme="minorHAnsi" w:hAnsiTheme="minorHAnsi" w:cstheme="minorHAnsi"/>
          <w:lang w:val="en-US"/>
        </w:rPr>
        <w:t xml:space="preserve"> </w:t>
      </w:r>
      <w:r>
        <w:rPr>
          <w:rFonts w:asciiTheme="minorHAnsi" w:hAnsiTheme="minorHAnsi" w:cstheme="minorHAnsi"/>
          <w:lang w:val="en-US"/>
        </w:rPr>
        <w:t>unconditionally</w:t>
      </w:r>
      <w:r w:rsidRPr="005D4701">
        <w:rPr>
          <w:rFonts w:asciiTheme="minorHAnsi" w:hAnsiTheme="minorHAnsi" w:cstheme="minorHAnsi"/>
          <w:lang w:val="en-US"/>
        </w:rPr>
        <w:t xml:space="preserve"> </w:t>
      </w:r>
      <w:r>
        <w:rPr>
          <w:rFonts w:asciiTheme="minorHAnsi" w:hAnsiTheme="minorHAnsi" w:cstheme="minorHAnsi"/>
          <w:lang w:val="en-US"/>
        </w:rPr>
        <w:t>believes</w:t>
      </w:r>
      <w:r w:rsidRPr="005D4701">
        <w:rPr>
          <w:rFonts w:asciiTheme="minorHAnsi" w:hAnsiTheme="minorHAnsi" w:cstheme="minorHAnsi"/>
          <w:lang w:val="en-US"/>
        </w:rPr>
        <w:t xml:space="preserve"> </w:t>
      </w:r>
      <w:r>
        <w:rPr>
          <w:rFonts w:asciiTheme="minorHAnsi" w:hAnsiTheme="minorHAnsi" w:cstheme="minorHAnsi"/>
          <w:lang w:val="en-US"/>
        </w:rPr>
        <w:t>that in the Eucharist the bread and wine become the real Body and Blood of Christ and not only a symbol or figure of the Body and Blood.”</w:t>
      </w:r>
      <w:r w:rsidRPr="00353D1C">
        <w:rPr>
          <w:rStyle w:val="FootnoteReference"/>
          <w:rFonts w:asciiTheme="minorHAnsi" w:hAnsiTheme="minorHAnsi" w:cstheme="minorHAnsi"/>
          <w:sz w:val="24"/>
        </w:rPr>
        <w:footnoteReference w:id="40"/>
      </w:r>
      <w:r w:rsidRPr="005D4701">
        <w:rPr>
          <w:rFonts w:asciiTheme="minorHAnsi" w:hAnsiTheme="minorHAnsi" w:cstheme="minorHAnsi"/>
          <w:lang w:val="en-US"/>
        </w:rPr>
        <w:t xml:space="preserve"> </w:t>
      </w:r>
    </w:p>
    <w:p w:rsidR="003A1638" w:rsidRPr="006910CB" w:rsidRDefault="003A1638" w:rsidP="003A1638">
      <w:pPr>
        <w:ind w:firstLine="426"/>
        <w:rPr>
          <w:rFonts w:asciiTheme="minorHAnsi" w:hAnsiTheme="minorHAnsi" w:cstheme="minorHAnsi"/>
          <w:lang w:val="en-US"/>
        </w:rPr>
      </w:pPr>
      <w:r w:rsidRPr="006910CB">
        <w:rPr>
          <w:rFonts w:asciiTheme="minorHAnsi" w:hAnsiTheme="minorHAnsi" w:cstheme="minorHAnsi"/>
          <w:lang w:val="en-US"/>
        </w:rPr>
        <w:t xml:space="preserve">John of Damascus </w:t>
      </w:r>
      <w:r>
        <w:rPr>
          <w:rFonts w:asciiTheme="minorHAnsi" w:hAnsiTheme="minorHAnsi" w:cstheme="minorHAnsi"/>
          <w:lang w:val="en-US"/>
        </w:rPr>
        <w:t xml:space="preserve">(7th-8th c.) </w:t>
      </w:r>
      <w:r w:rsidRPr="006910CB">
        <w:rPr>
          <w:rFonts w:asciiTheme="minorHAnsi" w:hAnsiTheme="minorHAnsi" w:cstheme="minorHAnsi"/>
          <w:lang w:val="en-US"/>
        </w:rPr>
        <w:t>affirmed the same: “</w:t>
      </w:r>
      <w:r w:rsidRPr="006910CB">
        <w:rPr>
          <w:rFonts w:asciiTheme="minorHAnsi" w:hAnsiTheme="minorHAnsi" w:cstheme="minorHAnsi"/>
          <w:lang w:val="en-US" w:eastAsia="en-US" w:bidi="he-IL"/>
        </w:rPr>
        <w:t xml:space="preserve">The bread and the wine are not merely figures of the body and blood of Christ (God forbid!) </w:t>
      </w:r>
      <w:proofErr w:type="gramStart"/>
      <w:r w:rsidRPr="006910CB">
        <w:rPr>
          <w:rFonts w:asciiTheme="minorHAnsi" w:hAnsiTheme="minorHAnsi" w:cstheme="minorHAnsi"/>
          <w:lang w:val="en-US" w:eastAsia="en-US" w:bidi="he-IL"/>
        </w:rPr>
        <w:t>but</w:t>
      </w:r>
      <w:proofErr w:type="gramEnd"/>
      <w:r w:rsidRPr="006910CB">
        <w:rPr>
          <w:rFonts w:asciiTheme="minorHAnsi" w:hAnsiTheme="minorHAnsi" w:cstheme="minorHAnsi"/>
          <w:lang w:val="en-US" w:eastAsia="en-US" w:bidi="he-IL"/>
        </w:rPr>
        <w:t xml:space="preserve"> the deified body of the Lord itself</w:t>
      </w:r>
      <w:r>
        <w:rPr>
          <w:rFonts w:asciiTheme="minorHAnsi" w:hAnsiTheme="minorHAnsi" w:cstheme="minorHAnsi"/>
          <w:lang w:val="en-US" w:eastAsia="en-US" w:bidi="he-IL"/>
        </w:rPr>
        <w:t>.</w:t>
      </w:r>
      <w:r w:rsidRPr="006910CB">
        <w:rPr>
          <w:rFonts w:asciiTheme="minorHAnsi" w:hAnsiTheme="minorHAnsi" w:cstheme="minorHAnsi"/>
          <w:lang w:val="en-US"/>
        </w:rPr>
        <w:t>”</w:t>
      </w:r>
      <w:r w:rsidRPr="00353D1C">
        <w:rPr>
          <w:rStyle w:val="FootnoteReference"/>
          <w:rFonts w:asciiTheme="minorHAnsi" w:hAnsiTheme="minorHAnsi" w:cstheme="minorHAnsi"/>
          <w:sz w:val="24"/>
        </w:rPr>
        <w:footnoteReference w:id="41"/>
      </w:r>
      <w:r w:rsidRPr="006910CB">
        <w:rPr>
          <w:rFonts w:asciiTheme="minorHAnsi" w:hAnsiTheme="minorHAnsi" w:cstheme="minorHAnsi"/>
          <w:lang w:val="en-US"/>
        </w:rPr>
        <w:t xml:space="preserve"> </w:t>
      </w:r>
      <w:r>
        <w:rPr>
          <w:rFonts w:asciiTheme="minorHAnsi" w:hAnsiTheme="minorHAnsi" w:cstheme="minorHAnsi"/>
          <w:lang w:val="en-US"/>
        </w:rPr>
        <w:t>He</w:t>
      </w:r>
      <w:r w:rsidRPr="006910CB">
        <w:rPr>
          <w:rFonts w:asciiTheme="minorHAnsi" w:hAnsiTheme="minorHAnsi" w:cstheme="minorHAnsi"/>
          <w:lang w:val="en-US"/>
        </w:rPr>
        <w:t xml:space="preserve"> </w:t>
      </w:r>
      <w:r>
        <w:rPr>
          <w:rFonts w:asciiTheme="minorHAnsi" w:hAnsiTheme="minorHAnsi" w:cstheme="minorHAnsi"/>
          <w:lang w:val="en-US"/>
        </w:rPr>
        <w:t>justifies</w:t>
      </w:r>
      <w:r w:rsidRPr="006910CB">
        <w:rPr>
          <w:rFonts w:asciiTheme="minorHAnsi" w:hAnsiTheme="minorHAnsi" w:cstheme="minorHAnsi"/>
          <w:lang w:val="en-US"/>
        </w:rPr>
        <w:t xml:space="preserve"> </w:t>
      </w:r>
      <w:r>
        <w:rPr>
          <w:rFonts w:asciiTheme="minorHAnsi" w:hAnsiTheme="minorHAnsi" w:cstheme="minorHAnsi"/>
          <w:lang w:val="en-US"/>
        </w:rPr>
        <w:t>his</w:t>
      </w:r>
      <w:r w:rsidRPr="006910CB">
        <w:rPr>
          <w:rFonts w:asciiTheme="minorHAnsi" w:hAnsiTheme="minorHAnsi" w:cstheme="minorHAnsi"/>
          <w:lang w:val="en-US"/>
        </w:rPr>
        <w:t xml:space="preserve"> </w:t>
      </w:r>
      <w:r>
        <w:rPr>
          <w:rFonts w:asciiTheme="minorHAnsi" w:hAnsiTheme="minorHAnsi" w:cstheme="minorHAnsi"/>
          <w:lang w:val="en-US"/>
        </w:rPr>
        <w:t>conviction</w:t>
      </w:r>
      <w:r w:rsidRPr="006910CB">
        <w:rPr>
          <w:rFonts w:asciiTheme="minorHAnsi" w:hAnsiTheme="minorHAnsi" w:cstheme="minorHAnsi"/>
          <w:lang w:val="en-US"/>
        </w:rPr>
        <w:t xml:space="preserve"> </w:t>
      </w:r>
      <w:r>
        <w:rPr>
          <w:rFonts w:asciiTheme="minorHAnsi" w:hAnsiTheme="minorHAnsi" w:cstheme="minorHAnsi"/>
          <w:lang w:val="en-US"/>
        </w:rPr>
        <w:t>as follows:</w:t>
      </w:r>
      <w:r w:rsidRPr="00353D1C">
        <w:rPr>
          <w:rStyle w:val="FootnoteReference"/>
          <w:rFonts w:asciiTheme="minorHAnsi" w:hAnsiTheme="minorHAnsi" w:cstheme="minorHAnsi"/>
          <w:sz w:val="24"/>
        </w:rPr>
        <w:footnoteReference w:id="42"/>
      </w:r>
      <w:r w:rsidRPr="006910CB">
        <w:rPr>
          <w:rFonts w:asciiTheme="minorHAnsi" w:hAnsiTheme="minorHAnsi" w:cstheme="minorHAnsi"/>
          <w:lang w:val="en-US"/>
        </w:rPr>
        <w:t xml:space="preserve"> </w:t>
      </w:r>
    </w:p>
    <w:p w:rsidR="003A1638" w:rsidRPr="006910CB" w:rsidRDefault="003A1638" w:rsidP="003A1638">
      <w:pPr>
        <w:ind w:firstLine="426"/>
        <w:rPr>
          <w:rFonts w:asciiTheme="minorHAnsi" w:hAnsiTheme="minorHAnsi" w:cstheme="minorHAnsi"/>
          <w:lang w:val="en-US"/>
        </w:rPr>
      </w:pPr>
    </w:p>
    <w:p w:rsidR="003A1638" w:rsidRPr="006910CB" w:rsidRDefault="003A1638" w:rsidP="003A1638">
      <w:pPr>
        <w:ind w:left="709"/>
        <w:rPr>
          <w:rFonts w:asciiTheme="minorHAnsi" w:hAnsiTheme="minorHAnsi" w:cstheme="minorHAnsi"/>
          <w:lang w:val="en-US"/>
        </w:rPr>
      </w:pPr>
      <w:r>
        <w:rPr>
          <w:rFonts w:asciiTheme="minorHAnsi" w:hAnsiTheme="minorHAnsi" w:cstheme="minorHAnsi"/>
          <w:lang w:val="en-US" w:eastAsia="en-US" w:bidi="he-IL"/>
        </w:rPr>
        <w:t>I</w:t>
      </w:r>
      <w:r w:rsidRPr="006910CB">
        <w:rPr>
          <w:rFonts w:asciiTheme="minorHAnsi" w:hAnsiTheme="minorHAnsi" w:cstheme="minorHAnsi"/>
          <w:lang w:val="en-US" w:eastAsia="en-US" w:bidi="he-IL"/>
        </w:rPr>
        <w:t>f God the Word of His own will became man and the pure and undefiled blood of the holy and ever-virginal One made His flesh without the aid of seed, can He not then make the bread His body and the wine and water His blood?</w:t>
      </w:r>
    </w:p>
    <w:p w:rsidR="003A1638" w:rsidRPr="006910CB" w:rsidRDefault="003A1638" w:rsidP="003A1638">
      <w:pPr>
        <w:ind w:firstLine="426"/>
        <w:rPr>
          <w:rFonts w:asciiTheme="minorHAnsi" w:hAnsiTheme="minorHAnsi" w:cstheme="minorHAnsi"/>
          <w:lang w:val="en-US"/>
        </w:rPr>
      </w:pPr>
    </w:p>
    <w:p w:rsidR="003A1638" w:rsidRPr="006910CB" w:rsidRDefault="003A1638" w:rsidP="003A1638">
      <w:pPr>
        <w:ind w:left="709"/>
        <w:rPr>
          <w:rFonts w:asciiTheme="minorHAnsi" w:hAnsiTheme="minorHAnsi" w:cstheme="minorHAnsi"/>
          <w:lang w:val="en-US"/>
        </w:rPr>
      </w:pPr>
      <w:r w:rsidRPr="006910CB">
        <w:rPr>
          <w:rFonts w:asciiTheme="minorHAnsi" w:hAnsiTheme="minorHAnsi" w:cstheme="minorHAnsi"/>
          <w:lang w:val="en-US" w:eastAsia="en-US" w:bidi="he-IL"/>
        </w:rPr>
        <w:t xml:space="preserve">He said in the beginning, </w:t>
      </w:r>
      <w:r w:rsidRPr="006910CB">
        <w:rPr>
          <w:rFonts w:asciiTheme="minorHAnsi" w:hAnsiTheme="minorHAnsi" w:cstheme="minorHAnsi"/>
          <w:i/>
          <w:lang w:val="en-US" w:eastAsia="en-US" w:bidi="he-IL"/>
        </w:rPr>
        <w:t>Let the earth bring forth grass</w:t>
      </w:r>
      <w:r w:rsidRPr="006910CB">
        <w:rPr>
          <w:rFonts w:asciiTheme="minorHAnsi" w:hAnsiTheme="minorHAnsi" w:cstheme="minorHAnsi"/>
          <w:lang w:val="en-US" w:eastAsia="en-US" w:bidi="he-IL"/>
        </w:rPr>
        <w:t xml:space="preserve">, and even until this present day, when the rain comes it brings forth its proper fruits, urged on and strengthened by the divine command. God said, </w:t>
      </w:r>
      <w:proofErr w:type="gramStart"/>
      <w:r w:rsidRPr="006910CB">
        <w:rPr>
          <w:rFonts w:asciiTheme="minorHAnsi" w:hAnsiTheme="minorHAnsi" w:cstheme="minorHAnsi"/>
          <w:i/>
          <w:lang w:val="en-US" w:eastAsia="en-US" w:bidi="he-IL"/>
        </w:rPr>
        <w:t>This</w:t>
      </w:r>
      <w:proofErr w:type="gramEnd"/>
      <w:r w:rsidRPr="006910CB">
        <w:rPr>
          <w:rFonts w:asciiTheme="minorHAnsi" w:hAnsiTheme="minorHAnsi" w:cstheme="minorHAnsi"/>
          <w:i/>
          <w:lang w:val="en-US" w:eastAsia="en-US" w:bidi="he-IL"/>
        </w:rPr>
        <w:t xml:space="preserve"> is My body</w:t>
      </w:r>
      <w:r w:rsidRPr="006910CB">
        <w:rPr>
          <w:rFonts w:asciiTheme="minorHAnsi" w:hAnsiTheme="minorHAnsi" w:cstheme="minorHAnsi"/>
          <w:lang w:val="en-US" w:eastAsia="en-US" w:bidi="he-IL"/>
        </w:rPr>
        <w:t xml:space="preserve">, and </w:t>
      </w:r>
      <w:r w:rsidRPr="006910CB">
        <w:rPr>
          <w:rFonts w:asciiTheme="minorHAnsi" w:hAnsiTheme="minorHAnsi" w:cstheme="minorHAnsi"/>
          <w:i/>
          <w:lang w:val="en-US" w:eastAsia="en-US" w:bidi="he-IL"/>
        </w:rPr>
        <w:t>This is My blood.</w:t>
      </w:r>
    </w:p>
    <w:p w:rsidR="003A1638" w:rsidRPr="006910CB" w:rsidRDefault="003A1638" w:rsidP="003A1638">
      <w:pPr>
        <w:ind w:firstLine="426"/>
        <w:rPr>
          <w:rFonts w:asciiTheme="minorHAnsi" w:hAnsiTheme="minorHAnsi" w:cstheme="minorHAnsi"/>
          <w:lang w:val="en-US"/>
        </w:rPr>
      </w:pPr>
    </w:p>
    <w:p w:rsidR="003A1638" w:rsidRPr="00382115" w:rsidRDefault="003A1638" w:rsidP="003A1638">
      <w:pPr>
        <w:ind w:firstLine="426"/>
        <w:rPr>
          <w:rFonts w:asciiTheme="minorHAnsi" w:hAnsiTheme="minorHAnsi" w:cstheme="minorHAnsi"/>
          <w:lang w:val="en-US"/>
        </w:rPr>
      </w:pPr>
      <w:r>
        <w:rPr>
          <w:rFonts w:asciiTheme="minorHAnsi" w:hAnsiTheme="minorHAnsi" w:cstheme="minorHAnsi"/>
          <w:lang w:val="en-US"/>
        </w:rPr>
        <w:t>According to Catholic faith, the essence of the bread and wine change, but not their external features. The Orthodox feel, however, that their essence does not change, but rather their orientation or mode of existence changes. Just</w:t>
      </w:r>
      <w:r w:rsidRPr="006910CB">
        <w:rPr>
          <w:rFonts w:asciiTheme="minorHAnsi" w:hAnsiTheme="minorHAnsi" w:cstheme="minorHAnsi"/>
          <w:lang w:val="en-US"/>
        </w:rPr>
        <w:t xml:space="preserve"> </w:t>
      </w:r>
      <w:r>
        <w:rPr>
          <w:rFonts w:asciiTheme="minorHAnsi" w:hAnsiTheme="minorHAnsi" w:cstheme="minorHAnsi"/>
          <w:lang w:val="en-US"/>
        </w:rPr>
        <w:t xml:space="preserve">as through the </w:t>
      </w:r>
      <w:proofErr w:type="gramStart"/>
      <w:r>
        <w:rPr>
          <w:rFonts w:asciiTheme="minorHAnsi" w:hAnsiTheme="minorHAnsi" w:cstheme="minorHAnsi"/>
          <w:lang w:val="en-US"/>
        </w:rPr>
        <w:t>Fall</w:t>
      </w:r>
      <w:proofErr w:type="gramEnd"/>
      <w:r>
        <w:rPr>
          <w:rFonts w:asciiTheme="minorHAnsi" w:hAnsiTheme="minorHAnsi" w:cstheme="minorHAnsi"/>
          <w:lang w:val="en-US"/>
        </w:rPr>
        <w:t>,</w:t>
      </w:r>
      <w:r w:rsidRPr="006910CB">
        <w:rPr>
          <w:rFonts w:asciiTheme="minorHAnsi" w:hAnsiTheme="minorHAnsi" w:cstheme="minorHAnsi"/>
          <w:lang w:val="en-US"/>
        </w:rPr>
        <w:t xml:space="preserve"> </w:t>
      </w:r>
      <w:r>
        <w:rPr>
          <w:rFonts w:asciiTheme="minorHAnsi" w:hAnsiTheme="minorHAnsi" w:cstheme="minorHAnsi"/>
          <w:lang w:val="en-US"/>
        </w:rPr>
        <w:t>Adam</w:t>
      </w:r>
      <w:r w:rsidRPr="006910CB">
        <w:rPr>
          <w:rFonts w:asciiTheme="minorHAnsi" w:hAnsiTheme="minorHAnsi" w:cstheme="minorHAnsi"/>
          <w:lang w:val="en-US"/>
        </w:rPr>
        <w:t xml:space="preserve"> </w:t>
      </w:r>
      <w:r>
        <w:rPr>
          <w:rFonts w:asciiTheme="minorHAnsi" w:hAnsiTheme="minorHAnsi" w:cstheme="minorHAnsi"/>
          <w:lang w:val="en-US"/>
        </w:rPr>
        <w:t>and</w:t>
      </w:r>
      <w:r w:rsidRPr="006910CB">
        <w:rPr>
          <w:rFonts w:asciiTheme="minorHAnsi" w:hAnsiTheme="minorHAnsi" w:cstheme="minorHAnsi"/>
          <w:lang w:val="en-US"/>
        </w:rPr>
        <w:t xml:space="preserve"> </w:t>
      </w:r>
      <w:r>
        <w:rPr>
          <w:rFonts w:asciiTheme="minorHAnsi" w:hAnsiTheme="minorHAnsi" w:cstheme="minorHAnsi"/>
          <w:lang w:val="en-US"/>
        </w:rPr>
        <w:t>Eve</w:t>
      </w:r>
      <w:r w:rsidRPr="006910CB">
        <w:rPr>
          <w:rFonts w:asciiTheme="minorHAnsi" w:hAnsiTheme="minorHAnsi" w:cstheme="minorHAnsi"/>
          <w:lang w:val="en-US"/>
        </w:rPr>
        <w:t>’</w:t>
      </w:r>
      <w:r>
        <w:rPr>
          <w:rFonts w:asciiTheme="minorHAnsi" w:hAnsiTheme="minorHAnsi" w:cstheme="minorHAnsi"/>
          <w:lang w:val="en-US"/>
        </w:rPr>
        <w:t>s</w:t>
      </w:r>
      <w:r w:rsidRPr="006910CB">
        <w:rPr>
          <w:rFonts w:asciiTheme="minorHAnsi" w:hAnsiTheme="minorHAnsi" w:cstheme="minorHAnsi"/>
          <w:lang w:val="en-US"/>
        </w:rPr>
        <w:t xml:space="preserve"> </w:t>
      </w:r>
      <w:r>
        <w:rPr>
          <w:rFonts w:asciiTheme="minorHAnsi" w:hAnsiTheme="minorHAnsi" w:cstheme="minorHAnsi"/>
          <w:lang w:val="en-US"/>
        </w:rPr>
        <w:t>life</w:t>
      </w:r>
      <w:r w:rsidRPr="006910CB">
        <w:rPr>
          <w:rFonts w:asciiTheme="minorHAnsi" w:hAnsiTheme="minorHAnsi" w:cstheme="minorHAnsi"/>
          <w:lang w:val="en-US"/>
        </w:rPr>
        <w:t>-</w:t>
      </w:r>
      <w:r>
        <w:rPr>
          <w:rFonts w:asciiTheme="minorHAnsi" w:hAnsiTheme="minorHAnsi" w:cstheme="minorHAnsi"/>
          <w:lang w:val="en-US"/>
        </w:rPr>
        <w:t>orientation</w:t>
      </w:r>
      <w:r w:rsidRPr="006910CB">
        <w:rPr>
          <w:rFonts w:asciiTheme="minorHAnsi" w:hAnsiTheme="minorHAnsi" w:cstheme="minorHAnsi"/>
          <w:lang w:val="en-US"/>
        </w:rPr>
        <w:t xml:space="preserve"> </w:t>
      </w:r>
      <w:r>
        <w:rPr>
          <w:rFonts w:asciiTheme="minorHAnsi" w:hAnsiTheme="minorHAnsi" w:cstheme="minorHAnsi"/>
          <w:lang w:val="en-US"/>
        </w:rPr>
        <w:t>was</w:t>
      </w:r>
      <w:r w:rsidRPr="006910CB">
        <w:rPr>
          <w:rFonts w:asciiTheme="minorHAnsi" w:hAnsiTheme="minorHAnsi" w:cstheme="minorHAnsi"/>
          <w:lang w:val="en-US"/>
        </w:rPr>
        <w:t xml:space="preserve"> </w:t>
      </w:r>
      <w:r>
        <w:rPr>
          <w:rFonts w:asciiTheme="minorHAnsi" w:hAnsiTheme="minorHAnsi" w:cstheme="minorHAnsi"/>
          <w:lang w:val="en-US"/>
        </w:rPr>
        <w:t>altered</w:t>
      </w:r>
      <w:r w:rsidRPr="006910CB">
        <w:rPr>
          <w:rFonts w:asciiTheme="minorHAnsi" w:hAnsiTheme="minorHAnsi" w:cstheme="minorHAnsi"/>
          <w:lang w:val="en-US"/>
        </w:rPr>
        <w:t xml:space="preserve"> </w:t>
      </w:r>
      <w:r>
        <w:rPr>
          <w:rFonts w:asciiTheme="minorHAnsi" w:hAnsiTheme="minorHAnsi" w:cstheme="minorHAnsi"/>
          <w:lang w:val="en-US"/>
        </w:rPr>
        <w:t>from God to nature, when the priest sanctifies the communion elements, their orientation changes from nature to God</w:t>
      </w:r>
      <w:r w:rsidRPr="006910CB">
        <w:rPr>
          <w:rFonts w:asciiTheme="minorHAnsi" w:hAnsiTheme="minorHAnsi" w:cstheme="minorHAnsi"/>
          <w:lang w:val="en-US"/>
        </w:rPr>
        <w:t xml:space="preserve">. </w:t>
      </w:r>
      <w:r>
        <w:rPr>
          <w:rFonts w:asciiTheme="minorHAnsi" w:hAnsiTheme="minorHAnsi" w:cstheme="minorHAnsi"/>
          <w:lang w:val="en-US"/>
        </w:rPr>
        <w:t>Their</w:t>
      </w:r>
      <w:r w:rsidRPr="00382115">
        <w:rPr>
          <w:rFonts w:asciiTheme="minorHAnsi" w:hAnsiTheme="minorHAnsi" w:cstheme="minorHAnsi"/>
          <w:lang w:val="en-US"/>
        </w:rPr>
        <w:t xml:space="preserve"> </w:t>
      </w:r>
      <w:r>
        <w:rPr>
          <w:rFonts w:asciiTheme="minorHAnsi" w:hAnsiTheme="minorHAnsi" w:cstheme="minorHAnsi"/>
          <w:lang w:val="en-US"/>
        </w:rPr>
        <w:t>existence</w:t>
      </w:r>
      <w:r w:rsidRPr="00382115">
        <w:rPr>
          <w:rFonts w:asciiTheme="minorHAnsi" w:hAnsiTheme="minorHAnsi" w:cstheme="minorHAnsi"/>
          <w:lang w:val="en-US"/>
        </w:rPr>
        <w:t xml:space="preserve"> </w:t>
      </w:r>
      <w:proofErr w:type="gramStart"/>
      <w:r>
        <w:rPr>
          <w:rFonts w:asciiTheme="minorHAnsi" w:hAnsiTheme="minorHAnsi" w:cstheme="minorHAnsi"/>
          <w:lang w:val="en-US"/>
        </w:rPr>
        <w:t>is</w:t>
      </w:r>
      <w:r w:rsidRPr="00382115">
        <w:rPr>
          <w:rFonts w:asciiTheme="minorHAnsi" w:hAnsiTheme="minorHAnsi" w:cstheme="minorHAnsi"/>
          <w:lang w:val="en-US"/>
        </w:rPr>
        <w:t xml:space="preserve"> </w:t>
      </w:r>
      <w:r>
        <w:rPr>
          <w:rFonts w:asciiTheme="minorHAnsi" w:hAnsiTheme="minorHAnsi" w:cstheme="minorHAnsi"/>
          <w:lang w:val="en-US"/>
        </w:rPr>
        <w:t>no</w:t>
      </w:r>
      <w:r w:rsidRPr="00382115">
        <w:rPr>
          <w:rFonts w:asciiTheme="minorHAnsi" w:hAnsiTheme="minorHAnsi" w:cstheme="minorHAnsi"/>
          <w:lang w:val="en-US"/>
        </w:rPr>
        <w:t xml:space="preserve"> </w:t>
      </w:r>
      <w:r>
        <w:rPr>
          <w:rFonts w:asciiTheme="minorHAnsi" w:hAnsiTheme="minorHAnsi" w:cstheme="minorHAnsi"/>
          <w:lang w:val="en-US"/>
        </w:rPr>
        <w:t>longer</w:t>
      </w:r>
      <w:r w:rsidRPr="00382115">
        <w:rPr>
          <w:rFonts w:asciiTheme="minorHAnsi" w:hAnsiTheme="minorHAnsi" w:cstheme="minorHAnsi"/>
          <w:lang w:val="en-US"/>
        </w:rPr>
        <w:t xml:space="preserve"> </w:t>
      </w:r>
      <w:r>
        <w:rPr>
          <w:rFonts w:asciiTheme="minorHAnsi" w:hAnsiTheme="minorHAnsi" w:cstheme="minorHAnsi"/>
          <w:lang w:val="en-US"/>
        </w:rPr>
        <w:t>derived</w:t>
      </w:r>
      <w:proofErr w:type="gramEnd"/>
      <w:r w:rsidRPr="00382115">
        <w:rPr>
          <w:rFonts w:asciiTheme="minorHAnsi" w:hAnsiTheme="minorHAnsi" w:cstheme="minorHAnsi"/>
          <w:lang w:val="en-US"/>
        </w:rPr>
        <w:t xml:space="preserve"> </w:t>
      </w:r>
      <w:r>
        <w:rPr>
          <w:rFonts w:asciiTheme="minorHAnsi" w:hAnsiTheme="minorHAnsi" w:cstheme="minorHAnsi"/>
          <w:lang w:val="en-US"/>
        </w:rPr>
        <w:t>from</w:t>
      </w:r>
      <w:r w:rsidRPr="00382115">
        <w:rPr>
          <w:rFonts w:asciiTheme="minorHAnsi" w:hAnsiTheme="minorHAnsi" w:cstheme="minorHAnsi"/>
          <w:lang w:val="en-US"/>
        </w:rPr>
        <w:t xml:space="preserve"> </w:t>
      </w:r>
      <w:r>
        <w:rPr>
          <w:rFonts w:asciiTheme="minorHAnsi" w:hAnsiTheme="minorHAnsi" w:cstheme="minorHAnsi"/>
          <w:lang w:val="en-US"/>
        </w:rPr>
        <w:t>nature</w:t>
      </w:r>
      <w:r w:rsidRPr="00382115">
        <w:rPr>
          <w:rFonts w:asciiTheme="minorHAnsi" w:hAnsiTheme="minorHAnsi" w:cstheme="minorHAnsi"/>
          <w:lang w:val="en-US"/>
        </w:rPr>
        <w:t xml:space="preserve">, </w:t>
      </w:r>
      <w:r>
        <w:rPr>
          <w:rFonts w:asciiTheme="minorHAnsi" w:hAnsiTheme="minorHAnsi" w:cstheme="minorHAnsi"/>
          <w:lang w:val="en-US"/>
        </w:rPr>
        <w:t>but</w:t>
      </w:r>
      <w:r w:rsidRPr="00382115">
        <w:rPr>
          <w:rFonts w:asciiTheme="minorHAnsi" w:hAnsiTheme="minorHAnsi" w:cstheme="minorHAnsi"/>
          <w:lang w:val="en-US"/>
        </w:rPr>
        <w:t xml:space="preserve"> </w:t>
      </w:r>
      <w:r>
        <w:rPr>
          <w:rFonts w:asciiTheme="minorHAnsi" w:hAnsiTheme="minorHAnsi" w:cstheme="minorHAnsi"/>
          <w:lang w:val="en-US"/>
        </w:rPr>
        <w:t>from</w:t>
      </w:r>
      <w:r w:rsidRPr="00382115">
        <w:rPr>
          <w:rFonts w:asciiTheme="minorHAnsi" w:hAnsiTheme="minorHAnsi" w:cstheme="minorHAnsi"/>
          <w:lang w:val="en-US"/>
        </w:rPr>
        <w:t xml:space="preserve"> </w:t>
      </w:r>
      <w:r>
        <w:rPr>
          <w:rFonts w:asciiTheme="minorHAnsi" w:hAnsiTheme="minorHAnsi" w:cstheme="minorHAnsi"/>
          <w:lang w:val="en-US"/>
        </w:rPr>
        <w:t>God. In</w:t>
      </w:r>
      <w:r w:rsidRPr="00382115">
        <w:rPr>
          <w:rFonts w:asciiTheme="minorHAnsi" w:hAnsiTheme="minorHAnsi" w:cstheme="minorHAnsi"/>
          <w:lang w:val="en-US"/>
        </w:rPr>
        <w:t xml:space="preserve"> </w:t>
      </w:r>
      <w:r>
        <w:rPr>
          <w:rFonts w:asciiTheme="minorHAnsi" w:hAnsiTheme="minorHAnsi" w:cstheme="minorHAnsi"/>
          <w:lang w:val="en-US"/>
        </w:rPr>
        <w:t>this</w:t>
      </w:r>
      <w:r w:rsidRPr="00382115">
        <w:rPr>
          <w:rFonts w:asciiTheme="minorHAnsi" w:hAnsiTheme="minorHAnsi" w:cstheme="minorHAnsi"/>
          <w:lang w:val="en-US"/>
        </w:rPr>
        <w:t xml:space="preserve"> </w:t>
      </w:r>
      <w:r>
        <w:rPr>
          <w:rFonts w:asciiTheme="minorHAnsi" w:hAnsiTheme="minorHAnsi" w:cstheme="minorHAnsi"/>
          <w:lang w:val="en-US"/>
        </w:rPr>
        <w:t>way</w:t>
      </w:r>
      <w:r w:rsidRPr="00382115">
        <w:rPr>
          <w:rFonts w:asciiTheme="minorHAnsi" w:hAnsiTheme="minorHAnsi" w:cstheme="minorHAnsi"/>
          <w:lang w:val="en-US"/>
        </w:rPr>
        <w:t xml:space="preserve">, </w:t>
      </w:r>
      <w:r>
        <w:rPr>
          <w:rFonts w:asciiTheme="minorHAnsi" w:hAnsiTheme="minorHAnsi" w:cstheme="minorHAnsi"/>
          <w:lang w:val="en-US"/>
        </w:rPr>
        <w:t>they</w:t>
      </w:r>
      <w:r w:rsidRPr="00382115">
        <w:rPr>
          <w:rFonts w:asciiTheme="minorHAnsi" w:hAnsiTheme="minorHAnsi" w:cstheme="minorHAnsi"/>
          <w:lang w:val="en-US"/>
        </w:rPr>
        <w:t xml:space="preserve"> </w:t>
      </w:r>
      <w:r>
        <w:rPr>
          <w:rFonts w:asciiTheme="minorHAnsi" w:hAnsiTheme="minorHAnsi" w:cstheme="minorHAnsi"/>
          <w:lang w:val="en-US"/>
        </w:rPr>
        <w:t>become</w:t>
      </w:r>
      <w:r w:rsidRPr="00382115">
        <w:rPr>
          <w:rFonts w:asciiTheme="minorHAnsi" w:hAnsiTheme="minorHAnsi" w:cstheme="minorHAnsi"/>
          <w:lang w:val="en-US"/>
        </w:rPr>
        <w:t xml:space="preserve"> </w:t>
      </w:r>
      <w:r>
        <w:rPr>
          <w:rFonts w:asciiTheme="minorHAnsi" w:hAnsiTheme="minorHAnsi" w:cstheme="minorHAnsi"/>
          <w:lang w:val="en-US"/>
        </w:rPr>
        <w:t>an</w:t>
      </w:r>
      <w:r w:rsidRPr="00382115">
        <w:rPr>
          <w:rFonts w:asciiTheme="minorHAnsi" w:hAnsiTheme="minorHAnsi" w:cstheme="minorHAnsi"/>
          <w:lang w:val="en-US"/>
        </w:rPr>
        <w:t xml:space="preserve"> </w:t>
      </w:r>
      <w:r>
        <w:rPr>
          <w:rFonts w:asciiTheme="minorHAnsi" w:hAnsiTheme="minorHAnsi" w:cstheme="minorHAnsi"/>
          <w:lang w:val="en-US"/>
        </w:rPr>
        <w:t>incarnation</w:t>
      </w:r>
      <w:r w:rsidRPr="00382115">
        <w:rPr>
          <w:rFonts w:asciiTheme="minorHAnsi" w:hAnsiTheme="minorHAnsi" w:cstheme="minorHAnsi"/>
          <w:lang w:val="en-US"/>
        </w:rPr>
        <w:t xml:space="preserve"> </w:t>
      </w:r>
      <w:r>
        <w:rPr>
          <w:rFonts w:asciiTheme="minorHAnsi" w:hAnsiTheme="minorHAnsi" w:cstheme="minorHAnsi"/>
          <w:lang w:val="en-US"/>
        </w:rPr>
        <w:t>of</w:t>
      </w:r>
      <w:r w:rsidRPr="00382115">
        <w:rPr>
          <w:rFonts w:asciiTheme="minorHAnsi" w:hAnsiTheme="minorHAnsi" w:cstheme="minorHAnsi"/>
          <w:lang w:val="en-US"/>
        </w:rPr>
        <w:t xml:space="preserve"> </w:t>
      </w:r>
      <w:r>
        <w:rPr>
          <w:rFonts w:asciiTheme="minorHAnsi" w:hAnsiTheme="minorHAnsi" w:cstheme="minorHAnsi"/>
          <w:lang w:val="en-US"/>
        </w:rPr>
        <w:t>God and the actual body and blood of Jesus</w:t>
      </w:r>
      <w:r w:rsidRPr="00382115">
        <w:rPr>
          <w:rFonts w:asciiTheme="minorHAnsi" w:hAnsiTheme="minorHAnsi" w:cstheme="minorHAnsi"/>
          <w:lang w:val="en-US"/>
        </w:rPr>
        <w:t xml:space="preserve">. </w:t>
      </w:r>
    </w:p>
    <w:p w:rsidR="003A1638" w:rsidRPr="00EA41F4" w:rsidRDefault="003A1638" w:rsidP="003A1638">
      <w:pPr>
        <w:ind w:firstLine="426"/>
        <w:rPr>
          <w:rFonts w:asciiTheme="minorHAnsi" w:hAnsiTheme="minorHAnsi" w:cstheme="minorHAnsi"/>
          <w:lang w:val="en-US" w:bidi="he-IL"/>
        </w:rPr>
      </w:pPr>
      <w:r>
        <w:rPr>
          <w:rFonts w:asciiTheme="minorHAnsi" w:hAnsiTheme="minorHAnsi" w:cstheme="minorHAnsi"/>
          <w:lang w:val="en-US"/>
        </w:rPr>
        <w:t xml:space="preserve">Sergey </w:t>
      </w:r>
      <w:proofErr w:type="spellStart"/>
      <w:r>
        <w:rPr>
          <w:rFonts w:asciiTheme="minorHAnsi" w:hAnsiTheme="minorHAnsi" w:cstheme="minorHAnsi"/>
          <w:lang w:val="en-US"/>
        </w:rPr>
        <w:t>Bulgakov</w:t>
      </w:r>
      <w:proofErr w:type="spellEnd"/>
      <w:r>
        <w:rPr>
          <w:rFonts w:asciiTheme="minorHAnsi" w:hAnsiTheme="minorHAnsi" w:cstheme="minorHAnsi"/>
          <w:lang w:val="en-US"/>
        </w:rPr>
        <w:t xml:space="preserve"> gives special attention to this idea.</w:t>
      </w:r>
      <w:r w:rsidRPr="00353D1C">
        <w:rPr>
          <w:rStyle w:val="FootnoteReference"/>
          <w:rFonts w:asciiTheme="minorHAnsi" w:hAnsiTheme="minorHAnsi" w:cstheme="minorHAnsi"/>
          <w:sz w:val="24"/>
          <w:lang w:bidi="he-IL"/>
        </w:rPr>
        <w:footnoteReference w:id="43"/>
      </w:r>
      <w:r w:rsidRPr="00382115">
        <w:rPr>
          <w:rFonts w:asciiTheme="minorHAnsi" w:hAnsiTheme="minorHAnsi" w:cstheme="minorHAnsi"/>
          <w:lang w:val="en-US" w:bidi="he-IL"/>
        </w:rPr>
        <w:t xml:space="preserve"> </w:t>
      </w:r>
      <w:r>
        <w:rPr>
          <w:rFonts w:asciiTheme="minorHAnsi" w:hAnsiTheme="minorHAnsi" w:cstheme="minorHAnsi"/>
          <w:lang w:val="en-US" w:bidi="he-IL"/>
        </w:rPr>
        <w:t>On</w:t>
      </w:r>
      <w:r w:rsidRPr="00382115">
        <w:rPr>
          <w:rFonts w:asciiTheme="minorHAnsi" w:hAnsiTheme="minorHAnsi" w:cstheme="minorHAnsi"/>
          <w:lang w:val="en-US" w:bidi="he-IL"/>
        </w:rPr>
        <w:t xml:space="preserve"> </w:t>
      </w:r>
      <w:r>
        <w:rPr>
          <w:rFonts w:asciiTheme="minorHAnsi" w:hAnsiTheme="minorHAnsi" w:cstheme="minorHAnsi"/>
          <w:lang w:val="en-US" w:bidi="he-IL"/>
        </w:rPr>
        <w:t>the</w:t>
      </w:r>
      <w:r w:rsidRPr="00382115">
        <w:rPr>
          <w:rFonts w:asciiTheme="minorHAnsi" w:hAnsiTheme="minorHAnsi" w:cstheme="minorHAnsi"/>
          <w:lang w:val="en-US" w:bidi="he-IL"/>
        </w:rPr>
        <w:t xml:space="preserve"> </w:t>
      </w:r>
      <w:r>
        <w:rPr>
          <w:rFonts w:asciiTheme="minorHAnsi" w:hAnsiTheme="minorHAnsi" w:cstheme="minorHAnsi"/>
          <w:lang w:val="en-US" w:bidi="he-IL"/>
        </w:rPr>
        <w:t>one</w:t>
      </w:r>
      <w:r w:rsidRPr="00382115">
        <w:rPr>
          <w:rFonts w:asciiTheme="minorHAnsi" w:hAnsiTheme="minorHAnsi" w:cstheme="minorHAnsi"/>
          <w:lang w:val="en-US" w:bidi="he-IL"/>
        </w:rPr>
        <w:t xml:space="preserve"> </w:t>
      </w:r>
      <w:r>
        <w:rPr>
          <w:rFonts w:asciiTheme="minorHAnsi" w:hAnsiTheme="minorHAnsi" w:cstheme="minorHAnsi"/>
          <w:lang w:val="en-US" w:bidi="he-IL"/>
        </w:rPr>
        <w:t>hand</w:t>
      </w:r>
      <w:r w:rsidRPr="00382115">
        <w:rPr>
          <w:rFonts w:asciiTheme="minorHAnsi" w:hAnsiTheme="minorHAnsi" w:cstheme="minorHAnsi"/>
          <w:lang w:val="en-US" w:bidi="he-IL"/>
        </w:rPr>
        <w:t xml:space="preserve">, </w:t>
      </w:r>
      <w:r>
        <w:rPr>
          <w:rFonts w:asciiTheme="minorHAnsi" w:hAnsiTheme="minorHAnsi" w:cstheme="minorHAnsi"/>
          <w:lang w:val="en-US" w:bidi="he-IL"/>
        </w:rPr>
        <w:t>he speaks of the Eucharist as a mystery into which even the Church Fathers did not delve.</w:t>
      </w:r>
      <w:r w:rsidRPr="00353D1C">
        <w:rPr>
          <w:rStyle w:val="FootnoteReference"/>
          <w:rFonts w:asciiTheme="minorHAnsi" w:hAnsiTheme="minorHAnsi" w:cstheme="minorHAnsi"/>
          <w:sz w:val="24"/>
        </w:rPr>
        <w:footnoteReference w:id="44"/>
      </w:r>
      <w:r w:rsidRPr="00382115">
        <w:rPr>
          <w:rFonts w:asciiTheme="minorHAnsi" w:hAnsiTheme="minorHAnsi" w:cstheme="minorHAnsi"/>
          <w:lang w:val="en-US"/>
        </w:rPr>
        <w:t xml:space="preserve"> </w:t>
      </w:r>
      <w:r>
        <w:rPr>
          <w:rFonts w:asciiTheme="minorHAnsi" w:hAnsiTheme="minorHAnsi" w:cstheme="minorHAnsi"/>
          <w:lang w:val="en-US"/>
        </w:rPr>
        <w:t>On</w:t>
      </w:r>
      <w:r w:rsidRPr="00382115">
        <w:rPr>
          <w:rFonts w:asciiTheme="minorHAnsi" w:hAnsiTheme="minorHAnsi" w:cstheme="minorHAnsi"/>
          <w:lang w:val="en-US"/>
        </w:rPr>
        <w:t xml:space="preserve"> </w:t>
      </w:r>
      <w:r>
        <w:rPr>
          <w:rFonts w:asciiTheme="minorHAnsi" w:hAnsiTheme="minorHAnsi" w:cstheme="minorHAnsi"/>
          <w:lang w:val="en-US"/>
        </w:rPr>
        <w:t>the</w:t>
      </w:r>
      <w:r w:rsidRPr="00382115">
        <w:rPr>
          <w:rFonts w:asciiTheme="minorHAnsi" w:hAnsiTheme="minorHAnsi" w:cstheme="minorHAnsi"/>
          <w:lang w:val="en-US"/>
        </w:rPr>
        <w:t xml:space="preserve"> </w:t>
      </w:r>
      <w:r>
        <w:rPr>
          <w:rFonts w:asciiTheme="minorHAnsi" w:hAnsiTheme="minorHAnsi" w:cstheme="minorHAnsi"/>
          <w:lang w:val="en-US"/>
        </w:rPr>
        <w:t>other</w:t>
      </w:r>
      <w:r w:rsidRPr="00382115">
        <w:rPr>
          <w:rFonts w:asciiTheme="minorHAnsi" w:hAnsiTheme="minorHAnsi" w:cstheme="minorHAnsi"/>
          <w:lang w:val="en-US"/>
        </w:rPr>
        <w:t xml:space="preserve"> </w:t>
      </w:r>
      <w:r>
        <w:rPr>
          <w:rFonts w:asciiTheme="minorHAnsi" w:hAnsiTheme="minorHAnsi" w:cstheme="minorHAnsi"/>
          <w:lang w:val="en-US"/>
        </w:rPr>
        <w:t>hand</w:t>
      </w:r>
      <w:r w:rsidRPr="00382115">
        <w:rPr>
          <w:rFonts w:asciiTheme="minorHAnsi" w:hAnsiTheme="minorHAnsi" w:cstheme="minorHAnsi"/>
          <w:lang w:val="en-US"/>
        </w:rPr>
        <w:t xml:space="preserve">, </w:t>
      </w:r>
      <w:r>
        <w:rPr>
          <w:rFonts w:asciiTheme="minorHAnsi" w:hAnsiTheme="minorHAnsi" w:cstheme="minorHAnsi"/>
          <w:lang w:val="en-US"/>
        </w:rPr>
        <w:t>he</w:t>
      </w:r>
      <w:r w:rsidRPr="00382115">
        <w:rPr>
          <w:rFonts w:asciiTheme="minorHAnsi" w:hAnsiTheme="minorHAnsi" w:cstheme="minorHAnsi"/>
          <w:lang w:val="en-US"/>
        </w:rPr>
        <w:t xml:space="preserve"> </w:t>
      </w:r>
      <w:r>
        <w:rPr>
          <w:rFonts w:asciiTheme="minorHAnsi" w:hAnsiTheme="minorHAnsi" w:cstheme="minorHAnsi"/>
          <w:lang w:val="en-US"/>
        </w:rPr>
        <w:t>offers</w:t>
      </w:r>
      <w:r w:rsidRPr="00382115">
        <w:rPr>
          <w:rFonts w:asciiTheme="minorHAnsi" w:hAnsiTheme="minorHAnsi" w:cstheme="minorHAnsi"/>
          <w:lang w:val="en-US"/>
        </w:rPr>
        <w:t xml:space="preserve"> </w:t>
      </w:r>
      <w:r>
        <w:rPr>
          <w:rFonts w:asciiTheme="minorHAnsi" w:hAnsiTheme="minorHAnsi" w:cstheme="minorHAnsi"/>
          <w:lang w:val="en-US"/>
        </w:rPr>
        <w:t>the</w:t>
      </w:r>
      <w:r w:rsidRPr="00382115">
        <w:rPr>
          <w:rFonts w:asciiTheme="minorHAnsi" w:hAnsiTheme="minorHAnsi" w:cstheme="minorHAnsi"/>
          <w:lang w:val="en-US"/>
        </w:rPr>
        <w:t xml:space="preserve"> </w:t>
      </w:r>
      <w:r>
        <w:rPr>
          <w:rFonts w:asciiTheme="minorHAnsi" w:hAnsiTheme="minorHAnsi" w:cstheme="minorHAnsi"/>
          <w:lang w:val="en-US"/>
        </w:rPr>
        <w:t>following</w:t>
      </w:r>
      <w:r w:rsidRPr="00382115">
        <w:rPr>
          <w:rFonts w:asciiTheme="minorHAnsi" w:hAnsiTheme="minorHAnsi" w:cstheme="minorHAnsi"/>
          <w:lang w:val="en-US"/>
        </w:rPr>
        <w:t xml:space="preserve"> </w:t>
      </w:r>
      <w:r>
        <w:rPr>
          <w:rFonts w:asciiTheme="minorHAnsi" w:hAnsiTheme="minorHAnsi" w:cstheme="minorHAnsi"/>
          <w:lang w:val="en-US"/>
        </w:rPr>
        <w:t>interpretation</w:t>
      </w:r>
      <w:r w:rsidRPr="00382115">
        <w:rPr>
          <w:rFonts w:asciiTheme="minorHAnsi" w:hAnsiTheme="minorHAnsi" w:cstheme="minorHAnsi"/>
          <w:lang w:val="en-US"/>
        </w:rPr>
        <w:t xml:space="preserve">. </w:t>
      </w:r>
      <w:r>
        <w:rPr>
          <w:rFonts w:asciiTheme="minorHAnsi" w:hAnsiTheme="minorHAnsi" w:cstheme="minorHAnsi"/>
          <w:lang w:val="en-US"/>
        </w:rPr>
        <w:t xml:space="preserve">In line with his theory of the “dynamic body” of Christ (see chapter 15), </w:t>
      </w:r>
      <w:proofErr w:type="spellStart"/>
      <w:r>
        <w:rPr>
          <w:rFonts w:asciiTheme="minorHAnsi" w:hAnsiTheme="minorHAnsi" w:cstheme="minorHAnsi"/>
          <w:lang w:val="en-US"/>
        </w:rPr>
        <w:t>Bulgakov</w:t>
      </w:r>
      <w:proofErr w:type="spellEnd"/>
      <w:r>
        <w:rPr>
          <w:rFonts w:asciiTheme="minorHAnsi" w:hAnsiTheme="minorHAnsi" w:cstheme="minorHAnsi"/>
          <w:lang w:val="en-US"/>
        </w:rPr>
        <w:t xml:space="preserve"> holds that the glorified, “unworldly” body of Christ is not material, but spiritual, and may take on any form, even the form of bread and wine. Although</w:t>
      </w:r>
      <w:r w:rsidRPr="00382115">
        <w:rPr>
          <w:rFonts w:asciiTheme="minorHAnsi" w:hAnsiTheme="minorHAnsi" w:cstheme="minorHAnsi"/>
          <w:lang w:val="en-US"/>
        </w:rPr>
        <w:t xml:space="preserve"> </w:t>
      </w:r>
      <w:r>
        <w:rPr>
          <w:rFonts w:asciiTheme="minorHAnsi" w:hAnsiTheme="minorHAnsi" w:cstheme="minorHAnsi"/>
          <w:lang w:val="en-US"/>
        </w:rPr>
        <w:t>He</w:t>
      </w:r>
      <w:r w:rsidRPr="00382115">
        <w:rPr>
          <w:rFonts w:asciiTheme="minorHAnsi" w:hAnsiTheme="minorHAnsi" w:cstheme="minorHAnsi"/>
          <w:lang w:val="en-US"/>
        </w:rPr>
        <w:t xml:space="preserve"> </w:t>
      </w:r>
      <w:r>
        <w:rPr>
          <w:rFonts w:asciiTheme="minorHAnsi" w:hAnsiTheme="minorHAnsi" w:cstheme="minorHAnsi"/>
          <w:lang w:val="en-US"/>
        </w:rPr>
        <w:t>has</w:t>
      </w:r>
      <w:r w:rsidRPr="00382115">
        <w:rPr>
          <w:rFonts w:asciiTheme="minorHAnsi" w:hAnsiTheme="minorHAnsi" w:cstheme="minorHAnsi"/>
          <w:lang w:val="en-US"/>
        </w:rPr>
        <w:t xml:space="preserve"> </w:t>
      </w:r>
      <w:r>
        <w:rPr>
          <w:rFonts w:asciiTheme="minorHAnsi" w:hAnsiTheme="minorHAnsi" w:cstheme="minorHAnsi"/>
          <w:lang w:val="en-US"/>
        </w:rPr>
        <w:t>already</w:t>
      </w:r>
      <w:r w:rsidRPr="00382115">
        <w:rPr>
          <w:rFonts w:asciiTheme="minorHAnsi" w:hAnsiTheme="minorHAnsi" w:cstheme="minorHAnsi"/>
          <w:lang w:val="en-US"/>
        </w:rPr>
        <w:t xml:space="preserve"> </w:t>
      </w:r>
      <w:r>
        <w:rPr>
          <w:rFonts w:asciiTheme="minorHAnsi" w:hAnsiTheme="minorHAnsi" w:cstheme="minorHAnsi"/>
          <w:lang w:val="en-US"/>
        </w:rPr>
        <w:t>departed</w:t>
      </w:r>
      <w:r w:rsidRPr="00382115">
        <w:rPr>
          <w:rFonts w:asciiTheme="minorHAnsi" w:hAnsiTheme="minorHAnsi" w:cstheme="minorHAnsi"/>
          <w:lang w:val="en-US"/>
        </w:rPr>
        <w:t xml:space="preserve"> </w:t>
      </w:r>
      <w:r>
        <w:rPr>
          <w:rFonts w:asciiTheme="minorHAnsi" w:hAnsiTheme="minorHAnsi" w:cstheme="minorHAnsi"/>
          <w:lang w:val="en-US"/>
        </w:rPr>
        <w:t>this</w:t>
      </w:r>
      <w:r w:rsidRPr="00382115">
        <w:rPr>
          <w:rFonts w:asciiTheme="minorHAnsi" w:hAnsiTheme="minorHAnsi" w:cstheme="minorHAnsi"/>
          <w:lang w:val="en-US"/>
        </w:rPr>
        <w:t xml:space="preserve"> </w:t>
      </w:r>
      <w:r>
        <w:rPr>
          <w:rFonts w:asciiTheme="minorHAnsi" w:hAnsiTheme="minorHAnsi" w:cstheme="minorHAnsi"/>
          <w:lang w:val="en-US"/>
        </w:rPr>
        <w:t>world</w:t>
      </w:r>
      <w:r w:rsidRPr="00382115">
        <w:rPr>
          <w:rFonts w:asciiTheme="minorHAnsi" w:hAnsiTheme="minorHAnsi" w:cstheme="minorHAnsi"/>
          <w:lang w:val="en-US"/>
        </w:rPr>
        <w:t xml:space="preserve">, </w:t>
      </w:r>
      <w:r>
        <w:rPr>
          <w:rFonts w:asciiTheme="minorHAnsi" w:hAnsiTheme="minorHAnsi" w:cstheme="minorHAnsi"/>
          <w:lang w:val="en-US"/>
        </w:rPr>
        <w:t>by</w:t>
      </w:r>
      <w:r w:rsidRPr="00382115">
        <w:rPr>
          <w:rFonts w:asciiTheme="minorHAnsi" w:hAnsiTheme="minorHAnsi" w:cstheme="minorHAnsi"/>
          <w:lang w:val="en-US"/>
        </w:rPr>
        <w:t xml:space="preserve"> </w:t>
      </w:r>
      <w:r>
        <w:rPr>
          <w:rFonts w:asciiTheme="minorHAnsi" w:hAnsiTheme="minorHAnsi" w:cstheme="minorHAnsi"/>
          <w:lang w:val="en-US"/>
        </w:rPr>
        <w:t>virtue</w:t>
      </w:r>
      <w:r w:rsidRPr="00382115">
        <w:rPr>
          <w:rFonts w:asciiTheme="minorHAnsi" w:hAnsiTheme="minorHAnsi" w:cstheme="minorHAnsi"/>
          <w:lang w:val="en-US"/>
        </w:rPr>
        <w:t xml:space="preserve"> </w:t>
      </w:r>
      <w:r>
        <w:rPr>
          <w:rFonts w:asciiTheme="minorHAnsi" w:hAnsiTheme="minorHAnsi" w:cstheme="minorHAnsi"/>
          <w:lang w:val="en-US"/>
        </w:rPr>
        <w:t>of</w:t>
      </w:r>
      <w:r w:rsidRPr="00382115">
        <w:rPr>
          <w:rFonts w:asciiTheme="minorHAnsi" w:hAnsiTheme="minorHAnsi" w:cstheme="minorHAnsi"/>
          <w:lang w:val="en-US"/>
        </w:rPr>
        <w:t xml:space="preserve"> </w:t>
      </w:r>
      <w:r>
        <w:rPr>
          <w:rFonts w:asciiTheme="minorHAnsi" w:hAnsiTheme="minorHAnsi" w:cstheme="minorHAnsi"/>
          <w:lang w:val="en-US"/>
        </w:rPr>
        <w:t>His</w:t>
      </w:r>
      <w:r w:rsidRPr="00382115">
        <w:rPr>
          <w:rFonts w:asciiTheme="minorHAnsi" w:hAnsiTheme="minorHAnsi" w:cstheme="minorHAnsi"/>
          <w:lang w:val="en-US"/>
        </w:rPr>
        <w:t xml:space="preserve"> </w:t>
      </w:r>
      <w:r>
        <w:rPr>
          <w:rFonts w:asciiTheme="minorHAnsi" w:hAnsiTheme="minorHAnsi" w:cstheme="minorHAnsi"/>
          <w:lang w:val="en-US"/>
        </w:rPr>
        <w:t xml:space="preserve">incarnation He </w:t>
      </w:r>
      <w:proofErr w:type="gramStart"/>
      <w:r>
        <w:rPr>
          <w:rFonts w:asciiTheme="minorHAnsi" w:hAnsiTheme="minorHAnsi" w:cstheme="minorHAnsi"/>
          <w:lang w:val="en-US"/>
        </w:rPr>
        <w:t>is still connected</w:t>
      </w:r>
      <w:proofErr w:type="gramEnd"/>
      <w:r>
        <w:rPr>
          <w:rFonts w:asciiTheme="minorHAnsi" w:hAnsiTheme="minorHAnsi" w:cstheme="minorHAnsi"/>
          <w:lang w:val="en-US"/>
        </w:rPr>
        <w:t xml:space="preserve"> to the world, which permits Him to manifest Himself in the form of bread and wine</w:t>
      </w:r>
      <w:r w:rsidRPr="00382115">
        <w:rPr>
          <w:rFonts w:asciiTheme="minorHAnsi" w:hAnsiTheme="minorHAnsi" w:cstheme="minorHAnsi"/>
          <w:lang w:val="en-US" w:bidi="he-IL"/>
        </w:rPr>
        <w:t xml:space="preserve">. </w:t>
      </w:r>
      <w:r>
        <w:rPr>
          <w:rFonts w:asciiTheme="minorHAnsi" w:hAnsiTheme="minorHAnsi" w:cstheme="minorHAnsi"/>
          <w:lang w:val="en-US" w:bidi="he-IL"/>
        </w:rPr>
        <w:t>Therefore</w:t>
      </w:r>
      <w:r w:rsidRPr="00382115">
        <w:rPr>
          <w:rFonts w:asciiTheme="minorHAnsi" w:hAnsiTheme="minorHAnsi" w:cstheme="minorHAnsi"/>
          <w:lang w:val="en-US" w:bidi="he-IL"/>
        </w:rPr>
        <w:t>, “</w:t>
      </w:r>
      <w:r>
        <w:rPr>
          <w:rFonts w:asciiTheme="minorHAnsi" w:hAnsiTheme="minorHAnsi" w:cstheme="minorHAnsi"/>
          <w:lang w:val="en-US" w:bidi="he-IL"/>
        </w:rPr>
        <w:t>the</w:t>
      </w:r>
      <w:r w:rsidRPr="00382115">
        <w:rPr>
          <w:rFonts w:asciiTheme="minorHAnsi" w:hAnsiTheme="minorHAnsi" w:cstheme="minorHAnsi"/>
          <w:lang w:val="en-US" w:bidi="he-IL"/>
        </w:rPr>
        <w:t xml:space="preserve"> </w:t>
      </w:r>
      <w:r>
        <w:rPr>
          <w:rFonts w:asciiTheme="minorHAnsi" w:hAnsiTheme="minorHAnsi" w:cstheme="minorHAnsi"/>
          <w:lang w:val="en-US" w:bidi="he-IL"/>
        </w:rPr>
        <w:t>Eucharistic</w:t>
      </w:r>
      <w:r w:rsidRPr="00382115">
        <w:rPr>
          <w:rFonts w:asciiTheme="minorHAnsi" w:hAnsiTheme="minorHAnsi" w:cstheme="minorHAnsi"/>
          <w:lang w:val="en-US" w:bidi="he-IL"/>
        </w:rPr>
        <w:t xml:space="preserve"> </w:t>
      </w:r>
      <w:r>
        <w:rPr>
          <w:rFonts w:asciiTheme="minorHAnsi" w:hAnsiTheme="minorHAnsi" w:cstheme="minorHAnsi"/>
          <w:lang w:val="en-US" w:bidi="he-IL"/>
        </w:rPr>
        <w:t>elements</w:t>
      </w:r>
      <w:r w:rsidRPr="00382115">
        <w:rPr>
          <w:rFonts w:asciiTheme="minorHAnsi" w:hAnsiTheme="minorHAnsi" w:cstheme="minorHAnsi"/>
          <w:lang w:val="en-US" w:bidi="he-IL"/>
        </w:rPr>
        <w:t xml:space="preserve"> </w:t>
      </w:r>
      <w:r>
        <w:rPr>
          <w:rFonts w:asciiTheme="minorHAnsi" w:hAnsiTheme="minorHAnsi" w:cstheme="minorHAnsi"/>
          <w:lang w:val="en-US" w:bidi="he-IL"/>
        </w:rPr>
        <w:t>are</w:t>
      </w:r>
      <w:r w:rsidRPr="00382115">
        <w:rPr>
          <w:rFonts w:asciiTheme="minorHAnsi" w:hAnsiTheme="minorHAnsi" w:cstheme="minorHAnsi"/>
          <w:lang w:val="en-US" w:bidi="he-IL"/>
        </w:rPr>
        <w:t xml:space="preserve"> </w:t>
      </w:r>
      <w:r>
        <w:rPr>
          <w:rFonts w:asciiTheme="minorHAnsi" w:hAnsiTheme="minorHAnsi" w:cstheme="minorHAnsi"/>
          <w:lang w:val="en-US" w:bidi="he-IL"/>
        </w:rPr>
        <w:t>the</w:t>
      </w:r>
      <w:r w:rsidRPr="00382115">
        <w:rPr>
          <w:rFonts w:asciiTheme="minorHAnsi" w:hAnsiTheme="minorHAnsi" w:cstheme="minorHAnsi"/>
          <w:lang w:val="en-US" w:bidi="he-IL"/>
        </w:rPr>
        <w:t xml:space="preserve"> </w:t>
      </w:r>
      <w:proofErr w:type="spellStart"/>
      <w:r>
        <w:rPr>
          <w:rFonts w:asciiTheme="minorHAnsi" w:hAnsiTheme="minorHAnsi" w:cstheme="minorHAnsi"/>
          <w:lang w:val="en-US" w:bidi="he-IL"/>
        </w:rPr>
        <w:t>mediatorial</w:t>
      </w:r>
      <w:proofErr w:type="spellEnd"/>
      <w:r w:rsidRPr="00382115">
        <w:rPr>
          <w:rFonts w:asciiTheme="minorHAnsi" w:hAnsiTheme="minorHAnsi" w:cstheme="minorHAnsi"/>
          <w:lang w:val="en-US" w:bidi="he-IL"/>
        </w:rPr>
        <w:t xml:space="preserve"> </w:t>
      </w:r>
      <w:r>
        <w:rPr>
          <w:rFonts w:asciiTheme="minorHAnsi" w:hAnsiTheme="minorHAnsi" w:cstheme="minorHAnsi"/>
          <w:lang w:val="en-US" w:bidi="he-IL"/>
        </w:rPr>
        <w:t>form of this manifestation.”</w:t>
      </w:r>
      <w:r w:rsidRPr="00353D1C">
        <w:rPr>
          <w:rStyle w:val="FootnoteReference"/>
          <w:rFonts w:asciiTheme="minorHAnsi" w:hAnsiTheme="minorHAnsi" w:cstheme="minorHAnsi"/>
          <w:sz w:val="24"/>
        </w:rPr>
        <w:footnoteReference w:id="45"/>
      </w:r>
    </w:p>
    <w:p w:rsidR="003A1638" w:rsidRPr="00EA41F4" w:rsidRDefault="003A1638" w:rsidP="003A1638">
      <w:pPr>
        <w:ind w:firstLine="426"/>
        <w:rPr>
          <w:rFonts w:asciiTheme="minorHAnsi" w:hAnsiTheme="minorHAnsi" w:cstheme="minorHAnsi"/>
          <w:lang w:val="en-US"/>
        </w:rPr>
      </w:pPr>
      <w:r>
        <w:rPr>
          <w:rFonts w:asciiTheme="minorHAnsi" w:hAnsiTheme="minorHAnsi" w:cstheme="minorHAnsi"/>
          <w:lang w:val="en-US" w:bidi="he-IL"/>
        </w:rPr>
        <w:t>So</w:t>
      </w:r>
      <w:r w:rsidRPr="00EA41F4">
        <w:rPr>
          <w:rFonts w:asciiTheme="minorHAnsi" w:hAnsiTheme="minorHAnsi" w:cstheme="minorHAnsi"/>
          <w:lang w:val="en-US" w:bidi="he-IL"/>
        </w:rPr>
        <w:t xml:space="preserve"> </w:t>
      </w:r>
      <w:r>
        <w:rPr>
          <w:rFonts w:asciiTheme="minorHAnsi" w:hAnsiTheme="minorHAnsi" w:cstheme="minorHAnsi"/>
          <w:lang w:val="en-US" w:bidi="he-IL"/>
        </w:rPr>
        <w:t>then</w:t>
      </w:r>
      <w:r w:rsidRPr="00EA41F4">
        <w:rPr>
          <w:rFonts w:asciiTheme="minorHAnsi" w:hAnsiTheme="minorHAnsi" w:cstheme="minorHAnsi"/>
          <w:lang w:val="en-US" w:bidi="he-IL"/>
        </w:rPr>
        <w:t xml:space="preserve">, </w:t>
      </w:r>
      <w:r>
        <w:rPr>
          <w:rFonts w:asciiTheme="minorHAnsi" w:hAnsiTheme="minorHAnsi" w:cstheme="minorHAnsi"/>
          <w:lang w:val="en-US" w:bidi="he-IL"/>
        </w:rPr>
        <w:t>no</w:t>
      </w:r>
      <w:r w:rsidRPr="00EA41F4">
        <w:rPr>
          <w:rFonts w:asciiTheme="minorHAnsi" w:hAnsiTheme="minorHAnsi" w:cstheme="minorHAnsi"/>
          <w:lang w:val="en-US" w:bidi="he-IL"/>
        </w:rPr>
        <w:t xml:space="preserve"> </w:t>
      </w:r>
      <w:r>
        <w:rPr>
          <w:rFonts w:asciiTheme="minorHAnsi" w:hAnsiTheme="minorHAnsi" w:cstheme="minorHAnsi"/>
          <w:lang w:val="en-US" w:bidi="he-IL"/>
        </w:rPr>
        <w:t>actual transformation</w:t>
      </w:r>
      <w:r w:rsidRPr="00EA41F4">
        <w:rPr>
          <w:rFonts w:asciiTheme="minorHAnsi" w:hAnsiTheme="minorHAnsi" w:cstheme="minorHAnsi"/>
          <w:lang w:val="en-US" w:bidi="he-IL"/>
        </w:rPr>
        <w:t xml:space="preserve"> </w:t>
      </w:r>
      <w:r>
        <w:rPr>
          <w:rFonts w:asciiTheme="minorHAnsi" w:hAnsiTheme="minorHAnsi" w:cstheme="minorHAnsi"/>
          <w:lang w:val="en-US" w:bidi="he-IL"/>
        </w:rPr>
        <w:t>of</w:t>
      </w:r>
      <w:r w:rsidRPr="00EA41F4">
        <w:rPr>
          <w:rFonts w:asciiTheme="minorHAnsi" w:hAnsiTheme="minorHAnsi" w:cstheme="minorHAnsi"/>
          <w:lang w:val="en-US" w:bidi="he-IL"/>
        </w:rPr>
        <w:t xml:space="preserve"> </w:t>
      </w:r>
      <w:r>
        <w:rPr>
          <w:rFonts w:asciiTheme="minorHAnsi" w:hAnsiTheme="minorHAnsi" w:cstheme="minorHAnsi"/>
          <w:lang w:val="en-US" w:bidi="he-IL"/>
        </w:rPr>
        <w:t>the</w:t>
      </w:r>
      <w:r w:rsidRPr="00EA41F4">
        <w:rPr>
          <w:rFonts w:asciiTheme="minorHAnsi" w:hAnsiTheme="minorHAnsi" w:cstheme="minorHAnsi"/>
          <w:lang w:val="en-US" w:bidi="he-IL"/>
        </w:rPr>
        <w:t xml:space="preserve"> </w:t>
      </w:r>
      <w:r>
        <w:rPr>
          <w:rFonts w:asciiTheme="minorHAnsi" w:hAnsiTheme="minorHAnsi" w:cstheme="minorHAnsi"/>
          <w:lang w:val="en-US" w:bidi="he-IL"/>
        </w:rPr>
        <w:t>elements</w:t>
      </w:r>
      <w:r w:rsidRPr="00EA41F4">
        <w:rPr>
          <w:rFonts w:asciiTheme="minorHAnsi" w:hAnsiTheme="minorHAnsi" w:cstheme="minorHAnsi"/>
          <w:lang w:val="en-US" w:bidi="he-IL"/>
        </w:rPr>
        <w:t xml:space="preserve"> </w:t>
      </w:r>
      <w:r>
        <w:rPr>
          <w:rFonts w:asciiTheme="minorHAnsi" w:hAnsiTheme="minorHAnsi" w:cstheme="minorHAnsi"/>
          <w:lang w:val="en-US" w:bidi="he-IL"/>
        </w:rPr>
        <w:t>occurs. The</w:t>
      </w:r>
      <w:r w:rsidRPr="00EA41F4">
        <w:rPr>
          <w:rFonts w:asciiTheme="minorHAnsi" w:hAnsiTheme="minorHAnsi" w:cstheme="minorHAnsi"/>
          <w:lang w:val="en-US" w:bidi="he-IL"/>
        </w:rPr>
        <w:t xml:space="preserve"> </w:t>
      </w:r>
      <w:r>
        <w:rPr>
          <w:rFonts w:asciiTheme="minorHAnsi" w:hAnsiTheme="minorHAnsi" w:cstheme="minorHAnsi"/>
          <w:lang w:val="en-US" w:bidi="he-IL"/>
        </w:rPr>
        <w:t>bread</w:t>
      </w:r>
      <w:r w:rsidRPr="00EA41F4">
        <w:rPr>
          <w:rFonts w:asciiTheme="minorHAnsi" w:hAnsiTheme="minorHAnsi" w:cstheme="minorHAnsi"/>
          <w:lang w:val="en-US" w:bidi="he-IL"/>
        </w:rPr>
        <w:t xml:space="preserve"> </w:t>
      </w:r>
      <w:r>
        <w:rPr>
          <w:rFonts w:asciiTheme="minorHAnsi" w:hAnsiTheme="minorHAnsi" w:cstheme="minorHAnsi"/>
          <w:lang w:val="en-US" w:bidi="he-IL"/>
        </w:rPr>
        <w:t>and</w:t>
      </w:r>
      <w:r w:rsidRPr="00EA41F4">
        <w:rPr>
          <w:rFonts w:asciiTheme="minorHAnsi" w:hAnsiTheme="minorHAnsi" w:cstheme="minorHAnsi"/>
          <w:lang w:val="en-US" w:bidi="he-IL"/>
        </w:rPr>
        <w:t xml:space="preserve"> </w:t>
      </w:r>
      <w:r>
        <w:rPr>
          <w:rFonts w:asciiTheme="minorHAnsi" w:hAnsiTheme="minorHAnsi" w:cstheme="minorHAnsi"/>
          <w:lang w:val="en-US" w:bidi="he-IL"/>
        </w:rPr>
        <w:t>wine</w:t>
      </w:r>
      <w:r w:rsidRPr="00EA41F4">
        <w:rPr>
          <w:rFonts w:asciiTheme="minorHAnsi" w:hAnsiTheme="minorHAnsi" w:cstheme="minorHAnsi"/>
          <w:lang w:val="en-US" w:bidi="he-IL"/>
        </w:rPr>
        <w:t xml:space="preserve"> </w:t>
      </w:r>
      <w:r>
        <w:rPr>
          <w:rFonts w:asciiTheme="minorHAnsi" w:hAnsiTheme="minorHAnsi" w:cstheme="minorHAnsi"/>
          <w:lang w:val="en-US" w:bidi="he-IL"/>
        </w:rPr>
        <w:t>merely</w:t>
      </w:r>
      <w:r w:rsidRPr="00EA41F4">
        <w:rPr>
          <w:rFonts w:asciiTheme="minorHAnsi" w:hAnsiTheme="minorHAnsi" w:cstheme="minorHAnsi"/>
          <w:lang w:val="en-US" w:bidi="he-IL"/>
        </w:rPr>
        <w:t xml:space="preserve"> </w:t>
      </w:r>
      <w:r>
        <w:rPr>
          <w:rFonts w:asciiTheme="minorHAnsi" w:hAnsiTheme="minorHAnsi" w:cstheme="minorHAnsi"/>
          <w:lang w:val="en-US" w:bidi="he-IL"/>
        </w:rPr>
        <w:t>change</w:t>
      </w:r>
      <w:r w:rsidRPr="00EA41F4">
        <w:rPr>
          <w:rFonts w:asciiTheme="minorHAnsi" w:hAnsiTheme="minorHAnsi" w:cstheme="minorHAnsi"/>
          <w:lang w:val="en-US" w:bidi="he-IL"/>
        </w:rPr>
        <w:t xml:space="preserve"> </w:t>
      </w:r>
      <w:r>
        <w:rPr>
          <w:rFonts w:asciiTheme="minorHAnsi" w:hAnsiTheme="minorHAnsi" w:cstheme="minorHAnsi"/>
          <w:lang w:val="en-US" w:bidi="he-IL"/>
        </w:rPr>
        <w:t>their</w:t>
      </w:r>
      <w:r w:rsidRPr="00EA41F4">
        <w:rPr>
          <w:rFonts w:asciiTheme="minorHAnsi" w:hAnsiTheme="minorHAnsi" w:cstheme="minorHAnsi"/>
          <w:lang w:val="en-US" w:bidi="he-IL"/>
        </w:rPr>
        <w:t xml:space="preserve"> </w:t>
      </w:r>
      <w:r>
        <w:rPr>
          <w:rFonts w:asciiTheme="minorHAnsi" w:hAnsiTheme="minorHAnsi" w:cstheme="minorHAnsi"/>
          <w:lang w:val="en-US" w:bidi="he-IL"/>
        </w:rPr>
        <w:t>orientation</w:t>
      </w:r>
      <w:r w:rsidRPr="00EA41F4">
        <w:rPr>
          <w:rFonts w:asciiTheme="minorHAnsi" w:hAnsiTheme="minorHAnsi" w:cstheme="minorHAnsi"/>
          <w:lang w:val="en-US" w:bidi="he-IL"/>
        </w:rPr>
        <w:t xml:space="preserve"> </w:t>
      </w:r>
      <w:r>
        <w:rPr>
          <w:rFonts w:asciiTheme="minorHAnsi" w:hAnsiTheme="minorHAnsi" w:cstheme="minorHAnsi"/>
          <w:lang w:val="en-US" w:bidi="he-IL"/>
        </w:rPr>
        <w:t>or</w:t>
      </w:r>
      <w:r w:rsidRPr="00EA41F4">
        <w:rPr>
          <w:rFonts w:asciiTheme="minorHAnsi" w:hAnsiTheme="minorHAnsi" w:cstheme="minorHAnsi"/>
          <w:lang w:val="en-US" w:bidi="he-IL"/>
        </w:rPr>
        <w:t xml:space="preserve"> </w:t>
      </w:r>
      <w:r>
        <w:rPr>
          <w:rFonts w:asciiTheme="minorHAnsi" w:hAnsiTheme="minorHAnsi" w:cstheme="minorHAnsi"/>
          <w:lang w:val="en-US" w:bidi="he-IL"/>
        </w:rPr>
        <w:t>mode</w:t>
      </w:r>
      <w:r w:rsidRPr="00EA41F4">
        <w:rPr>
          <w:rFonts w:asciiTheme="minorHAnsi" w:hAnsiTheme="minorHAnsi" w:cstheme="minorHAnsi"/>
          <w:lang w:val="en-US" w:bidi="he-IL"/>
        </w:rPr>
        <w:t xml:space="preserve"> </w:t>
      </w:r>
      <w:r>
        <w:rPr>
          <w:rFonts w:asciiTheme="minorHAnsi" w:hAnsiTheme="minorHAnsi" w:cstheme="minorHAnsi"/>
          <w:lang w:val="en-US" w:bidi="he-IL"/>
        </w:rPr>
        <w:t>of</w:t>
      </w:r>
      <w:r w:rsidRPr="00EA41F4">
        <w:rPr>
          <w:rFonts w:asciiTheme="minorHAnsi" w:hAnsiTheme="minorHAnsi" w:cstheme="minorHAnsi"/>
          <w:lang w:val="en-US" w:bidi="he-IL"/>
        </w:rPr>
        <w:t xml:space="preserve"> </w:t>
      </w:r>
      <w:r>
        <w:rPr>
          <w:rFonts w:asciiTheme="minorHAnsi" w:hAnsiTheme="minorHAnsi" w:cstheme="minorHAnsi"/>
          <w:lang w:val="en-US" w:bidi="he-IL"/>
        </w:rPr>
        <w:t>existence</w:t>
      </w:r>
      <w:r w:rsidRPr="00EA41F4">
        <w:rPr>
          <w:rFonts w:asciiTheme="minorHAnsi" w:hAnsiTheme="minorHAnsi" w:cstheme="minorHAnsi"/>
          <w:lang w:val="en-US" w:bidi="he-IL"/>
        </w:rPr>
        <w:t>: “</w:t>
      </w:r>
      <w:r>
        <w:rPr>
          <w:rFonts w:asciiTheme="minorHAnsi" w:hAnsiTheme="minorHAnsi" w:cstheme="minorHAnsi"/>
          <w:lang w:val="en-US" w:bidi="he-IL"/>
        </w:rPr>
        <w:t>The</w:t>
      </w:r>
      <w:r w:rsidRPr="00EA41F4">
        <w:rPr>
          <w:rFonts w:asciiTheme="minorHAnsi" w:hAnsiTheme="minorHAnsi" w:cstheme="minorHAnsi"/>
          <w:lang w:val="en-US" w:bidi="he-IL"/>
        </w:rPr>
        <w:t xml:space="preserve"> </w:t>
      </w:r>
      <w:r>
        <w:rPr>
          <w:rFonts w:asciiTheme="minorHAnsi" w:hAnsiTheme="minorHAnsi" w:cstheme="minorHAnsi"/>
          <w:lang w:val="en-US" w:bidi="he-IL"/>
        </w:rPr>
        <w:t>bread</w:t>
      </w:r>
      <w:r w:rsidRPr="00EA41F4">
        <w:rPr>
          <w:rFonts w:asciiTheme="minorHAnsi" w:hAnsiTheme="minorHAnsi" w:cstheme="minorHAnsi"/>
          <w:lang w:val="en-US" w:bidi="he-IL"/>
        </w:rPr>
        <w:t xml:space="preserve"> </w:t>
      </w:r>
      <w:r>
        <w:rPr>
          <w:rFonts w:asciiTheme="minorHAnsi" w:hAnsiTheme="minorHAnsi" w:cstheme="minorHAnsi"/>
          <w:lang w:val="en-US" w:bidi="he-IL"/>
        </w:rPr>
        <w:t>and</w:t>
      </w:r>
      <w:r w:rsidRPr="00EA41F4">
        <w:rPr>
          <w:rFonts w:asciiTheme="minorHAnsi" w:hAnsiTheme="minorHAnsi" w:cstheme="minorHAnsi"/>
          <w:lang w:val="en-US" w:bidi="he-IL"/>
        </w:rPr>
        <w:t xml:space="preserve"> </w:t>
      </w:r>
      <w:r>
        <w:rPr>
          <w:rFonts w:asciiTheme="minorHAnsi" w:hAnsiTheme="minorHAnsi" w:cstheme="minorHAnsi"/>
          <w:lang w:val="en-US" w:bidi="he-IL"/>
        </w:rPr>
        <w:t>wine</w:t>
      </w:r>
      <w:r w:rsidRPr="00EA41F4">
        <w:rPr>
          <w:rFonts w:asciiTheme="minorHAnsi" w:hAnsiTheme="minorHAnsi" w:cstheme="minorHAnsi"/>
          <w:lang w:val="en-US" w:bidi="he-IL"/>
        </w:rPr>
        <w:t xml:space="preserve">, </w:t>
      </w:r>
      <w:r>
        <w:rPr>
          <w:rFonts w:asciiTheme="minorHAnsi" w:hAnsiTheme="minorHAnsi" w:cstheme="minorHAnsi"/>
          <w:lang w:val="en-US" w:bidi="he-IL"/>
        </w:rPr>
        <w:t>which</w:t>
      </w:r>
      <w:r w:rsidRPr="00EA41F4">
        <w:rPr>
          <w:rFonts w:asciiTheme="minorHAnsi" w:hAnsiTheme="minorHAnsi" w:cstheme="minorHAnsi"/>
          <w:lang w:val="en-US" w:bidi="he-IL"/>
        </w:rPr>
        <w:t xml:space="preserve"> </w:t>
      </w:r>
      <w:r>
        <w:rPr>
          <w:rFonts w:asciiTheme="minorHAnsi" w:hAnsiTheme="minorHAnsi" w:cstheme="minorHAnsi"/>
          <w:lang w:val="en-US" w:bidi="he-IL"/>
        </w:rPr>
        <w:t xml:space="preserve">are elements of this </w:t>
      </w:r>
      <w:r>
        <w:rPr>
          <w:rFonts w:asciiTheme="minorHAnsi" w:hAnsiTheme="minorHAnsi" w:cstheme="minorHAnsi"/>
          <w:lang w:val="en-US" w:bidi="he-IL"/>
        </w:rPr>
        <w:lastRenderedPageBreak/>
        <w:t>world, remain completely unaltered. However</w:t>
      </w:r>
      <w:r w:rsidRPr="00EA41F4">
        <w:rPr>
          <w:rFonts w:asciiTheme="minorHAnsi" w:hAnsiTheme="minorHAnsi" w:cstheme="minorHAnsi"/>
          <w:lang w:val="en-US" w:bidi="he-IL"/>
        </w:rPr>
        <w:t xml:space="preserve">, </w:t>
      </w:r>
      <w:r>
        <w:rPr>
          <w:rFonts w:asciiTheme="minorHAnsi" w:hAnsiTheme="minorHAnsi" w:cstheme="minorHAnsi"/>
          <w:lang w:val="en-US" w:bidi="he-IL"/>
        </w:rPr>
        <w:t>they</w:t>
      </w:r>
      <w:r w:rsidRPr="00EA41F4">
        <w:rPr>
          <w:rFonts w:asciiTheme="minorHAnsi" w:hAnsiTheme="minorHAnsi" w:cstheme="minorHAnsi"/>
          <w:lang w:val="en-US" w:bidi="he-IL"/>
        </w:rPr>
        <w:t xml:space="preserve"> </w:t>
      </w:r>
      <w:r>
        <w:rPr>
          <w:rFonts w:asciiTheme="minorHAnsi" w:hAnsiTheme="minorHAnsi" w:cstheme="minorHAnsi"/>
          <w:lang w:val="en-US" w:bidi="he-IL"/>
        </w:rPr>
        <w:t>no</w:t>
      </w:r>
      <w:r w:rsidRPr="00EA41F4">
        <w:rPr>
          <w:rFonts w:asciiTheme="minorHAnsi" w:hAnsiTheme="minorHAnsi" w:cstheme="minorHAnsi"/>
          <w:lang w:val="en-US" w:bidi="he-IL"/>
        </w:rPr>
        <w:t xml:space="preserve"> </w:t>
      </w:r>
      <w:r>
        <w:rPr>
          <w:rFonts w:asciiTheme="minorHAnsi" w:hAnsiTheme="minorHAnsi" w:cstheme="minorHAnsi"/>
          <w:lang w:val="en-US" w:bidi="he-IL"/>
        </w:rPr>
        <w:t>longer</w:t>
      </w:r>
      <w:r w:rsidRPr="00EA41F4">
        <w:rPr>
          <w:rFonts w:asciiTheme="minorHAnsi" w:hAnsiTheme="minorHAnsi" w:cstheme="minorHAnsi"/>
          <w:lang w:val="en-US" w:bidi="he-IL"/>
        </w:rPr>
        <w:t xml:space="preserve"> </w:t>
      </w:r>
      <w:r>
        <w:rPr>
          <w:rFonts w:asciiTheme="minorHAnsi" w:hAnsiTheme="minorHAnsi" w:cstheme="minorHAnsi"/>
          <w:lang w:val="en-US" w:bidi="he-IL"/>
        </w:rPr>
        <w:t>belong</w:t>
      </w:r>
      <w:r w:rsidRPr="00EA41F4">
        <w:rPr>
          <w:rFonts w:asciiTheme="minorHAnsi" w:hAnsiTheme="minorHAnsi" w:cstheme="minorHAnsi"/>
          <w:lang w:val="en-US" w:bidi="he-IL"/>
        </w:rPr>
        <w:t xml:space="preserve"> </w:t>
      </w:r>
      <w:r>
        <w:rPr>
          <w:rFonts w:asciiTheme="minorHAnsi" w:hAnsiTheme="minorHAnsi" w:cstheme="minorHAnsi"/>
          <w:lang w:val="en-US" w:bidi="he-IL"/>
        </w:rPr>
        <w:t>to</w:t>
      </w:r>
      <w:r w:rsidRPr="00EA41F4">
        <w:rPr>
          <w:rFonts w:asciiTheme="minorHAnsi" w:hAnsiTheme="minorHAnsi" w:cstheme="minorHAnsi"/>
          <w:lang w:val="en-US" w:bidi="he-IL"/>
        </w:rPr>
        <w:t xml:space="preserve"> </w:t>
      </w:r>
      <w:r>
        <w:rPr>
          <w:rFonts w:asciiTheme="minorHAnsi" w:hAnsiTheme="minorHAnsi" w:cstheme="minorHAnsi"/>
          <w:lang w:val="en-US" w:bidi="he-IL"/>
        </w:rPr>
        <w:t>themselves</w:t>
      </w:r>
      <w:r w:rsidRPr="00EA41F4">
        <w:rPr>
          <w:rFonts w:asciiTheme="minorHAnsi" w:hAnsiTheme="minorHAnsi" w:cstheme="minorHAnsi"/>
          <w:lang w:val="en-US" w:bidi="he-IL"/>
        </w:rPr>
        <w:t xml:space="preserve"> </w:t>
      </w:r>
      <w:r>
        <w:rPr>
          <w:rFonts w:asciiTheme="minorHAnsi" w:hAnsiTheme="minorHAnsi" w:cstheme="minorHAnsi"/>
          <w:lang w:val="en-US" w:bidi="he-IL"/>
        </w:rPr>
        <w:t>or</w:t>
      </w:r>
      <w:r w:rsidRPr="00EA41F4">
        <w:rPr>
          <w:rFonts w:asciiTheme="minorHAnsi" w:hAnsiTheme="minorHAnsi" w:cstheme="minorHAnsi"/>
          <w:lang w:val="en-US" w:bidi="he-IL"/>
        </w:rPr>
        <w:t xml:space="preserve"> </w:t>
      </w:r>
      <w:r>
        <w:rPr>
          <w:rFonts w:asciiTheme="minorHAnsi" w:hAnsiTheme="minorHAnsi" w:cstheme="minorHAnsi"/>
          <w:lang w:val="en-US" w:bidi="he-IL"/>
        </w:rPr>
        <w:t>to</w:t>
      </w:r>
      <w:r w:rsidRPr="00EA41F4">
        <w:rPr>
          <w:rFonts w:asciiTheme="minorHAnsi" w:hAnsiTheme="minorHAnsi" w:cstheme="minorHAnsi"/>
          <w:lang w:val="en-US" w:bidi="he-IL"/>
        </w:rPr>
        <w:t xml:space="preserve"> </w:t>
      </w:r>
      <w:r>
        <w:rPr>
          <w:rFonts w:asciiTheme="minorHAnsi" w:hAnsiTheme="minorHAnsi" w:cstheme="minorHAnsi"/>
          <w:lang w:val="en-US" w:bidi="he-IL"/>
        </w:rPr>
        <w:t>this</w:t>
      </w:r>
      <w:r w:rsidRPr="00EA41F4">
        <w:rPr>
          <w:rFonts w:asciiTheme="minorHAnsi" w:hAnsiTheme="minorHAnsi" w:cstheme="minorHAnsi"/>
          <w:lang w:val="en-US" w:bidi="he-IL"/>
        </w:rPr>
        <w:t xml:space="preserve"> </w:t>
      </w:r>
      <w:r>
        <w:rPr>
          <w:rFonts w:asciiTheme="minorHAnsi" w:hAnsiTheme="minorHAnsi" w:cstheme="minorHAnsi"/>
          <w:lang w:val="en-US" w:bidi="he-IL"/>
        </w:rPr>
        <w:t>world</w:t>
      </w:r>
      <w:r w:rsidRPr="00EA41F4">
        <w:rPr>
          <w:rFonts w:asciiTheme="minorHAnsi" w:hAnsiTheme="minorHAnsi" w:cstheme="minorHAnsi"/>
          <w:lang w:val="en-US" w:bidi="he-IL"/>
        </w:rPr>
        <w:t xml:space="preserve">, </w:t>
      </w:r>
      <w:r>
        <w:rPr>
          <w:rFonts w:asciiTheme="minorHAnsi" w:hAnsiTheme="minorHAnsi" w:cstheme="minorHAnsi"/>
          <w:lang w:val="en-US" w:bidi="he-IL"/>
        </w:rPr>
        <w:t>but</w:t>
      </w:r>
      <w:r w:rsidRPr="00EA41F4">
        <w:rPr>
          <w:rFonts w:asciiTheme="minorHAnsi" w:hAnsiTheme="minorHAnsi" w:cstheme="minorHAnsi"/>
          <w:lang w:val="en-US" w:bidi="he-IL"/>
        </w:rPr>
        <w:t xml:space="preserve"> </w:t>
      </w:r>
      <w:r>
        <w:rPr>
          <w:rFonts w:asciiTheme="minorHAnsi" w:hAnsiTheme="minorHAnsi" w:cstheme="minorHAnsi"/>
          <w:lang w:val="en-US" w:bidi="he-IL"/>
        </w:rPr>
        <w:t>to</w:t>
      </w:r>
      <w:r w:rsidRPr="00EA41F4">
        <w:rPr>
          <w:rFonts w:asciiTheme="minorHAnsi" w:hAnsiTheme="minorHAnsi" w:cstheme="minorHAnsi"/>
          <w:lang w:val="en-US" w:bidi="he-IL"/>
        </w:rPr>
        <w:t xml:space="preserve"> </w:t>
      </w:r>
      <w:r>
        <w:rPr>
          <w:rFonts w:asciiTheme="minorHAnsi" w:hAnsiTheme="minorHAnsi" w:cstheme="minorHAnsi"/>
          <w:lang w:val="en-US" w:bidi="he-IL"/>
        </w:rPr>
        <w:t>the</w:t>
      </w:r>
      <w:r w:rsidRPr="00EA41F4">
        <w:rPr>
          <w:rFonts w:asciiTheme="minorHAnsi" w:hAnsiTheme="minorHAnsi" w:cstheme="minorHAnsi"/>
          <w:lang w:val="en-US" w:bidi="he-IL"/>
        </w:rPr>
        <w:t xml:space="preserve"> </w:t>
      </w:r>
      <w:r>
        <w:rPr>
          <w:rFonts w:asciiTheme="minorHAnsi" w:hAnsiTheme="minorHAnsi" w:cstheme="minorHAnsi"/>
          <w:lang w:val="en-US" w:bidi="he-IL"/>
        </w:rPr>
        <w:t>spiritual</w:t>
      </w:r>
      <w:r w:rsidRPr="00EA41F4">
        <w:rPr>
          <w:rFonts w:asciiTheme="minorHAnsi" w:hAnsiTheme="minorHAnsi" w:cstheme="minorHAnsi"/>
          <w:lang w:val="en-US" w:bidi="he-IL"/>
        </w:rPr>
        <w:t xml:space="preserve">, </w:t>
      </w:r>
      <w:r>
        <w:rPr>
          <w:rFonts w:asciiTheme="minorHAnsi" w:hAnsiTheme="minorHAnsi" w:cstheme="minorHAnsi"/>
          <w:lang w:val="en-US" w:bidi="he-IL"/>
        </w:rPr>
        <w:t>glorified</w:t>
      </w:r>
      <w:r w:rsidRPr="00EA41F4">
        <w:rPr>
          <w:rFonts w:asciiTheme="minorHAnsi" w:hAnsiTheme="minorHAnsi" w:cstheme="minorHAnsi"/>
          <w:lang w:val="en-US" w:bidi="he-IL"/>
        </w:rPr>
        <w:t xml:space="preserve"> </w:t>
      </w:r>
      <w:r>
        <w:rPr>
          <w:rFonts w:asciiTheme="minorHAnsi" w:hAnsiTheme="minorHAnsi" w:cstheme="minorHAnsi"/>
          <w:lang w:val="en-US" w:bidi="he-IL"/>
        </w:rPr>
        <w:t>body</w:t>
      </w:r>
      <w:r w:rsidRPr="00EA41F4">
        <w:rPr>
          <w:rFonts w:asciiTheme="minorHAnsi" w:hAnsiTheme="minorHAnsi" w:cstheme="minorHAnsi"/>
          <w:lang w:val="en-US" w:bidi="he-IL"/>
        </w:rPr>
        <w:t xml:space="preserve"> </w:t>
      </w:r>
      <w:r>
        <w:rPr>
          <w:rFonts w:asciiTheme="minorHAnsi" w:hAnsiTheme="minorHAnsi" w:cstheme="minorHAnsi"/>
          <w:lang w:val="en-US" w:bidi="he-IL"/>
        </w:rPr>
        <w:t>of</w:t>
      </w:r>
      <w:r w:rsidRPr="00EA41F4">
        <w:rPr>
          <w:rFonts w:asciiTheme="minorHAnsi" w:hAnsiTheme="minorHAnsi" w:cstheme="minorHAnsi"/>
          <w:lang w:val="en-US" w:bidi="he-IL"/>
        </w:rPr>
        <w:t xml:space="preserve"> </w:t>
      </w:r>
      <w:r>
        <w:rPr>
          <w:rFonts w:asciiTheme="minorHAnsi" w:hAnsiTheme="minorHAnsi" w:cstheme="minorHAnsi"/>
          <w:lang w:val="en-US" w:bidi="he-IL"/>
        </w:rPr>
        <w:t>Christ.”</w:t>
      </w:r>
      <w:r w:rsidRPr="00353D1C">
        <w:rPr>
          <w:rStyle w:val="FootnoteReference"/>
          <w:rFonts w:asciiTheme="minorHAnsi" w:hAnsiTheme="minorHAnsi" w:cstheme="minorHAnsi"/>
          <w:sz w:val="24"/>
        </w:rPr>
        <w:footnoteReference w:id="46"/>
      </w:r>
      <w:r>
        <w:rPr>
          <w:rFonts w:asciiTheme="minorHAnsi" w:hAnsiTheme="minorHAnsi" w:cstheme="minorHAnsi"/>
          <w:lang w:val="en-US"/>
        </w:rPr>
        <w:t xml:space="preserve"> Therefore</w:t>
      </w:r>
      <w:r w:rsidRPr="00EA41F4">
        <w:rPr>
          <w:rFonts w:asciiTheme="minorHAnsi" w:hAnsiTheme="minorHAnsi" w:cstheme="minorHAnsi"/>
          <w:lang w:val="en-US"/>
        </w:rPr>
        <w:t xml:space="preserve">, </w:t>
      </w:r>
      <w:r>
        <w:rPr>
          <w:rFonts w:asciiTheme="minorHAnsi" w:hAnsiTheme="minorHAnsi" w:cstheme="minorHAnsi"/>
          <w:lang w:val="en-US"/>
        </w:rPr>
        <w:t xml:space="preserve">the transformation is </w:t>
      </w:r>
      <w:r w:rsidRPr="00EA41F4">
        <w:rPr>
          <w:rFonts w:asciiTheme="minorHAnsi" w:hAnsiTheme="minorHAnsi" w:cstheme="minorHAnsi"/>
          <w:lang w:val="en-US"/>
        </w:rPr>
        <w:t>“</w:t>
      </w:r>
      <w:r>
        <w:rPr>
          <w:rFonts w:asciiTheme="minorHAnsi" w:hAnsiTheme="minorHAnsi" w:cstheme="minorHAnsi"/>
          <w:lang w:val="en-US"/>
        </w:rPr>
        <w:t>not</w:t>
      </w:r>
      <w:r w:rsidRPr="00EA41F4">
        <w:rPr>
          <w:rFonts w:asciiTheme="minorHAnsi" w:hAnsiTheme="minorHAnsi" w:cstheme="minorHAnsi"/>
          <w:lang w:val="en-US"/>
        </w:rPr>
        <w:t xml:space="preserve"> </w:t>
      </w:r>
      <w:r>
        <w:rPr>
          <w:rFonts w:asciiTheme="minorHAnsi" w:hAnsiTheme="minorHAnsi" w:cstheme="minorHAnsi"/>
          <w:lang w:val="en-US"/>
        </w:rPr>
        <w:t>physical</w:t>
      </w:r>
      <w:r w:rsidRPr="00EA41F4">
        <w:rPr>
          <w:rFonts w:asciiTheme="minorHAnsi" w:hAnsiTheme="minorHAnsi" w:cstheme="minorHAnsi"/>
          <w:lang w:val="en-US"/>
        </w:rPr>
        <w:t xml:space="preserve">, </w:t>
      </w:r>
      <w:r>
        <w:rPr>
          <w:rFonts w:asciiTheme="minorHAnsi" w:hAnsiTheme="minorHAnsi" w:cstheme="minorHAnsi"/>
          <w:lang w:val="en-US"/>
        </w:rPr>
        <w:t>but</w:t>
      </w:r>
      <w:r w:rsidRPr="00EA41F4">
        <w:rPr>
          <w:rFonts w:asciiTheme="minorHAnsi" w:hAnsiTheme="minorHAnsi" w:cstheme="minorHAnsi"/>
          <w:lang w:val="en-US"/>
        </w:rPr>
        <w:t xml:space="preserve"> </w:t>
      </w:r>
      <w:r>
        <w:rPr>
          <w:rFonts w:asciiTheme="minorHAnsi" w:hAnsiTheme="minorHAnsi" w:cstheme="minorHAnsi"/>
          <w:lang w:val="en-US"/>
        </w:rPr>
        <w:t>metaphysical, it is beyond the bounds of this world.”</w:t>
      </w:r>
      <w:r w:rsidRPr="00353D1C">
        <w:rPr>
          <w:rStyle w:val="FootnoteReference"/>
          <w:rFonts w:asciiTheme="minorHAnsi" w:hAnsiTheme="minorHAnsi" w:cstheme="minorHAnsi"/>
          <w:sz w:val="24"/>
        </w:rPr>
        <w:footnoteReference w:id="47"/>
      </w:r>
      <w:r w:rsidRPr="00EA41F4">
        <w:rPr>
          <w:rFonts w:asciiTheme="minorHAnsi" w:hAnsiTheme="minorHAnsi" w:cstheme="minorHAnsi"/>
          <w:lang w:val="en-US"/>
        </w:rPr>
        <w:t xml:space="preserve"> </w:t>
      </w:r>
    </w:p>
    <w:p w:rsidR="003A1638" w:rsidRPr="00EA41F4" w:rsidRDefault="003A1638" w:rsidP="003A1638">
      <w:pPr>
        <w:ind w:firstLine="426"/>
        <w:rPr>
          <w:rFonts w:asciiTheme="minorHAnsi" w:hAnsiTheme="minorHAnsi" w:cstheme="minorHAnsi"/>
          <w:lang w:val="en-US"/>
        </w:rPr>
      </w:pPr>
      <w:proofErr w:type="spellStart"/>
      <w:r>
        <w:rPr>
          <w:rFonts w:asciiTheme="minorHAnsi" w:hAnsiTheme="minorHAnsi" w:cstheme="minorHAnsi"/>
          <w:lang w:val="en-US"/>
        </w:rPr>
        <w:t>Bulgakov</w:t>
      </w:r>
      <w:proofErr w:type="spellEnd"/>
      <w:r>
        <w:rPr>
          <w:rFonts w:asciiTheme="minorHAnsi" w:hAnsiTheme="minorHAnsi" w:cstheme="minorHAnsi"/>
          <w:lang w:val="en-US"/>
        </w:rPr>
        <w:t xml:space="preserve"> also writes,</w:t>
      </w:r>
    </w:p>
    <w:p w:rsidR="003A1638" w:rsidRPr="00EA41F4" w:rsidRDefault="003A1638" w:rsidP="003A1638">
      <w:pPr>
        <w:rPr>
          <w:rFonts w:asciiTheme="minorHAnsi" w:hAnsiTheme="minorHAnsi" w:cstheme="minorHAnsi"/>
          <w:lang w:val="en-US"/>
        </w:rPr>
      </w:pPr>
    </w:p>
    <w:p w:rsidR="003A1638" w:rsidRPr="00115592" w:rsidRDefault="003A1638" w:rsidP="003A1638">
      <w:pPr>
        <w:ind w:left="709"/>
        <w:rPr>
          <w:rFonts w:asciiTheme="minorHAnsi" w:hAnsiTheme="minorHAnsi" w:cstheme="minorHAnsi"/>
          <w:lang w:val="en-US"/>
        </w:rPr>
      </w:pPr>
      <w:r>
        <w:rPr>
          <w:rFonts w:asciiTheme="minorHAnsi" w:hAnsiTheme="minorHAnsi" w:cstheme="minorHAnsi"/>
          <w:lang w:val="en-US"/>
        </w:rPr>
        <w:t>Here we must not distinguish substance, which allegedly changes, and accidents, which do not change but remain the same. The</w:t>
      </w:r>
      <w:r w:rsidRPr="00115592">
        <w:rPr>
          <w:rFonts w:asciiTheme="minorHAnsi" w:hAnsiTheme="minorHAnsi" w:cstheme="minorHAnsi"/>
          <w:lang w:val="en-US"/>
        </w:rPr>
        <w:t xml:space="preserve"> </w:t>
      </w:r>
      <w:r>
        <w:rPr>
          <w:rFonts w:asciiTheme="minorHAnsi" w:hAnsiTheme="minorHAnsi" w:cstheme="minorHAnsi"/>
          <w:lang w:val="en-US"/>
        </w:rPr>
        <w:t>bread</w:t>
      </w:r>
      <w:r w:rsidRPr="00115592">
        <w:rPr>
          <w:rFonts w:asciiTheme="minorHAnsi" w:hAnsiTheme="minorHAnsi" w:cstheme="minorHAnsi"/>
          <w:lang w:val="en-US"/>
        </w:rPr>
        <w:t xml:space="preserve"> </w:t>
      </w:r>
      <w:r>
        <w:rPr>
          <w:rFonts w:asciiTheme="minorHAnsi" w:hAnsiTheme="minorHAnsi" w:cstheme="minorHAnsi"/>
          <w:lang w:val="en-US"/>
        </w:rPr>
        <w:t>and</w:t>
      </w:r>
      <w:r w:rsidRPr="00115592">
        <w:rPr>
          <w:rFonts w:asciiTheme="minorHAnsi" w:hAnsiTheme="minorHAnsi" w:cstheme="minorHAnsi"/>
          <w:lang w:val="en-US"/>
        </w:rPr>
        <w:t xml:space="preserve"> </w:t>
      </w:r>
      <w:r>
        <w:rPr>
          <w:rFonts w:asciiTheme="minorHAnsi" w:hAnsiTheme="minorHAnsi" w:cstheme="minorHAnsi"/>
          <w:lang w:val="en-US"/>
        </w:rPr>
        <w:t>wine</w:t>
      </w:r>
      <w:r w:rsidRPr="00115592">
        <w:rPr>
          <w:rFonts w:asciiTheme="minorHAnsi" w:hAnsiTheme="minorHAnsi" w:cstheme="minorHAnsi"/>
          <w:lang w:val="en-US"/>
        </w:rPr>
        <w:t xml:space="preserve"> </w:t>
      </w:r>
      <w:r>
        <w:rPr>
          <w:rFonts w:asciiTheme="minorHAnsi" w:hAnsiTheme="minorHAnsi" w:cstheme="minorHAnsi"/>
          <w:lang w:val="en-US"/>
        </w:rPr>
        <w:t>wholly</w:t>
      </w:r>
      <w:r w:rsidRPr="00115592">
        <w:rPr>
          <w:rFonts w:asciiTheme="minorHAnsi" w:hAnsiTheme="minorHAnsi" w:cstheme="minorHAnsi"/>
          <w:lang w:val="en-US"/>
        </w:rPr>
        <w:t xml:space="preserve"> </w:t>
      </w:r>
      <w:r>
        <w:rPr>
          <w:rFonts w:asciiTheme="minorHAnsi" w:hAnsiTheme="minorHAnsi" w:cstheme="minorHAnsi"/>
          <w:lang w:val="en-US"/>
        </w:rPr>
        <w:t>and</w:t>
      </w:r>
      <w:r w:rsidRPr="00115592">
        <w:rPr>
          <w:rFonts w:asciiTheme="minorHAnsi" w:hAnsiTheme="minorHAnsi" w:cstheme="minorHAnsi"/>
          <w:lang w:val="en-US"/>
        </w:rPr>
        <w:t xml:space="preserve"> </w:t>
      </w:r>
      <w:r>
        <w:rPr>
          <w:rFonts w:asciiTheme="minorHAnsi" w:hAnsiTheme="minorHAnsi" w:cstheme="minorHAnsi"/>
          <w:lang w:val="en-US"/>
        </w:rPr>
        <w:t>completely</w:t>
      </w:r>
      <w:r w:rsidRPr="00115592">
        <w:rPr>
          <w:rFonts w:asciiTheme="minorHAnsi" w:hAnsiTheme="minorHAnsi" w:cstheme="minorHAnsi"/>
          <w:lang w:val="en-US"/>
        </w:rPr>
        <w:t xml:space="preserve">, </w:t>
      </w:r>
      <w:r>
        <w:rPr>
          <w:rFonts w:asciiTheme="minorHAnsi" w:hAnsiTheme="minorHAnsi" w:cstheme="minorHAnsi"/>
          <w:lang w:val="en-US"/>
        </w:rPr>
        <w:t>without any limitation, become the saving body and blood.</w:t>
      </w:r>
      <w:r w:rsidRPr="00353D1C">
        <w:rPr>
          <w:rStyle w:val="FootnoteReference"/>
          <w:rFonts w:asciiTheme="minorHAnsi" w:hAnsiTheme="minorHAnsi" w:cstheme="minorHAnsi"/>
          <w:sz w:val="24"/>
        </w:rPr>
        <w:footnoteReference w:id="48"/>
      </w:r>
    </w:p>
    <w:p w:rsidR="003A1638" w:rsidRPr="00115592" w:rsidRDefault="003A1638" w:rsidP="003A1638">
      <w:pPr>
        <w:ind w:firstLine="426"/>
        <w:rPr>
          <w:rFonts w:asciiTheme="minorHAnsi" w:hAnsiTheme="minorHAnsi" w:cstheme="minorHAnsi"/>
          <w:lang w:val="en-US"/>
        </w:rPr>
      </w:pPr>
    </w:p>
    <w:p w:rsidR="003A1638" w:rsidRPr="00F3132D" w:rsidRDefault="003A1638" w:rsidP="003A1638">
      <w:pPr>
        <w:ind w:firstLine="426"/>
        <w:rPr>
          <w:rFonts w:asciiTheme="minorHAnsi" w:hAnsiTheme="minorHAnsi" w:cstheme="minorHAnsi"/>
          <w:lang w:val="en-US"/>
        </w:rPr>
      </w:pPr>
      <w:r>
        <w:rPr>
          <w:rFonts w:asciiTheme="minorHAnsi" w:hAnsiTheme="minorHAnsi" w:cstheme="minorHAnsi"/>
          <w:lang w:val="en-US"/>
        </w:rPr>
        <w:t>We</w:t>
      </w:r>
      <w:r w:rsidRPr="00115592">
        <w:rPr>
          <w:rFonts w:asciiTheme="minorHAnsi" w:hAnsiTheme="minorHAnsi" w:cstheme="minorHAnsi"/>
          <w:lang w:val="en-US"/>
        </w:rPr>
        <w:t xml:space="preserve"> </w:t>
      </w:r>
      <w:r>
        <w:rPr>
          <w:rFonts w:asciiTheme="minorHAnsi" w:hAnsiTheme="minorHAnsi" w:cstheme="minorHAnsi"/>
          <w:lang w:val="en-US"/>
        </w:rPr>
        <w:t>mention</w:t>
      </w:r>
      <w:r w:rsidRPr="00115592">
        <w:rPr>
          <w:rFonts w:asciiTheme="minorHAnsi" w:hAnsiTheme="minorHAnsi" w:cstheme="minorHAnsi"/>
          <w:lang w:val="en-US"/>
        </w:rPr>
        <w:t xml:space="preserve"> </w:t>
      </w:r>
      <w:r>
        <w:rPr>
          <w:rFonts w:asciiTheme="minorHAnsi" w:hAnsiTheme="minorHAnsi" w:cstheme="minorHAnsi"/>
          <w:lang w:val="en-US"/>
        </w:rPr>
        <w:t>still</w:t>
      </w:r>
      <w:r w:rsidRPr="00115592">
        <w:rPr>
          <w:rFonts w:asciiTheme="minorHAnsi" w:hAnsiTheme="minorHAnsi" w:cstheme="minorHAnsi"/>
          <w:lang w:val="en-US"/>
        </w:rPr>
        <w:t xml:space="preserve"> </w:t>
      </w:r>
      <w:r>
        <w:rPr>
          <w:rFonts w:asciiTheme="minorHAnsi" w:hAnsiTheme="minorHAnsi" w:cstheme="minorHAnsi"/>
          <w:lang w:val="en-US"/>
        </w:rPr>
        <w:t>another</w:t>
      </w:r>
      <w:r w:rsidRPr="00115592">
        <w:rPr>
          <w:rFonts w:asciiTheme="minorHAnsi" w:hAnsiTheme="minorHAnsi" w:cstheme="minorHAnsi"/>
          <w:lang w:val="en-US"/>
        </w:rPr>
        <w:t xml:space="preserve"> </w:t>
      </w:r>
      <w:r>
        <w:rPr>
          <w:rFonts w:asciiTheme="minorHAnsi" w:hAnsiTheme="minorHAnsi" w:cstheme="minorHAnsi"/>
          <w:lang w:val="en-US"/>
        </w:rPr>
        <w:t>special</w:t>
      </w:r>
      <w:r w:rsidRPr="00115592">
        <w:rPr>
          <w:rFonts w:asciiTheme="minorHAnsi" w:hAnsiTheme="minorHAnsi" w:cstheme="minorHAnsi"/>
          <w:lang w:val="en-US"/>
        </w:rPr>
        <w:t xml:space="preserve"> </w:t>
      </w:r>
      <w:r>
        <w:rPr>
          <w:rFonts w:asciiTheme="minorHAnsi" w:hAnsiTheme="minorHAnsi" w:cstheme="minorHAnsi"/>
          <w:lang w:val="en-US"/>
        </w:rPr>
        <w:t>feature of Orthodox thought. Although</w:t>
      </w:r>
      <w:r w:rsidRPr="00115592">
        <w:rPr>
          <w:rFonts w:asciiTheme="minorHAnsi" w:hAnsiTheme="minorHAnsi" w:cstheme="minorHAnsi"/>
          <w:lang w:val="en-US"/>
        </w:rPr>
        <w:t xml:space="preserve"> </w:t>
      </w:r>
      <w:r>
        <w:rPr>
          <w:rFonts w:asciiTheme="minorHAnsi" w:hAnsiTheme="minorHAnsi" w:cstheme="minorHAnsi"/>
          <w:lang w:val="en-US"/>
        </w:rPr>
        <w:t>the</w:t>
      </w:r>
      <w:r w:rsidRPr="00115592">
        <w:rPr>
          <w:rFonts w:asciiTheme="minorHAnsi" w:hAnsiTheme="minorHAnsi" w:cstheme="minorHAnsi"/>
          <w:lang w:val="en-US"/>
        </w:rPr>
        <w:t xml:space="preserve"> </w:t>
      </w:r>
      <w:r>
        <w:rPr>
          <w:rFonts w:asciiTheme="minorHAnsi" w:hAnsiTheme="minorHAnsi" w:cstheme="minorHAnsi"/>
          <w:lang w:val="en-US"/>
        </w:rPr>
        <w:t>communion</w:t>
      </w:r>
      <w:r w:rsidRPr="00115592">
        <w:rPr>
          <w:rFonts w:asciiTheme="minorHAnsi" w:hAnsiTheme="minorHAnsi" w:cstheme="minorHAnsi"/>
          <w:lang w:val="en-US"/>
        </w:rPr>
        <w:t xml:space="preserve"> </w:t>
      </w:r>
      <w:r>
        <w:rPr>
          <w:rFonts w:asciiTheme="minorHAnsi" w:hAnsiTheme="minorHAnsi" w:cstheme="minorHAnsi"/>
          <w:lang w:val="en-US"/>
        </w:rPr>
        <w:t>elements</w:t>
      </w:r>
      <w:r w:rsidRPr="00115592">
        <w:rPr>
          <w:rFonts w:asciiTheme="minorHAnsi" w:hAnsiTheme="minorHAnsi" w:cstheme="minorHAnsi"/>
          <w:lang w:val="en-US"/>
        </w:rPr>
        <w:t xml:space="preserve"> </w:t>
      </w:r>
      <w:r>
        <w:rPr>
          <w:rFonts w:asciiTheme="minorHAnsi" w:hAnsiTheme="minorHAnsi" w:cstheme="minorHAnsi"/>
          <w:lang w:val="en-US"/>
        </w:rPr>
        <w:t>truly</w:t>
      </w:r>
      <w:r w:rsidRPr="00115592">
        <w:rPr>
          <w:rFonts w:asciiTheme="minorHAnsi" w:hAnsiTheme="minorHAnsi" w:cstheme="minorHAnsi"/>
          <w:lang w:val="en-US"/>
        </w:rPr>
        <w:t xml:space="preserve"> </w:t>
      </w:r>
      <w:r>
        <w:rPr>
          <w:rFonts w:asciiTheme="minorHAnsi" w:hAnsiTheme="minorHAnsi" w:cstheme="minorHAnsi"/>
          <w:lang w:val="en-US"/>
        </w:rPr>
        <w:t xml:space="preserve">become the body and blood of Christ, the participants do not partake of God’s essence, but rather of the </w:t>
      </w:r>
      <w:r w:rsidRPr="00F3132D">
        <w:rPr>
          <w:rFonts w:asciiTheme="minorHAnsi" w:hAnsiTheme="minorHAnsi" w:cstheme="minorHAnsi"/>
          <w:lang w:val="en-US"/>
        </w:rPr>
        <w:t>“glorified humanity of Ch</w:t>
      </w:r>
      <w:r>
        <w:rPr>
          <w:rFonts w:asciiTheme="minorHAnsi" w:hAnsiTheme="minorHAnsi" w:cstheme="minorHAnsi"/>
          <w:lang w:val="en-US"/>
        </w:rPr>
        <w:t>ri</w:t>
      </w:r>
      <w:r w:rsidRPr="00F3132D">
        <w:rPr>
          <w:rFonts w:asciiTheme="minorHAnsi" w:hAnsiTheme="minorHAnsi" w:cstheme="minorHAnsi"/>
          <w:lang w:val="en-US"/>
        </w:rPr>
        <w:t>st.”</w:t>
      </w:r>
      <w:r w:rsidRPr="00F3132D">
        <w:rPr>
          <w:rStyle w:val="FootnoteReference"/>
          <w:rFonts w:asciiTheme="minorHAnsi" w:hAnsiTheme="minorHAnsi" w:cstheme="minorHAnsi"/>
          <w:sz w:val="24"/>
        </w:rPr>
        <w:footnoteReference w:id="49"/>
      </w:r>
      <w:r w:rsidRPr="00F3132D">
        <w:rPr>
          <w:rFonts w:asciiTheme="minorHAnsi" w:hAnsiTheme="minorHAnsi" w:cstheme="minorHAnsi"/>
          <w:lang w:val="en-US"/>
        </w:rPr>
        <w:t xml:space="preserve"> </w:t>
      </w:r>
      <w:proofErr w:type="spellStart"/>
      <w:r w:rsidRPr="00F3132D">
        <w:rPr>
          <w:rFonts w:asciiTheme="minorHAnsi" w:hAnsiTheme="minorHAnsi" w:cstheme="minorHAnsi"/>
          <w:lang w:val="en-US"/>
        </w:rPr>
        <w:t>K</w:t>
      </w:r>
      <w:r>
        <w:rPr>
          <w:rFonts w:asciiTheme="minorHAnsi" w:hAnsiTheme="minorHAnsi" w:cstheme="minorHAnsi"/>
          <w:lang w:val="en-US"/>
        </w:rPr>
        <w:t>uraev</w:t>
      </w:r>
      <w:proofErr w:type="spellEnd"/>
      <w:r w:rsidRPr="00115592">
        <w:rPr>
          <w:rFonts w:asciiTheme="minorHAnsi" w:hAnsiTheme="minorHAnsi" w:cstheme="minorHAnsi"/>
          <w:lang w:val="en-US"/>
        </w:rPr>
        <w:t xml:space="preserve"> </w:t>
      </w:r>
      <w:r>
        <w:rPr>
          <w:rFonts w:asciiTheme="minorHAnsi" w:hAnsiTheme="minorHAnsi" w:cstheme="minorHAnsi"/>
          <w:lang w:val="en-US"/>
        </w:rPr>
        <w:t>echoes</w:t>
      </w:r>
      <w:r w:rsidRPr="00115592">
        <w:rPr>
          <w:rFonts w:asciiTheme="minorHAnsi" w:hAnsiTheme="minorHAnsi" w:cstheme="minorHAnsi"/>
          <w:lang w:val="en-US"/>
        </w:rPr>
        <w:t xml:space="preserve"> </w:t>
      </w:r>
      <w:r>
        <w:rPr>
          <w:rFonts w:asciiTheme="minorHAnsi" w:hAnsiTheme="minorHAnsi" w:cstheme="minorHAnsi"/>
          <w:lang w:val="en-US"/>
        </w:rPr>
        <w:t>this</w:t>
      </w:r>
      <w:r w:rsidRPr="00115592">
        <w:rPr>
          <w:rFonts w:asciiTheme="minorHAnsi" w:hAnsiTheme="minorHAnsi" w:cstheme="minorHAnsi"/>
          <w:lang w:val="en-US"/>
        </w:rPr>
        <w:t xml:space="preserve"> </w:t>
      </w:r>
      <w:r>
        <w:rPr>
          <w:rFonts w:asciiTheme="minorHAnsi" w:hAnsiTheme="minorHAnsi" w:cstheme="minorHAnsi"/>
          <w:lang w:val="en-US"/>
        </w:rPr>
        <w:t>thought</w:t>
      </w:r>
      <w:r w:rsidRPr="00115592">
        <w:rPr>
          <w:rFonts w:asciiTheme="minorHAnsi" w:hAnsiTheme="minorHAnsi" w:cstheme="minorHAnsi"/>
          <w:lang w:val="en-US"/>
        </w:rPr>
        <w:t xml:space="preserve">, </w:t>
      </w:r>
      <w:r>
        <w:rPr>
          <w:rFonts w:asciiTheme="minorHAnsi" w:hAnsiTheme="minorHAnsi" w:cstheme="minorHAnsi"/>
          <w:lang w:val="en-US"/>
        </w:rPr>
        <w:t>claiming</w:t>
      </w:r>
      <w:r w:rsidRPr="00115592">
        <w:rPr>
          <w:rFonts w:asciiTheme="minorHAnsi" w:hAnsiTheme="minorHAnsi" w:cstheme="minorHAnsi"/>
          <w:lang w:val="en-US"/>
        </w:rPr>
        <w:t xml:space="preserve"> </w:t>
      </w:r>
      <w:r>
        <w:rPr>
          <w:rFonts w:asciiTheme="minorHAnsi" w:hAnsiTheme="minorHAnsi" w:cstheme="minorHAnsi"/>
          <w:lang w:val="en-US"/>
        </w:rPr>
        <w:t>that</w:t>
      </w:r>
      <w:r w:rsidRPr="00115592">
        <w:rPr>
          <w:rFonts w:asciiTheme="minorHAnsi" w:hAnsiTheme="minorHAnsi" w:cstheme="minorHAnsi"/>
          <w:lang w:val="en-US"/>
        </w:rPr>
        <w:t xml:space="preserve"> </w:t>
      </w:r>
      <w:r>
        <w:rPr>
          <w:rFonts w:asciiTheme="minorHAnsi" w:hAnsiTheme="minorHAnsi" w:cstheme="minorHAnsi"/>
          <w:lang w:val="en-US"/>
        </w:rPr>
        <w:t>communion</w:t>
      </w:r>
      <w:r w:rsidRPr="00115592">
        <w:rPr>
          <w:rFonts w:asciiTheme="minorHAnsi" w:hAnsiTheme="minorHAnsi" w:cstheme="minorHAnsi"/>
          <w:lang w:val="en-US"/>
        </w:rPr>
        <w:t xml:space="preserve"> </w:t>
      </w:r>
      <w:r>
        <w:rPr>
          <w:rFonts w:asciiTheme="minorHAnsi" w:hAnsiTheme="minorHAnsi" w:cstheme="minorHAnsi"/>
          <w:lang w:val="en-US"/>
        </w:rPr>
        <w:t>is</w:t>
      </w:r>
      <w:r w:rsidRPr="00115592">
        <w:rPr>
          <w:rFonts w:asciiTheme="minorHAnsi" w:hAnsiTheme="minorHAnsi" w:cstheme="minorHAnsi"/>
          <w:lang w:val="en-US"/>
        </w:rPr>
        <w:t xml:space="preserve"> </w:t>
      </w:r>
      <w:r>
        <w:rPr>
          <w:rFonts w:asciiTheme="minorHAnsi" w:hAnsiTheme="minorHAnsi" w:cstheme="minorHAnsi"/>
          <w:lang w:val="en-US"/>
        </w:rPr>
        <w:t>participation in the “deified flesh of Christ.”</w:t>
      </w:r>
      <w:r w:rsidRPr="00353D1C">
        <w:rPr>
          <w:rStyle w:val="FootnoteReference"/>
          <w:rFonts w:asciiTheme="minorHAnsi" w:hAnsiTheme="minorHAnsi" w:cstheme="minorHAnsi"/>
          <w:sz w:val="24"/>
        </w:rPr>
        <w:footnoteReference w:id="50"/>
      </w:r>
      <w:r w:rsidRPr="00115592">
        <w:rPr>
          <w:rFonts w:asciiTheme="minorHAnsi" w:hAnsiTheme="minorHAnsi" w:cstheme="minorHAnsi"/>
          <w:lang w:val="en-US"/>
        </w:rPr>
        <w:t xml:space="preserve"> </w:t>
      </w:r>
      <w:r>
        <w:rPr>
          <w:rFonts w:asciiTheme="minorHAnsi" w:hAnsiTheme="minorHAnsi" w:cstheme="minorHAnsi"/>
          <w:lang w:val="en-US"/>
        </w:rPr>
        <w:t>The</w:t>
      </w:r>
      <w:r w:rsidRPr="00115592">
        <w:rPr>
          <w:rFonts w:asciiTheme="minorHAnsi" w:hAnsiTheme="minorHAnsi" w:cstheme="minorHAnsi"/>
          <w:lang w:val="en-US"/>
        </w:rPr>
        <w:t xml:space="preserve"> </w:t>
      </w:r>
      <w:r>
        <w:rPr>
          <w:rFonts w:asciiTheme="minorHAnsi" w:hAnsiTheme="minorHAnsi" w:cstheme="minorHAnsi"/>
          <w:lang w:val="en-US"/>
        </w:rPr>
        <w:t>conviction</w:t>
      </w:r>
      <w:r w:rsidRPr="00115592">
        <w:rPr>
          <w:rFonts w:asciiTheme="minorHAnsi" w:hAnsiTheme="minorHAnsi" w:cstheme="minorHAnsi"/>
          <w:lang w:val="en-US"/>
        </w:rPr>
        <w:t xml:space="preserve"> </w:t>
      </w:r>
      <w:r>
        <w:rPr>
          <w:rFonts w:asciiTheme="minorHAnsi" w:hAnsiTheme="minorHAnsi" w:cstheme="minorHAnsi"/>
          <w:lang w:val="en-US"/>
        </w:rPr>
        <w:t>that</w:t>
      </w:r>
      <w:r w:rsidRPr="00115592">
        <w:rPr>
          <w:rFonts w:asciiTheme="minorHAnsi" w:hAnsiTheme="minorHAnsi" w:cstheme="minorHAnsi"/>
          <w:lang w:val="en-US"/>
        </w:rPr>
        <w:t xml:space="preserve"> </w:t>
      </w:r>
      <w:r>
        <w:rPr>
          <w:rFonts w:asciiTheme="minorHAnsi" w:hAnsiTheme="minorHAnsi" w:cstheme="minorHAnsi"/>
          <w:lang w:val="en-US"/>
        </w:rPr>
        <w:t>communicants</w:t>
      </w:r>
      <w:r w:rsidRPr="00115592">
        <w:rPr>
          <w:rFonts w:asciiTheme="minorHAnsi" w:hAnsiTheme="minorHAnsi" w:cstheme="minorHAnsi"/>
          <w:lang w:val="en-US"/>
        </w:rPr>
        <w:t xml:space="preserve"> </w:t>
      </w:r>
      <w:r>
        <w:rPr>
          <w:rFonts w:asciiTheme="minorHAnsi" w:hAnsiTheme="minorHAnsi" w:cstheme="minorHAnsi"/>
          <w:lang w:val="en-US"/>
        </w:rPr>
        <w:t>partake</w:t>
      </w:r>
      <w:r w:rsidRPr="00115592">
        <w:rPr>
          <w:rFonts w:asciiTheme="minorHAnsi" w:hAnsiTheme="minorHAnsi" w:cstheme="minorHAnsi"/>
          <w:lang w:val="en-US"/>
        </w:rPr>
        <w:t xml:space="preserve"> </w:t>
      </w:r>
      <w:r>
        <w:rPr>
          <w:rFonts w:asciiTheme="minorHAnsi" w:hAnsiTheme="minorHAnsi" w:cstheme="minorHAnsi"/>
          <w:lang w:val="en-US"/>
        </w:rPr>
        <w:t>of</w:t>
      </w:r>
      <w:r w:rsidRPr="00115592">
        <w:rPr>
          <w:rFonts w:asciiTheme="minorHAnsi" w:hAnsiTheme="minorHAnsi" w:cstheme="minorHAnsi"/>
          <w:lang w:val="en-US"/>
        </w:rPr>
        <w:t xml:space="preserve"> </w:t>
      </w:r>
      <w:r>
        <w:rPr>
          <w:rFonts w:asciiTheme="minorHAnsi" w:hAnsiTheme="minorHAnsi" w:cstheme="minorHAnsi"/>
          <w:lang w:val="en-US"/>
        </w:rPr>
        <w:t>the</w:t>
      </w:r>
      <w:r w:rsidRPr="00115592">
        <w:rPr>
          <w:rFonts w:asciiTheme="minorHAnsi" w:hAnsiTheme="minorHAnsi" w:cstheme="minorHAnsi"/>
          <w:lang w:val="en-US"/>
        </w:rPr>
        <w:t xml:space="preserve"> </w:t>
      </w:r>
      <w:r>
        <w:rPr>
          <w:rFonts w:asciiTheme="minorHAnsi" w:hAnsiTheme="minorHAnsi" w:cstheme="minorHAnsi"/>
          <w:lang w:val="en-US"/>
        </w:rPr>
        <w:t>“glorified humanity of Christ” requires the use of leavened bread</w:t>
      </w:r>
      <w:r w:rsidRPr="00115592">
        <w:rPr>
          <w:rFonts w:asciiTheme="minorHAnsi" w:hAnsiTheme="minorHAnsi" w:cstheme="minorHAnsi"/>
          <w:lang w:val="en-US"/>
        </w:rPr>
        <w:t xml:space="preserve">. </w:t>
      </w:r>
      <w:r>
        <w:rPr>
          <w:rFonts w:asciiTheme="minorHAnsi" w:hAnsiTheme="minorHAnsi" w:cstheme="minorHAnsi"/>
          <w:lang w:val="en-US"/>
        </w:rPr>
        <w:t>In</w:t>
      </w:r>
      <w:r w:rsidRPr="00F3132D">
        <w:rPr>
          <w:rFonts w:asciiTheme="minorHAnsi" w:hAnsiTheme="minorHAnsi" w:cstheme="minorHAnsi"/>
          <w:lang w:val="en-US"/>
        </w:rPr>
        <w:t xml:space="preserve"> </w:t>
      </w:r>
      <w:r>
        <w:rPr>
          <w:rFonts w:asciiTheme="minorHAnsi" w:hAnsiTheme="minorHAnsi" w:cstheme="minorHAnsi"/>
          <w:lang w:val="en-US"/>
        </w:rPr>
        <w:t>this</w:t>
      </w:r>
      <w:r w:rsidRPr="00F3132D">
        <w:rPr>
          <w:rFonts w:asciiTheme="minorHAnsi" w:hAnsiTheme="minorHAnsi" w:cstheme="minorHAnsi"/>
          <w:lang w:val="en-US"/>
        </w:rPr>
        <w:t xml:space="preserve"> </w:t>
      </w:r>
      <w:r>
        <w:rPr>
          <w:rFonts w:asciiTheme="minorHAnsi" w:hAnsiTheme="minorHAnsi" w:cstheme="minorHAnsi"/>
          <w:lang w:val="en-US"/>
        </w:rPr>
        <w:t>regard</w:t>
      </w:r>
      <w:r w:rsidRPr="00F3132D">
        <w:rPr>
          <w:rFonts w:asciiTheme="minorHAnsi" w:hAnsiTheme="minorHAnsi" w:cstheme="minorHAnsi"/>
          <w:lang w:val="en-US"/>
        </w:rPr>
        <w:t xml:space="preserve">, </w:t>
      </w:r>
      <w:proofErr w:type="spellStart"/>
      <w:r>
        <w:rPr>
          <w:rFonts w:asciiTheme="minorHAnsi" w:hAnsiTheme="minorHAnsi" w:cstheme="minorHAnsi"/>
          <w:lang w:val="en-US"/>
        </w:rPr>
        <w:t>Meyendorff</w:t>
      </w:r>
      <w:proofErr w:type="spellEnd"/>
      <w:r w:rsidRPr="00F3132D">
        <w:rPr>
          <w:rFonts w:asciiTheme="minorHAnsi" w:hAnsiTheme="minorHAnsi" w:cstheme="minorHAnsi"/>
          <w:lang w:val="en-US"/>
        </w:rPr>
        <w:t xml:space="preserve"> </w:t>
      </w:r>
      <w:r>
        <w:rPr>
          <w:rFonts w:asciiTheme="minorHAnsi" w:hAnsiTheme="minorHAnsi" w:cstheme="minorHAnsi"/>
          <w:lang w:val="en-US"/>
        </w:rPr>
        <w:t>writes</w:t>
      </w:r>
      <w:r w:rsidRPr="00F3132D">
        <w:rPr>
          <w:rFonts w:asciiTheme="minorHAnsi" w:hAnsiTheme="minorHAnsi" w:cstheme="minorHAnsi"/>
          <w:lang w:val="en-US"/>
        </w:rPr>
        <w:t xml:space="preserve">, </w:t>
      </w:r>
      <w:r w:rsidRPr="00C02DDC">
        <w:rPr>
          <w:rFonts w:asciiTheme="minorHAnsi" w:hAnsiTheme="minorHAnsi" w:cstheme="minorHAnsi"/>
          <w:lang w:val="en-US"/>
        </w:rPr>
        <w:t xml:space="preserve">“The Eucharistic bread had to be leavened in order to symbolize the </w:t>
      </w:r>
      <w:r w:rsidRPr="00C02DDC">
        <w:rPr>
          <w:rFonts w:asciiTheme="minorHAnsi" w:hAnsiTheme="minorHAnsi" w:cstheme="minorHAnsi"/>
          <w:i/>
          <w:iCs/>
          <w:lang w:val="en-US"/>
        </w:rPr>
        <w:t>animated</w:t>
      </w:r>
      <w:r w:rsidRPr="00C02DDC">
        <w:rPr>
          <w:rFonts w:asciiTheme="minorHAnsi" w:hAnsiTheme="minorHAnsi" w:cstheme="minorHAnsi"/>
          <w:lang w:val="en-US"/>
        </w:rPr>
        <w:t xml:space="preserve"> humanity of Christ.”</w:t>
      </w:r>
      <w:r w:rsidRPr="00F3132D">
        <w:rPr>
          <w:rStyle w:val="FootnoteReference"/>
          <w:rFonts w:asciiTheme="minorHAnsi" w:hAnsiTheme="minorHAnsi" w:cstheme="minorHAnsi"/>
          <w:sz w:val="24"/>
        </w:rPr>
        <w:footnoteReference w:id="51"/>
      </w:r>
      <w:r w:rsidRPr="00F3132D">
        <w:rPr>
          <w:rFonts w:asciiTheme="minorHAnsi" w:hAnsiTheme="minorHAnsi" w:cstheme="minorHAnsi"/>
          <w:color w:val="FF0000"/>
          <w:lang w:val="en-US"/>
        </w:rPr>
        <w:t xml:space="preserve"> </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Another</w:t>
      </w:r>
      <w:r w:rsidRPr="00254888">
        <w:rPr>
          <w:rFonts w:asciiTheme="minorHAnsi" w:hAnsiTheme="minorHAnsi" w:cstheme="minorHAnsi"/>
          <w:lang w:val="en-US"/>
        </w:rPr>
        <w:t xml:space="preserve"> </w:t>
      </w:r>
      <w:r>
        <w:rPr>
          <w:rFonts w:asciiTheme="minorHAnsi" w:hAnsiTheme="minorHAnsi" w:cstheme="minorHAnsi"/>
          <w:lang w:val="en-US"/>
        </w:rPr>
        <w:t>distinctive</w:t>
      </w:r>
      <w:r w:rsidRPr="00254888">
        <w:rPr>
          <w:rFonts w:asciiTheme="minorHAnsi" w:hAnsiTheme="minorHAnsi" w:cstheme="minorHAnsi"/>
          <w:lang w:val="en-US"/>
        </w:rPr>
        <w:t xml:space="preserve"> </w:t>
      </w:r>
      <w:r>
        <w:rPr>
          <w:rFonts w:asciiTheme="minorHAnsi" w:hAnsiTheme="minorHAnsi" w:cstheme="minorHAnsi"/>
          <w:lang w:val="en-US"/>
        </w:rPr>
        <w:t>feature</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Orthodox</w:t>
      </w:r>
      <w:r w:rsidRPr="00254888">
        <w:rPr>
          <w:rFonts w:asciiTheme="minorHAnsi" w:hAnsiTheme="minorHAnsi" w:cstheme="minorHAnsi"/>
          <w:lang w:val="en-US"/>
        </w:rPr>
        <w:t xml:space="preserve"> </w:t>
      </w:r>
      <w:r>
        <w:rPr>
          <w:rFonts w:asciiTheme="minorHAnsi" w:hAnsiTheme="minorHAnsi" w:cstheme="minorHAnsi"/>
          <w:lang w:val="en-US"/>
        </w:rPr>
        <w:t>Eucharist</w:t>
      </w:r>
      <w:r w:rsidRPr="00254888">
        <w:rPr>
          <w:rFonts w:asciiTheme="minorHAnsi" w:hAnsiTheme="minorHAnsi" w:cstheme="minorHAnsi"/>
          <w:lang w:val="en-US"/>
        </w:rPr>
        <w:t xml:space="preserve"> </w:t>
      </w:r>
      <w:r>
        <w:rPr>
          <w:rFonts w:asciiTheme="minorHAnsi" w:hAnsiTheme="minorHAnsi" w:cstheme="minorHAnsi"/>
          <w:lang w:val="en-US"/>
        </w:rPr>
        <w:t>is</w:t>
      </w:r>
      <w:r w:rsidRPr="00254888">
        <w:rPr>
          <w:rFonts w:asciiTheme="minorHAnsi" w:hAnsiTheme="minorHAnsi" w:cstheme="minorHAnsi"/>
          <w:lang w:val="en-US"/>
        </w:rPr>
        <w:t xml:space="preserve"> </w:t>
      </w:r>
      <w:proofErr w:type="gramStart"/>
      <w:r>
        <w:rPr>
          <w:rFonts w:asciiTheme="minorHAnsi" w:hAnsiTheme="minorHAnsi" w:cstheme="minorHAnsi"/>
          <w:lang w:val="en-US"/>
        </w:rPr>
        <w:t>that</w:t>
      </w:r>
      <w:r w:rsidRPr="00254888">
        <w:rPr>
          <w:rFonts w:asciiTheme="minorHAnsi" w:hAnsiTheme="minorHAnsi" w:cstheme="minorHAnsi"/>
          <w:lang w:val="en-US"/>
        </w:rPr>
        <w:t xml:space="preserve"> </w:t>
      </w:r>
      <w:r>
        <w:rPr>
          <w:rFonts w:asciiTheme="minorHAnsi" w:hAnsiTheme="minorHAnsi" w:cstheme="minorHAnsi"/>
          <w:lang w:val="en-US"/>
        </w:rPr>
        <w:t>it</w:t>
      </w:r>
      <w:r w:rsidRPr="00254888">
        <w:rPr>
          <w:rFonts w:asciiTheme="minorHAnsi" w:hAnsiTheme="minorHAnsi" w:cstheme="minorHAnsi"/>
          <w:lang w:val="en-US"/>
        </w:rPr>
        <w:t xml:space="preserve"> </w:t>
      </w:r>
      <w:r>
        <w:rPr>
          <w:rFonts w:asciiTheme="minorHAnsi" w:hAnsiTheme="minorHAnsi" w:cstheme="minorHAnsi"/>
          <w:lang w:val="en-US"/>
        </w:rPr>
        <w:t>is</w:t>
      </w:r>
      <w:r w:rsidRPr="00254888">
        <w:rPr>
          <w:rFonts w:asciiTheme="minorHAnsi" w:hAnsiTheme="minorHAnsi" w:cstheme="minorHAnsi"/>
          <w:lang w:val="en-US"/>
        </w:rPr>
        <w:t xml:space="preserve"> </w:t>
      </w:r>
      <w:r>
        <w:rPr>
          <w:rFonts w:asciiTheme="minorHAnsi" w:hAnsiTheme="minorHAnsi" w:cstheme="minorHAnsi"/>
          <w:lang w:val="en-US"/>
        </w:rPr>
        <w:t>not</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words</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priest</w:t>
      </w:r>
      <w:r w:rsidRPr="00254888">
        <w:rPr>
          <w:rFonts w:asciiTheme="minorHAnsi" w:hAnsiTheme="minorHAnsi" w:cstheme="minorHAnsi"/>
          <w:lang w:val="en-US"/>
        </w:rPr>
        <w:t xml:space="preserve"> </w:t>
      </w:r>
      <w:r>
        <w:rPr>
          <w:rFonts w:asciiTheme="minorHAnsi" w:hAnsiTheme="minorHAnsi" w:cstheme="minorHAnsi"/>
          <w:lang w:val="en-US"/>
        </w:rPr>
        <w:t>that</w:t>
      </w:r>
      <w:r w:rsidRPr="00254888">
        <w:rPr>
          <w:rFonts w:asciiTheme="minorHAnsi" w:hAnsiTheme="minorHAnsi" w:cstheme="minorHAnsi"/>
          <w:lang w:val="en-US"/>
        </w:rPr>
        <w:t xml:space="preserve"> </w:t>
      </w:r>
      <w:r>
        <w:rPr>
          <w:rFonts w:asciiTheme="minorHAnsi" w:hAnsiTheme="minorHAnsi" w:cstheme="minorHAnsi"/>
          <w:lang w:val="en-US"/>
        </w:rPr>
        <w:t>effect</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transformation</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elements</w:t>
      </w:r>
      <w:r w:rsidRPr="00254888">
        <w:rPr>
          <w:rFonts w:asciiTheme="minorHAnsi" w:hAnsiTheme="minorHAnsi" w:cstheme="minorHAnsi"/>
          <w:lang w:val="en-US"/>
        </w:rPr>
        <w:t xml:space="preserve">, </w:t>
      </w:r>
      <w:r>
        <w:rPr>
          <w:rFonts w:asciiTheme="minorHAnsi" w:hAnsiTheme="minorHAnsi" w:cstheme="minorHAnsi"/>
          <w:lang w:val="en-US"/>
        </w:rPr>
        <w:t>but</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words</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Christ</w:t>
      </w:r>
      <w:r w:rsidRPr="00254888">
        <w:rPr>
          <w:rFonts w:asciiTheme="minorHAnsi" w:hAnsiTheme="minorHAnsi" w:cstheme="minorHAnsi"/>
          <w:lang w:val="en-US"/>
        </w:rPr>
        <w:t xml:space="preserve"> </w:t>
      </w:r>
      <w:r>
        <w:rPr>
          <w:rFonts w:asciiTheme="minorHAnsi" w:hAnsiTheme="minorHAnsi" w:cstheme="minorHAnsi"/>
          <w:lang w:val="en-US"/>
        </w:rPr>
        <w:t>uttered</w:t>
      </w:r>
      <w:r w:rsidRPr="00254888">
        <w:rPr>
          <w:rFonts w:asciiTheme="minorHAnsi" w:hAnsiTheme="minorHAnsi" w:cstheme="minorHAnsi"/>
          <w:lang w:val="en-US"/>
        </w:rPr>
        <w:t xml:space="preserve"> </w:t>
      </w:r>
      <w:r>
        <w:rPr>
          <w:rFonts w:asciiTheme="minorHAnsi" w:hAnsiTheme="minorHAnsi" w:cstheme="minorHAnsi"/>
          <w:lang w:val="en-US"/>
        </w:rPr>
        <w:t>at</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first</w:t>
      </w:r>
      <w:r w:rsidRPr="00254888">
        <w:rPr>
          <w:rFonts w:asciiTheme="minorHAnsi" w:hAnsiTheme="minorHAnsi" w:cstheme="minorHAnsi"/>
          <w:lang w:val="en-US"/>
        </w:rPr>
        <w:t xml:space="preserve"> </w:t>
      </w:r>
      <w:r>
        <w:rPr>
          <w:rFonts w:asciiTheme="minorHAnsi" w:hAnsiTheme="minorHAnsi" w:cstheme="minorHAnsi"/>
          <w:lang w:val="en-US"/>
        </w:rPr>
        <w:t>Lord</w:t>
      </w:r>
      <w:r w:rsidRPr="00254888">
        <w:rPr>
          <w:rFonts w:asciiTheme="minorHAnsi" w:hAnsiTheme="minorHAnsi" w:cstheme="minorHAnsi"/>
          <w:lang w:val="en-US"/>
        </w:rPr>
        <w:t>’</w:t>
      </w:r>
      <w:r>
        <w:rPr>
          <w:rFonts w:asciiTheme="minorHAnsi" w:hAnsiTheme="minorHAnsi" w:cstheme="minorHAnsi"/>
          <w:lang w:val="en-US"/>
        </w:rPr>
        <w:t>s</w:t>
      </w:r>
      <w:r w:rsidRPr="00254888">
        <w:rPr>
          <w:rFonts w:asciiTheme="minorHAnsi" w:hAnsiTheme="minorHAnsi" w:cstheme="minorHAnsi"/>
          <w:lang w:val="en-US"/>
        </w:rPr>
        <w:t xml:space="preserve"> </w:t>
      </w:r>
      <w:r>
        <w:rPr>
          <w:rFonts w:asciiTheme="minorHAnsi" w:hAnsiTheme="minorHAnsi" w:cstheme="minorHAnsi"/>
          <w:lang w:val="en-US"/>
        </w:rPr>
        <w:t>Supper</w:t>
      </w:r>
      <w:proofErr w:type="gramEnd"/>
      <w:r>
        <w:rPr>
          <w:rFonts w:asciiTheme="minorHAnsi" w:hAnsiTheme="minorHAnsi" w:cstheme="minorHAnsi"/>
          <w:lang w:val="en-US"/>
        </w:rPr>
        <w:t>. His</w:t>
      </w:r>
      <w:r w:rsidRPr="00254888">
        <w:rPr>
          <w:rFonts w:asciiTheme="minorHAnsi" w:hAnsiTheme="minorHAnsi" w:cstheme="minorHAnsi"/>
          <w:lang w:val="en-US"/>
        </w:rPr>
        <w:t xml:space="preserve"> </w:t>
      </w:r>
      <w:r>
        <w:rPr>
          <w:rFonts w:asciiTheme="minorHAnsi" w:hAnsiTheme="minorHAnsi" w:cstheme="minorHAnsi"/>
          <w:lang w:val="en-US"/>
        </w:rPr>
        <w:t>words</w:t>
      </w:r>
      <w:r w:rsidRPr="00254888">
        <w:rPr>
          <w:rFonts w:asciiTheme="minorHAnsi" w:hAnsiTheme="minorHAnsi" w:cstheme="minorHAnsi"/>
          <w:lang w:val="en-US"/>
        </w:rPr>
        <w:t xml:space="preserve"> </w:t>
      </w:r>
      <w:r>
        <w:rPr>
          <w:rFonts w:asciiTheme="minorHAnsi" w:hAnsiTheme="minorHAnsi" w:cstheme="minorHAnsi"/>
          <w:lang w:val="en-US"/>
        </w:rPr>
        <w:t>effect</w:t>
      </w:r>
      <w:r w:rsidRPr="00254888">
        <w:rPr>
          <w:rFonts w:asciiTheme="minorHAnsi" w:hAnsiTheme="minorHAnsi" w:cstheme="minorHAnsi"/>
          <w:lang w:val="en-US"/>
        </w:rPr>
        <w:t xml:space="preserve"> </w:t>
      </w:r>
      <w:r>
        <w:rPr>
          <w:rFonts w:asciiTheme="minorHAnsi" w:hAnsiTheme="minorHAnsi" w:cstheme="minorHAnsi"/>
          <w:lang w:val="en-US"/>
        </w:rPr>
        <w:t>this</w:t>
      </w:r>
      <w:r w:rsidRPr="00254888">
        <w:rPr>
          <w:rFonts w:asciiTheme="minorHAnsi" w:hAnsiTheme="minorHAnsi" w:cstheme="minorHAnsi"/>
          <w:lang w:val="en-US"/>
        </w:rPr>
        <w:t xml:space="preserve"> </w:t>
      </w:r>
      <w:r>
        <w:rPr>
          <w:rFonts w:asciiTheme="minorHAnsi" w:hAnsiTheme="minorHAnsi" w:cstheme="minorHAnsi"/>
          <w:lang w:val="en-US"/>
        </w:rPr>
        <w:t>transformation</w:t>
      </w:r>
      <w:r w:rsidRPr="00254888">
        <w:rPr>
          <w:rFonts w:asciiTheme="minorHAnsi" w:hAnsiTheme="minorHAnsi" w:cstheme="minorHAnsi"/>
          <w:lang w:val="en-US"/>
        </w:rPr>
        <w:t xml:space="preserve"> </w:t>
      </w:r>
      <w:r>
        <w:rPr>
          <w:rFonts w:asciiTheme="minorHAnsi" w:hAnsiTheme="minorHAnsi" w:cstheme="minorHAnsi"/>
          <w:lang w:val="en-US"/>
        </w:rPr>
        <w:t>for</w:t>
      </w:r>
      <w:r w:rsidRPr="00254888">
        <w:rPr>
          <w:rFonts w:asciiTheme="minorHAnsi" w:hAnsiTheme="minorHAnsi" w:cstheme="minorHAnsi"/>
          <w:lang w:val="en-US"/>
        </w:rPr>
        <w:t xml:space="preserve"> </w:t>
      </w:r>
      <w:r>
        <w:rPr>
          <w:rFonts w:asciiTheme="minorHAnsi" w:hAnsiTheme="minorHAnsi" w:cstheme="minorHAnsi"/>
          <w:lang w:val="en-US"/>
        </w:rPr>
        <w:t>all</w:t>
      </w:r>
      <w:r w:rsidRPr="00254888">
        <w:rPr>
          <w:rFonts w:asciiTheme="minorHAnsi" w:hAnsiTheme="minorHAnsi" w:cstheme="minorHAnsi"/>
          <w:lang w:val="en-US"/>
        </w:rPr>
        <w:t xml:space="preserve"> </w:t>
      </w:r>
      <w:r>
        <w:rPr>
          <w:rFonts w:asciiTheme="minorHAnsi" w:hAnsiTheme="minorHAnsi" w:cstheme="minorHAnsi"/>
          <w:lang w:val="en-US"/>
        </w:rPr>
        <w:t>subsequent</w:t>
      </w:r>
      <w:r w:rsidRPr="00254888">
        <w:rPr>
          <w:rFonts w:asciiTheme="minorHAnsi" w:hAnsiTheme="minorHAnsi" w:cstheme="minorHAnsi"/>
          <w:lang w:val="en-US"/>
        </w:rPr>
        <w:t xml:space="preserve"> </w:t>
      </w:r>
      <w:r>
        <w:rPr>
          <w:rFonts w:asciiTheme="minorHAnsi" w:hAnsiTheme="minorHAnsi" w:cstheme="minorHAnsi"/>
          <w:lang w:val="en-US"/>
        </w:rPr>
        <w:t>occasions</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Eucharistic celebration</w:t>
      </w:r>
      <w:r w:rsidRPr="00254888">
        <w:rPr>
          <w:rFonts w:asciiTheme="minorHAnsi" w:hAnsiTheme="minorHAnsi" w:cstheme="minorHAnsi"/>
          <w:lang w:val="en-US"/>
        </w:rPr>
        <w:t xml:space="preserve">. </w:t>
      </w:r>
      <w:proofErr w:type="spellStart"/>
      <w:r>
        <w:rPr>
          <w:rFonts w:asciiTheme="minorHAnsi" w:hAnsiTheme="minorHAnsi" w:cstheme="minorHAnsi"/>
          <w:lang w:val="en-US"/>
        </w:rPr>
        <w:t>Kuraev</w:t>
      </w:r>
      <w:proofErr w:type="spellEnd"/>
      <w:r w:rsidRPr="00254888">
        <w:rPr>
          <w:rFonts w:asciiTheme="minorHAnsi" w:hAnsiTheme="minorHAnsi" w:cstheme="minorHAnsi"/>
          <w:lang w:val="en-US"/>
        </w:rPr>
        <w:t xml:space="preserve"> </w:t>
      </w:r>
      <w:r>
        <w:rPr>
          <w:rFonts w:asciiTheme="minorHAnsi" w:hAnsiTheme="minorHAnsi" w:cstheme="minorHAnsi"/>
          <w:lang w:val="en-US"/>
        </w:rPr>
        <w:t>defends</w:t>
      </w:r>
      <w:r w:rsidRPr="00254888">
        <w:rPr>
          <w:rFonts w:asciiTheme="minorHAnsi" w:hAnsiTheme="minorHAnsi" w:cstheme="minorHAnsi"/>
          <w:lang w:val="en-US"/>
        </w:rPr>
        <w:t xml:space="preserve"> </w:t>
      </w:r>
      <w:r>
        <w:rPr>
          <w:rFonts w:asciiTheme="minorHAnsi" w:hAnsiTheme="minorHAnsi" w:cstheme="minorHAnsi"/>
          <w:lang w:val="en-US"/>
        </w:rPr>
        <w:t>this</w:t>
      </w:r>
      <w:r w:rsidRPr="00254888">
        <w:rPr>
          <w:rFonts w:asciiTheme="minorHAnsi" w:hAnsiTheme="minorHAnsi" w:cstheme="minorHAnsi"/>
          <w:lang w:val="en-US"/>
        </w:rPr>
        <w:t xml:space="preserve"> </w:t>
      </w:r>
      <w:r>
        <w:rPr>
          <w:rFonts w:asciiTheme="minorHAnsi" w:hAnsiTheme="minorHAnsi" w:cstheme="minorHAnsi"/>
          <w:lang w:val="en-US"/>
        </w:rPr>
        <w:t>view</w:t>
      </w:r>
      <w:r w:rsidRPr="00254888">
        <w:rPr>
          <w:rFonts w:asciiTheme="minorHAnsi" w:hAnsiTheme="minorHAnsi" w:cstheme="minorHAnsi"/>
          <w:lang w:val="en-US"/>
        </w:rPr>
        <w:t>: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miracle</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Eucharist</w:t>
      </w:r>
      <w:r w:rsidRPr="00254888">
        <w:rPr>
          <w:rFonts w:asciiTheme="minorHAnsi" w:hAnsiTheme="minorHAnsi" w:cstheme="minorHAnsi"/>
          <w:lang w:val="en-US"/>
        </w:rPr>
        <w:t xml:space="preserve"> </w:t>
      </w:r>
      <w:r>
        <w:rPr>
          <w:rFonts w:asciiTheme="minorHAnsi" w:hAnsiTheme="minorHAnsi" w:cstheme="minorHAnsi"/>
          <w:lang w:val="en-US"/>
        </w:rPr>
        <w:t>is</w:t>
      </w:r>
      <w:r w:rsidRPr="00254888">
        <w:rPr>
          <w:rFonts w:asciiTheme="minorHAnsi" w:hAnsiTheme="minorHAnsi" w:cstheme="minorHAnsi"/>
          <w:lang w:val="en-US"/>
        </w:rPr>
        <w:t xml:space="preserve"> </w:t>
      </w:r>
      <w:r>
        <w:rPr>
          <w:rFonts w:asciiTheme="minorHAnsi" w:hAnsiTheme="minorHAnsi" w:cstheme="minorHAnsi"/>
          <w:lang w:val="en-US"/>
        </w:rPr>
        <w:t>that</w:t>
      </w:r>
      <w:r w:rsidRPr="00254888">
        <w:rPr>
          <w:rFonts w:asciiTheme="minorHAnsi" w:hAnsiTheme="minorHAnsi" w:cstheme="minorHAnsi"/>
          <w:lang w:val="en-US"/>
        </w:rPr>
        <w:t xml:space="preserve"> </w:t>
      </w:r>
      <w:r>
        <w:rPr>
          <w:rFonts w:asciiTheme="minorHAnsi" w:hAnsiTheme="minorHAnsi" w:cstheme="minorHAnsi"/>
          <w:lang w:val="en-US"/>
        </w:rPr>
        <w:t>we</w:t>
      </w:r>
      <w:r w:rsidRPr="00254888">
        <w:rPr>
          <w:rFonts w:asciiTheme="minorHAnsi" w:hAnsiTheme="minorHAnsi" w:cstheme="minorHAnsi"/>
          <w:lang w:val="en-US"/>
        </w:rPr>
        <w:t xml:space="preserve"> </w:t>
      </w:r>
      <w:r>
        <w:rPr>
          <w:rFonts w:asciiTheme="minorHAnsi" w:hAnsiTheme="minorHAnsi" w:cstheme="minorHAnsi"/>
          <w:lang w:val="en-US"/>
        </w:rPr>
        <w:t>can</w:t>
      </w:r>
      <w:r w:rsidRPr="00254888">
        <w:rPr>
          <w:rFonts w:asciiTheme="minorHAnsi" w:hAnsiTheme="minorHAnsi" w:cstheme="minorHAnsi"/>
          <w:lang w:val="en-US"/>
        </w:rPr>
        <w:t xml:space="preserve"> </w:t>
      </w:r>
      <w:r>
        <w:rPr>
          <w:rFonts w:asciiTheme="minorHAnsi" w:hAnsiTheme="minorHAnsi" w:cstheme="minorHAnsi"/>
          <w:lang w:val="en-US"/>
        </w:rPr>
        <w:t>participate</w:t>
      </w:r>
      <w:r w:rsidRPr="00254888">
        <w:rPr>
          <w:rFonts w:asciiTheme="minorHAnsi" w:hAnsiTheme="minorHAnsi" w:cstheme="minorHAnsi"/>
          <w:lang w:val="en-US"/>
        </w:rPr>
        <w:t xml:space="preserve"> </w:t>
      </w:r>
      <w:r>
        <w:rPr>
          <w:rFonts w:asciiTheme="minorHAnsi" w:hAnsiTheme="minorHAnsi" w:cstheme="minorHAnsi"/>
          <w:lang w:val="en-US"/>
        </w:rPr>
        <w:t>in</w:t>
      </w:r>
      <w:r w:rsidRPr="00254888">
        <w:rPr>
          <w:rFonts w:asciiTheme="minorHAnsi" w:hAnsiTheme="minorHAnsi" w:cstheme="minorHAnsi"/>
          <w:lang w:val="en-US"/>
        </w:rPr>
        <w:t xml:space="preserve"> </w:t>
      </w:r>
      <w:r>
        <w:rPr>
          <w:rFonts w:asciiTheme="minorHAnsi" w:hAnsiTheme="minorHAnsi" w:cstheme="minorHAnsi"/>
          <w:lang w:val="en-US"/>
        </w:rPr>
        <w:t>the very same Supper, during which Christ gave his Cup ‘to all of you,’ not just the apostles.”</w:t>
      </w:r>
      <w:r w:rsidRPr="00353D1C">
        <w:rPr>
          <w:rStyle w:val="FootnoteReference"/>
          <w:rFonts w:asciiTheme="minorHAnsi" w:hAnsiTheme="minorHAnsi" w:cstheme="minorHAnsi"/>
          <w:sz w:val="24"/>
        </w:rPr>
        <w:footnoteReference w:id="52"/>
      </w:r>
    </w:p>
    <w:p w:rsidR="003A1638" w:rsidRPr="00254888"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Orthodox</w:t>
      </w:r>
      <w:r w:rsidRPr="00254888">
        <w:rPr>
          <w:rFonts w:asciiTheme="minorHAnsi" w:hAnsiTheme="minorHAnsi" w:cstheme="minorHAnsi"/>
          <w:lang w:val="en-US"/>
        </w:rPr>
        <w:t xml:space="preserve"> </w:t>
      </w:r>
      <w:r>
        <w:rPr>
          <w:rFonts w:asciiTheme="minorHAnsi" w:hAnsiTheme="minorHAnsi" w:cstheme="minorHAnsi"/>
          <w:lang w:val="en-US"/>
        </w:rPr>
        <w:t>position is somewhat complicated by the fact that some prominent Orthodox theologians fail to affirm it. Pseudo</w:t>
      </w:r>
      <w:r w:rsidRPr="00254888">
        <w:rPr>
          <w:rFonts w:asciiTheme="minorHAnsi" w:hAnsiTheme="minorHAnsi" w:cstheme="minorHAnsi"/>
          <w:lang w:val="en-US"/>
        </w:rPr>
        <w:t>-</w:t>
      </w:r>
      <w:r>
        <w:rPr>
          <w:rFonts w:asciiTheme="minorHAnsi" w:hAnsiTheme="minorHAnsi" w:cstheme="minorHAnsi"/>
          <w:lang w:val="en-US"/>
        </w:rPr>
        <w:t>Dionysius</w:t>
      </w:r>
      <w:r w:rsidRPr="00254888">
        <w:rPr>
          <w:rFonts w:asciiTheme="minorHAnsi" w:hAnsiTheme="minorHAnsi" w:cstheme="minorHAnsi"/>
          <w:lang w:val="en-US"/>
        </w:rPr>
        <w:t xml:space="preserve">, </w:t>
      </w:r>
      <w:r>
        <w:rPr>
          <w:rFonts w:asciiTheme="minorHAnsi" w:hAnsiTheme="minorHAnsi" w:cstheme="minorHAnsi"/>
          <w:lang w:val="en-US"/>
        </w:rPr>
        <w:t>for</w:t>
      </w:r>
      <w:r w:rsidRPr="00254888">
        <w:rPr>
          <w:rFonts w:asciiTheme="minorHAnsi" w:hAnsiTheme="minorHAnsi" w:cstheme="minorHAnsi"/>
          <w:lang w:val="en-US"/>
        </w:rPr>
        <w:t xml:space="preserve"> </w:t>
      </w:r>
      <w:r>
        <w:rPr>
          <w:rFonts w:asciiTheme="minorHAnsi" w:hAnsiTheme="minorHAnsi" w:cstheme="minorHAnsi"/>
          <w:lang w:val="en-US"/>
        </w:rPr>
        <w:t>example</w:t>
      </w:r>
      <w:r w:rsidRPr="00254888">
        <w:rPr>
          <w:rFonts w:asciiTheme="minorHAnsi" w:hAnsiTheme="minorHAnsi" w:cstheme="minorHAnsi"/>
          <w:lang w:val="en-US"/>
        </w:rPr>
        <w:t xml:space="preserve">, </w:t>
      </w:r>
      <w:r>
        <w:rPr>
          <w:rFonts w:asciiTheme="minorHAnsi" w:hAnsiTheme="minorHAnsi" w:cstheme="minorHAnsi"/>
          <w:lang w:val="en-US"/>
        </w:rPr>
        <w:t>called</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elements “symbols.” Maximus</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Confessor</w:t>
      </w:r>
      <w:r w:rsidRPr="00254888">
        <w:rPr>
          <w:rFonts w:asciiTheme="minorHAnsi" w:hAnsiTheme="minorHAnsi" w:cstheme="minorHAnsi"/>
          <w:lang w:val="en-US"/>
        </w:rPr>
        <w:t xml:space="preserve"> </w:t>
      </w:r>
      <w:r>
        <w:rPr>
          <w:rFonts w:asciiTheme="minorHAnsi" w:hAnsiTheme="minorHAnsi" w:cstheme="minorHAnsi"/>
          <w:lang w:val="en-US"/>
        </w:rPr>
        <w:t>also</w:t>
      </w:r>
      <w:r w:rsidRPr="00254888">
        <w:rPr>
          <w:rFonts w:asciiTheme="minorHAnsi" w:hAnsiTheme="minorHAnsi" w:cstheme="minorHAnsi"/>
          <w:lang w:val="en-US"/>
        </w:rPr>
        <w:t xml:space="preserve"> </w:t>
      </w:r>
      <w:r>
        <w:rPr>
          <w:rFonts w:asciiTheme="minorHAnsi" w:hAnsiTheme="minorHAnsi" w:cstheme="minorHAnsi"/>
          <w:lang w:val="en-US"/>
        </w:rPr>
        <w:t>spoke of the symbolic nature of communion.</w:t>
      </w:r>
      <w:r w:rsidRPr="00353D1C">
        <w:rPr>
          <w:rStyle w:val="FootnoteReference"/>
          <w:rFonts w:asciiTheme="minorHAnsi" w:hAnsiTheme="minorHAnsi" w:cstheme="minorHAnsi"/>
          <w:sz w:val="24"/>
        </w:rPr>
        <w:footnoteReference w:id="53"/>
      </w:r>
      <w:r w:rsidRPr="00254888">
        <w:rPr>
          <w:rFonts w:asciiTheme="minorHAnsi" w:hAnsiTheme="minorHAnsi" w:cstheme="minorHAnsi"/>
          <w:lang w:val="en-US"/>
        </w:rPr>
        <w:t xml:space="preserve"> </w:t>
      </w:r>
    </w:p>
    <w:p w:rsidR="003A1638" w:rsidRPr="00254888" w:rsidRDefault="003A1638" w:rsidP="003A1638">
      <w:pPr>
        <w:ind w:firstLine="426"/>
        <w:rPr>
          <w:rFonts w:asciiTheme="minorHAnsi" w:hAnsiTheme="minorHAnsi" w:cstheme="minorHAnsi"/>
          <w:lang w:val="en-US"/>
        </w:rPr>
      </w:pPr>
      <w:r>
        <w:rPr>
          <w:rFonts w:asciiTheme="minorHAnsi" w:hAnsiTheme="minorHAnsi" w:cstheme="minorHAnsi"/>
          <w:lang w:val="en-US"/>
        </w:rPr>
        <w:t>Since</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Eucharist</w:t>
      </w:r>
      <w:r w:rsidRPr="00254888">
        <w:rPr>
          <w:rFonts w:asciiTheme="minorHAnsi" w:hAnsiTheme="minorHAnsi" w:cstheme="minorHAnsi"/>
          <w:lang w:val="en-US"/>
        </w:rPr>
        <w:t xml:space="preserve"> </w:t>
      </w:r>
      <w:proofErr w:type="gramStart"/>
      <w:r>
        <w:rPr>
          <w:rFonts w:asciiTheme="minorHAnsi" w:hAnsiTheme="minorHAnsi" w:cstheme="minorHAnsi"/>
          <w:lang w:val="en-US"/>
        </w:rPr>
        <w:t>is</w:t>
      </w:r>
      <w:r w:rsidRPr="00254888">
        <w:rPr>
          <w:rFonts w:asciiTheme="minorHAnsi" w:hAnsiTheme="minorHAnsi" w:cstheme="minorHAnsi"/>
          <w:lang w:val="en-US"/>
        </w:rPr>
        <w:t xml:space="preserve"> </w:t>
      </w:r>
      <w:r>
        <w:rPr>
          <w:rFonts w:asciiTheme="minorHAnsi" w:hAnsiTheme="minorHAnsi" w:cstheme="minorHAnsi"/>
          <w:lang w:val="en-US"/>
        </w:rPr>
        <w:t>considered</w:t>
      </w:r>
      <w:proofErr w:type="gramEnd"/>
      <w:r w:rsidRPr="00254888">
        <w:rPr>
          <w:rFonts w:asciiTheme="minorHAnsi" w:hAnsiTheme="minorHAnsi" w:cstheme="minorHAnsi"/>
          <w:lang w:val="en-US"/>
        </w:rPr>
        <w:t xml:space="preserve"> </w:t>
      </w:r>
      <w:r>
        <w:rPr>
          <w:rFonts w:asciiTheme="minorHAnsi" w:hAnsiTheme="minorHAnsi" w:cstheme="minorHAnsi"/>
          <w:lang w:val="en-US"/>
        </w:rPr>
        <w:t>a</w:t>
      </w:r>
      <w:r w:rsidRPr="00254888">
        <w:rPr>
          <w:rFonts w:asciiTheme="minorHAnsi" w:hAnsiTheme="minorHAnsi" w:cstheme="minorHAnsi"/>
          <w:lang w:val="en-US"/>
        </w:rPr>
        <w:t xml:space="preserve"> </w:t>
      </w:r>
      <w:r>
        <w:rPr>
          <w:rFonts w:asciiTheme="minorHAnsi" w:hAnsiTheme="minorHAnsi" w:cstheme="minorHAnsi"/>
          <w:lang w:val="en-US"/>
        </w:rPr>
        <w:t>real</w:t>
      </w:r>
      <w:r w:rsidRPr="00254888">
        <w:rPr>
          <w:rFonts w:asciiTheme="minorHAnsi" w:hAnsiTheme="minorHAnsi" w:cstheme="minorHAnsi"/>
          <w:lang w:val="en-US"/>
        </w:rPr>
        <w:t xml:space="preserve"> </w:t>
      </w:r>
      <w:r>
        <w:rPr>
          <w:rFonts w:asciiTheme="minorHAnsi" w:hAnsiTheme="minorHAnsi" w:cstheme="minorHAnsi"/>
          <w:lang w:val="en-US"/>
        </w:rPr>
        <w:t>participation</w:t>
      </w:r>
      <w:r w:rsidRPr="00254888">
        <w:rPr>
          <w:rFonts w:asciiTheme="minorHAnsi" w:hAnsiTheme="minorHAnsi" w:cstheme="minorHAnsi"/>
          <w:lang w:val="en-US"/>
        </w:rPr>
        <w:t xml:space="preserve"> </w:t>
      </w:r>
      <w:r>
        <w:rPr>
          <w:rFonts w:asciiTheme="minorHAnsi" w:hAnsiTheme="minorHAnsi" w:cstheme="minorHAnsi"/>
          <w:lang w:val="en-US"/>
        </w:rPr>
        <w:t>in</w:t>
      </w:r>
      <w:r w:rsidRPr="00254888">
        <w:rPr>
          <w:rFonts w:asciiTheme="minorHAnsi" w:hAnsiTheme="minorHAnsi" w:cstheme="minorHAnsi"/>
          <w:lang w:val="en-US"/>
        </w:rPr>
        <w:t xml:space="preserve"> </w:t>
      </w:r>
      <w:r>
        <w:rPr>
          <w:rFonts w:asciiTheme="minorHAnsi" w:hAnsiTheme="minorHAnsi" w:cstheme="minorHAnsi"/>
          <w:lang w:val="en-US"/>
        </w:rPr>
        <w:t>Christ</w:t>
      </w:r>
      <w:r w:rsidRPr="00254888">
        <w:rPr>
          <w:rFonts w:asciiTheme="minorHAnsi" w:hAnsiTheme="minorHAnsi" w:cstheme="minorHAnsi"/>
          <w:lang w:val="en-US"/>
        </w:rPr>
        <w:t xml:space="preserve">, </w:t>
      </w:r>
      <w:r>
        <w:rPr>
          <w:rFonts w:asciiTheme="minorHAnsi" w:hAnsiTheme="minorHAnsi" w:cstheme="minorHAnsi"/>
          <w:lang w:val="en-US"/>
        </w:rPr>
        <w:t>Orthodoxy</w:t>
      </w:r>
      <w:r w:rsidRPr="00254888">
        <w:rPr>
          <w:rFonts w:asciiTheme="minorHAnsi" w:hAnsiTheme="minorHAnsi" w:cstheme="minorHAnsi"/>
          <w:lang w:val="en-US"/>
        </w:rPr>
        <w:t xml:space="preserve"> </w:t>
      </w:r>
      <w:r>
        <w:rPr>
          <w:rFonts w:asciiTheme="minorHAnsi" w:hAnsiTheme="minorHAnsi" w:cstheme="minorHAnsi"/>
          <w:lang w:val="en-US"/>
        </w:rPr>
        <w:t>insists that it is necessary for salvation</w:t>
      </w:r>
      <w:r w:rsidRPr="00254888">
        <w:rPr>
          <w:rFonts w:asciiTheme="minorHAnsi" w:hAnsiTheme="minorHAnsi" w:cstheme="minorHAnsi"/>
          <w:lang w:val="en-US"/>
        </w:rPr>
        <w:t xml:space="preserve">. </w:t>
      </w:r>
      <w:r>
        <w:rPr>
          <w:rFonts w:asciiTheme="minorHAnsi" w:hAnsiTheme="minorHAnsi" w:cstheme="minorHAnsi"/>
          <w:lang w:val="en-US"/>
        </w:rPr>
        <w:t>In</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words</w:t>
      </w:r>
      <w:r w:rsidRPr="00254888">
        <w:rPr>
          <w:rFonts w:asciiTheme="minorHAnsi" w:hAnsiTheme="minorHAnsi" w:cstheme="minorHAnsi"/>
          <w:lang w:val="en-US"/>
        </w:rPr>
        <w:t xml:space="preserve"> </w:t>
      </w:r>
      <w:r>
        <w:rPr>
          <w:rFonts w:asciiTheme="minorHAnsi" w:hAnsiTheme="minorHAnsi" w:cstheme="minorHAnsi"/>
          <w:lang w:val="en-US"/>
        </w:rPr>
        <w:t>of</w:t>
      </w:r>
      <w:r w:rsidRPr="00254888">
        <w:rPr>
          <w:rFonts w:asciiTheme="minorHAnsi" w:hAnsiTheme="minorHAnsi" w:cstheme="minorHAnsi"/>
          <w:lang w:val="en-US"/>
        </w:rPr>
        <w:t xml:space="preserve"> </w:t>
      </w:r>
      <w:r>
        <w:rPr>
          <w:rFonts w:asciiTheme="minorHAnsi" w:hAnsiTheme="minorHAnsi" w:cstheme="minorHAnsi"/>
          <w:lang w:val="en-US"/>
        </w:rPr>
        <w:t>Ilarion</w:t>
      </w:r>
      <w:r w:rsidRPr="00254888">
        <w:rPr>
          <w:rFonts w:asciiTheme="minorHAnsi" w:hAnsiTheme="minorHAnsi" w:cstheme="minorHAnsi"/>
          <w:lang w:val="en-US"/>
        </w:rPr>
        <w:t>, “</w:t>
      </w:r>
      <w:r>
        <w:rPr>
          <w:rFonts w:asciiTheme="minorHAnsi" w:hAnsiTheme="minorHAnsi" w:cstheme="minorHAnsi"/>
          <w:lang w:val="en-US"/>
        </w:rPr>
        <w:t>Without</w:t>
      </w:r>
      <w:r w:rsidRPr="00254888">
        <w:rPr>
          <w:rFonts w:asciiTheme="minorHAnsi" w:hAnsiTheme="minorHAnsi" w:cstheme="minorHAnsi"/>
          <w:lang w:val="en-US"/>
        </w:rPr>
        <w:t xml:space="preserve"> </w:t>
      </w:r>
      <w:r>
        <w:rPr>
          <w:rFonts w:asciiTheme="minorHAnsi" w:hAnsiTheme="minorHAnsi" w:cstheme="minorHAnsi"/>
          <w:lang w:val="en-US"/>
        </w:rPr>
        <w:t>the</w:t>
      </w:r>
      <w:r w:rsidRPr="00254888">
        <w:rPr>
          <w:rFonts w:asciiTheme="minorHAnsi" w:hAnsiTheme="minorHAnsi" w:cstheme="minorHAnsi"/>
          <w:lang w:val="en-US"/>
        </w:rPr>
        <w:t xml:space="preserve"> </w:t>
      </w:r>
      <w:r>
        <w:rPr>
          <w:rFonts w:asciiTheme="minorHAnsi" w:hAnsiTheme="minorHAnsi" w:cstheme="minorHAnsi"/>
          <w:lang w:val="en-US"/>
        </w:rPr>
        <w:t>Eucharist</w:t>
      </w:r>
      <w:r w:rsidRPr="00254888">
        <w:rPr>
          <w:rFonts w:asciiTheme="minorHAnsi" w:hAnsiTheme="minorHAnsi" w:cstheme="minorHAnsi"/>
          <w:lang w:val="en-US"/>
        </w:rPr>
        <w:t xml:space="preserve">, </w:t>
      </w:r>
      <w:r>
        <w:rPr>
          <w:rFonts w:asciiTheme="minorHAnsi" w:hAnsiTheme="minorHAnsi" w:cstheme="minorHAnsi"/>
          <w:lang w:val="en-US"/>
        </w:rPr>
        <w:t>there</w:t>
      </w:r>
      <w:r w:rsidRPr="00254888">
        <w:rPr>
          <w:rFonts w:asciiTheme="minorHAnsi" w:hAnsiTheme="minorHAnsi" w:cstheme="minorHAnsi"/>
          <w:lang w:val="en-US"/>
        </w:rPr>
        <w:t xml:space="preserve"> </w:t>
      </w:r>
      <w:r>
        <w:rPr>
          <w:rFonts w:asciiTheme="minorHAnsi" w:hAnsiTheme="minorHAnsi" w:cstheme="minorHAnsi"/>
          <w:lang w:val="en-US"/>
        </w:rPr>
        <w:t>is</w:t>
      </w:r>
      <w:r w:rsidRPr="00254888">
        <w:rPr>
          <w:rFonts w:asciiTheme="minorHAnsi" w:hAnsiTheme="minorHAnsi" w:cstheme="minorHAnsi"/>
          <w:lang w:val="en-US"/>
        </w:rPr>
        <w:t xml:space="preserve"> </w:t>
      </w:r>
      <w:r>
        <w:rPr>
          <w:rFonts w:asciiTheme="minorHAnsi" w:hAnsiTheme="minorHAnsi" w:cstheme="minorHAnsi"/>
          <w:lang w:val="en-US"/>
        </w:rPr>
        <w:t>no</w:t>
      </w:r>
      <w:r w:rsidRPr="00254888">
        <w:rPr>
          <w:rFonts w:asciiTheme="minorHAnsi" w:hAnsiTheme="minorHAnsi" w:cstheme="minorHAnsi"/>
          <w:lang w:val="en-US"/>
        </w:rPr>
        <w:t xml:space="preserve"> </w:t>
      </w:r>
      <w:r>
        <w:rPr>
          <w:rFonts w:asciiTheme="minorHAnsi" w:hAnsiTheme="minorHAnsi" w:cstheme="minorHAnsi"/>
          <w:lang w:val="en-US"/>
        </w:rPr>
        <w:t>salvation</w:t>
      </w:r>
      <w:r w:rsidRPr="00254888">
        <w:rPr>
          <w:rFonts w:asciiTheme="minorHAnsi" w:hAnsiTheme="minorHAnsi" w:cstheme="minorHAnsi"/>
          <w:lang w:val="en-US"/>
        </w:rPr>
        <w:t xml:space="preserve">, </w:t>
      </w:r>
      <w:r>
        <w:rPr>
          <w:rFonts w:asciiTheme="minorHAnsi" w:hAnsiTheme="minorHAnsi" w:cstheme="minorHAnsi"/>
          <w:lang w:val="en-US"/>
        </w:rPr>
        <w:t>no</w:t>
      </w:r>
      <w:r w:rsidRPr="00254888">
        <w:rPr>
          <w:rFonts w:asciiTheme="minorHAnsi" w:hAnsiTheme="minorHAnsi" w:cstheme="minorHAnsi"/>
          <w:lang w:val="en-US"/>
        </w:rPr>
        <w:t xml:space="preserve"> </w:t>
      </w:r>
      <w:r>
        <w:rPr>
          <w:rFonts w:asciiTheme="minorHAnsi" w:hAnsiTheme="minorHAnsi" w:cstheme="minorHAnsi"/>
          <w:lang w:val="en-US"/>
        </w:rPr>
        <w:t>deification, no true life, no resurrection in eternity.</w:t>
      </w:r>
      <w:r w:rsidRPr="00254888">
        <w:rPr>
          <w:rFonts w:asciiTheme="minorHAnsi" w:hAnsiTheme="minorHAnsi" w:cstheme="minorHAnsi"/>
          <w:lang w:val="en-US"/>
        </w:rPr>
        <w:t>”</w:t>
      </w:r>
      <w:r w:rsidRPr="00353D1C">
        <w:rPr>
          <w:rStyle w:val="FootnoteReference"/>
          <w:rFonts w:asciiTheme="minorHAnsi" w:hAnsiTheme="minorHAnsi" w:cstheme="minorHAnsi"/>
          <w:sz w:val="24"/>
        </w:rPr>
        <w:footnoteReference w:id="54"/>
      </w:r>
    </w:p>
    <w:p w:rsidR="003A1638" w:rsidRPr="00B057C2" w:rsidRDefault="003A1638" w:rsidP="003A1638">
      <w:pPr>
        <w:ind w:firstLine="426"/>
        <w:rPr>
          <w:rFonts w:asciiTheme="minorHAnsi" w:hAnsiTheme="minorHAnsi" w:cstheme="minorHAnsi"/>
          <w:lang w:val="en-US"/>
        </w:rPr>
      </w:pPr>
      <w:r>
        <w:rPr>
          <w:rFonts w:asciiTheme="minorHAnsi" w:hAnsiTheme="minorHAnsi" w:cstheme="minorHAnsi"/>
          <w:lang w:val="en-US"/>
        </w:rPr>
        <w:t>Orthodox</w:t>
      </w:r>
      <w:r w:rsidRPr="00B057C2">
        <w:rPr>
          <w:rFonts w:asciiTheme="minorHAnsi" w:hAnsiTheme="minorHAnsi" w:cstheme="minorHAnsi"/>
          <w:lang w:val="en-US"/>
        </w:rPr>
        <w:t xml:space="preserve"> </w:t>
      </w:r>
      <w:r>
        <w:rPr>
          <w:rFonts w:asciiTheme="minorHAnsi" w:hAnsiTheme="minorHAnsi" w:cstheme="minorHAnsi"/>
          <w:lang w:val="en-US"/>
        </w:rPr>
        <w:t>faith</w:t>
      </w:r>
      <w:r w:rsidRPr="00B057C2">
        <w:rPr>
          <w:rFonts w:asciiTheme="minorHAnsi" w:hAnsiTheme="minorHAnsi" w:cstheme="minorHAnsi"/>
          <w:lang w:val="en-US"/>
        </w:rPr>
        <w:t xml:space="preserve"> </w:t>
      </w:r>
      <w:r>
        <w:rPr>
          <w:rFonts w:asciiTheme="minorHAnsi" w:hAnsiTheme="minorHAnsi" w:cstheme="minorHAnsi"/>
          <w:lang w:val="en-US"/>
        </w:rPr>
        <w:t>coincides</w:t>
      </w:r>
      <w:r w:rsidRPr="00B057C2">
        <w:rPr>
          <w:rFonts w:asciiTheme="minorHAnsi" w:hAnsiTheme="minorHAnsi" w:cstheme="minorHAnsi"/>
          <w:lang w:val="en-US"/>
        </w:rPr>
        <w:t xml:space="preserve"> </w:t>
      </w:r>
      <w:r>
        <w:rPr>
          <w:rFonts w:asciiTheme="minorHAnsi" w:hAnsiTheme="minorHAnsi" w:cstheme="minorHAnsi"/>
          <w:lang w:val="en-US"/>
        </w:rPr>
        <w:t>with</w:t>
      </w:r>
      <w:r w:rsidRPr="00B057C2">
        <w:rPr>
          <w:rFonts w:asciiTheme="minorHAnsi" w:hAnsiTheme="minorHAnsi" w:cstheme="minorHAnsi"/>
          <w:lang w:val="en-US"/>
        </w:rPr>
        <w:t xml:space="preserve"> </w:t>
      </w:r>
      <w:r>
        <w:rPr>
          <w:rFonts w:asciiTheme="minorHAnsi" w:hAnsiTheme="minorHAnsi" w:cstheme="minorHAnsi"/>
          <w:lang w:val="en-US"/>
        </w:rPr>
        <w:t>Catholic</w:t>
      </w:r>
      <w:r w:rsidRPr="00B057C2">
        <w:rPr>
          <w:rFonts w:asciiTheme="minorHAnsi" w:hAnsiTheme="minorHAnsi" w:cstheme="minorHAnsi"/>
          <w:lang w:val="en-US"/>
        </w:rPr>
        <w:t xml:space="preserve"> </w:t>
      </w:r>
      <w:r>
        <w:rPr>
          <w:rFonts w:asciiTheme="minorHAnsi" w:hAnsiTheme="minorHAnsi" w:cstheme="minorHAnsi"/>
          <w:lang w:val="en-US"/>
        </w:rPr>
        <w:t>dogma</w:t>
      </w:r>
      <w:r w:rsidRPr="00B057C2">
        <w:rPr>
          <w:rFonts w:asciiTheme="minorHAnsi" w:hAnsiTheme="minorHAnsi" w:cstheme="minorHAnsi"/>
          <w:lang w:val="en-US"/>
        </w:rPr>
        <w:t xml:space="preserve"> </w:t>
      </w:r>
      <w:r>
        <w:rPr>
          <w:rFonts w:asciiTheme="minorHAnsi" w:hAnsiTheme="minorHAnsi" w:cstheme="minorHAnsi"/>
          <w:lang w:val="en-US"/>
        </w:rPr>
        <w:t>in</w:t>
      </w:r>
      <w:r w:rsidRPr="00B057C2">
        <w:rPr>
          <w:rFonts w:asciiTheme="minorHAnsi" w:hAnsiTheme="minorHAnsi" w:cstheme="minorHAnsi"/>
          <w:lang w:val="en-US"/>
        </w:rPr>
        <w:t xml:space="preserve"> </w:t>
      </w:r>
      <w:r>
        <w:rPr>
          <w:rFonts w:asciiTheme="minorHAnsi" w:hAnsiTheme="minorHAnsi" w:cstheme="minorHAnsi"/>
          <w:lang w:val="en-US"/>
        </w:rPr>
        <w:t>that</w:t>
      </w:r>
      <w:r w:rsidRPr="00B057C2">
        <w:rPr>
          <w:rFonts w:asciiTheme="minorHAnsi" w:hAnsiTheme="minorHAnsi" w:cstheme="minorHAnsi"/>
          <w:lang w:val="en-US"/>
        </w:rPr>
        <w:t xml:space="preserve"> </w:t>
      </w:r>
      <w:r>
        <w:rPr>
          <w:rFonts w:asciiTheme="minorHAnsi" w:hAnsiTheme="minorHAnsi" w:cstheme="minorHAnsi"/>
          <w:lang w:val="en-US"/>
        </w:rPr>
        <w:t>both consider the Eucharist to be a true sacrifice of Jesus for sins. Ilarion</w:t>
      </w:r>
      <w:r w:rsidRPr="00B057C2">
        <w:rPr>
          <w:rFonts w:asciiTheme="minorHAnsi" w:hAnsiTheme="minorHAnsi" w:cstheme="minorHAnsi"/>
          <w:lang w:val="en-US"/>
        </w:rPr>
        <w:t xml:space="preserve"> </w:t>
      </w:r>
      <w:r>
        <w:rPr>
          <w:rFonts w:asciiTheme="minorHAnsi" w:hAnsiTheme="minorHAnsi" w:cstheme="minorHAnsi"/>
          <w:lang w:val="en-US"/>
        </w:rPr>
        <w:t>writes</w:t>
      </w:r>
      <w:r w:rsidRPr="00B057C2">
        <w:rPr>
          <w:rFonts w:asciiTheme="minorHAnsi" w:hAnsiTheme="minorHAnsi" w:cstheme="minorHAnsi"/>
          <w:lang w:val="en-US"/>
        </w:rPr>
        <w:t>, “</w:t>
      </w:r>
      <w:r>
        <w:rPr>
          <w:rFonts w:asciiTheme="minorHAnsi" w:hAnsiTheme="minorHAnsi" w:cstheme="minorHAnsi"/>
          <w:lang w:val="en-US"/>
        </w:rPr>
        <w:t>Not</w:t>
      </w:r>
      <w:r w:rsidRPr="00B057C2">
        <w:rPr>
          <w:rFonts w:asciiTheme="minorHAnsi" w:hAnsiTheme="minorHAnsi" w:cstheme="minorHAnsi"/>
          <w:lang w:val="en-US"/>
        </w:rPr>
        <w:t xml:space="preserve"> </w:t>
      </w:r>
      <w:r>
        <w:rPr>
          <w:rFonts w:asciiTheme="minorHAnsi" w:hAnsiTheme="minorHAnsi" w:cstheme="minorHAnsi"/>
          <w:lang w:val="en-US"/>
        </w:rPr>
        <w:t>only</w:t>
      </w:r>
      <w:r w:rsidRPr="00B057C2">
        <w:rPr>
          <w:rFonts w:asciiTheme="minorHAnsi" w:hAnsiTheme="minorHAnsi" w:cstheme="minorHAnsi"/>
          <w:lang w:val="en-US"/>
        </w:rPr>
        <w:t xml:space="preserve"> </w:t>
      </w:r>
      <w:proofErr w:type="gramStart"/>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Mysterious</w:t>
      </w:r>
      <w:r w:rsidRPr="00B057C2">
        <w:rPr>
          <w:rFonts w:asciiTheme="minorHAnsi" w:hAnsiTheme="minorHAnsi" w:cstheme="minorHAnsi"/>
          <w:lang w:val="en-US"/>
        </w:rPr>
        <w:t xml:space="preserve"> </w:t>
      </w:r>
      <w:r>
        <w:rPr>
          <w:rFonts w:asciiTheme="minorHAnsi" w:hAnsiTheme="minorHAnsi" w:cstheme="minorHAnsi"/>
          <w:lang w:val="en-US"/>
        </w:rPr>
        <w:t>Supper</w:t>
      </w:r>
      <w:r w:rsidRPr="00B057C2">
        <w:rPr>
          <w:rFonts w:asciiTheme="minorHAnsi" w:hAnsiTheme="minorHAnsi" w:cstheme="minorHAnsi"/>
          <w:lang w:val="en-US"/>
        </w:rPr>
        <w:t xml:space="preserve">, </w:t>
      </w:r>
      <w:r>
        <w:rPr>
          <w:rFonts w:asciiTheme="minorHAnsi" w:hAnsiTheme="minorHAnsi" w:cstheme="minorHAnsi"/>
          <w:lang w:val="en-US"/>
        </w:rPr>
        <w:t>but</w:t>
      </w:r>
      <w:r w:rsidRPr="00B057C2">
        <w:rPr>
          <w:rFonts w:asciiTheme="minorHAnsi" w:hAnsiTheme="minorHAnsi" w:cstheme="minorHAnsi"/>
          <w:lang w:val="en-US"/>
        </w:rPr>
        <w:t xml:space="preserve"> </w:t>
      </w:r>
      <w:r>
        <w:rPr>
          <w:rFonts w:asciiTheme="minorHAnsi" w:hAnsiTheme="minorHAnsi" w:cstheme="minorHAnsi"/>
          <w:lang w:val="en-US"/>
        </w:rPr>
        <w:t>also</w:t>
      </w:r>
      <w:r w:rsidRPr="00B057C2">
        <w:rPr>
          <w:rFonts w:asciiTheme="minorHAnsi" w:hAnsiTheme="minorHAnsi" w:cstheme="minorHAnsi"/>
          <w:lang w:val="en-US"/>
        </w:rPr>
        <w:t xml:space="preserve"> </w:t>
      </w:r>
      <w:r>
        <w:rPr>
          <w:rFonts w:asciiTheme="minorHAnsi" w:hAnsiTheme="minorHAnsi" w:cstheme="minorHAnsi"/>
          <w:lang w:val="en-US"/>
        </w:rPr>
        <w:t>the sacrifice of Calvary is</w:t>
      </w:r>
      <w:proofErr w:type="gramEnd"/>
      <w:r>
        <w:rPr>
          <w:rFonts w:asciiTheme="minorHAnsi" w:hAnsiTheme="minorHAnsi" w:cstheme="minorHAnsi"/>
          <w:lang w:val="en-US"/>
        </w:rPr>
        <w:t xml:space="preserve"> renewed at every Liturgy.</w:t>
      </w:r>
      <w:r w:rsidRPr="00353D1C">
        <w:rPr>
          <w:rStyle w:val="FootnoteReference"/>
          <w:rFonts w:asciiTheme="minorHAnsi" w:hAnsiTheme="minorHAnsi" w:cstheme="minorHAnsi"/>
          <w:sz w:val="24"/>
        </w:rPr>
        <w:footnoteReference w:id="55"/>
      </w:r>
      <w:r w:rsidRPr="00B057C2">
        <w:rPr>
          <w:rFonts w:asciiTheme="minorHAnsi" w:hAnsiTheme="minorHAnsi" w:cstheme="minorHAnsi"/>
          <w:lang w:val="en-US"/>
        </w:rPr>
        <w:t xml:space="preserve"> </w:t>
      </w:r>
      <w:proofErr w:type="spellStart"/>
      <w:r>
        <w:rPr>
          <w:rFonts w:asciiTheme="minorHAnsi" w:hAnsiTheme="minorHAnsi" w:cstheme="minorHAnsi"/>
          <w:lang w:val="en-US"/>
        </w:rPr>
        <w:t>Lossky</w:t>
      </w:r>
      <w:proofErr w:type="spellEnd"/>
      <w:r w:rsidRPr="00B057C2">
        <w:rPr>
          <w:rFonts w:asciiTheme="minorHAnsi" w:hAnsiTheme="minorHAnsi" w:cstheme="minorHAnsi"/>
          <w:lang w:val="en-US"/>
        </w:rPr>
        <w:t xml:space="preserve"> </w:t>
      </w:r>
      <w:r>
        <w:rPr>
          <w:rFonts w:asciiTheme="minorHAnsi" w:hAnsiTheme="minorHAnsi" w:cstheme="minorHAnsi"/>
          <w:lang w:val="en-US"/>
        </w:rPr>
        <w:t>concurs</w:t>
      </w:r>
      <w:r w:rsidRPr="00B057C2">
        <w:rPr>
          <w:rFonts w:asciiTheme="minorHAnsi" w:hAnsiTheme="minorHAnsi" w:cstheme="minorHAnsi"/>
          <w:lang w:val="en-US"/>
        </w:rPr>
        <w:t>, “</w:t>
      </w:r>
      <w:r>
        <w:rPr>
          <w:rFonts w:asciiTheme="minorHAnsi" w:hAnsiTheme="minorHAnsi" w:cstheme="minorHAnsi"/>
          <w:lang w:val="en-US"/>
        </w:rPr>
        <w:t>Christ</w:t>
      </w:r>
      <w:r w:rsidRPr="00B057C2">
        <w:rPr>
          <w:rFonts w:asciiTheme="minorHAnsi" w:hAnsiTheme="minorHAnsi" w:cstheme="minorHAnsi"/>
          <w:lang w:val="en-US"/>
        </w:rPr>
        <w:t xml:space="preserve"> </w:t>
      </w:r>
      <w:r>
        <w:rPr>
          <w:rFonts w:asciiTheme="minorHAnsi" w:hAnsiTheme="minorHAnsi" w:cstheme="minorHAnsi"/>
          <w:lang w:val="en-US"/>
        </w:rPr>
        <w:t>presents</w:t>
      </w:r>
      <w:r w:rsidRPr="00B057C2">
        <w:rPr>
          <w:rFonts w:asciiTheme="minorHAnsi" w:hAnsiTheme="minorHAnsi" w:cstheme="minorHAnsi"/>
          <w:lang w:val="en-US"/>
        </w:rPr>
        <w:t xml:space="preserve"> </w:t>
      </w:r>
      <w:r>
        <w:rPr>
          <w:rFonts w:asciiTheme="minorHAnsi" w:hAnsiTheme="minorHAnsi" w:cstheme="minorHAnsi"/>
          <w:lang w:val="en-US"/>
        </w:rPr>
        <w:t>to</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heavenly</w:t>
      </w:r>
      <w:r w:rsidRPr="00B057C2">
        <w:rPr>
          <w:rFonts w:asciiTheme="minorHAnsi" w:hAnsiTheme="minorHAnsi" w:cstheme="minorHAnsi"/>
          <w:lang w:val="en-US"/>
        </w:rPr>
        <w:t xml:space="preserve"> </w:t>
      </w:r>
      <w:r>
        <w:rPr>
          <w:rFonts w:asciiTheme="minorHAnsi" w:hAnsiTheme="minorHAnsi" w:cstheme="minorHAnsi"/>
          <w:lang w:val="en-US"/>
        </w:rPr>
        <w:t>throne</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single</w:t>
      </w:r>
      <w:r w:rsidRPr="00B057C2">
        <w:rPr>
          <w:rFonts w:asciiTheme="minorHAnsi" w:hAnsiTheme="minorHAnsi" w:cstheme="minorHAnsi"/>
          <w:lang w:val="en-US"/>
        </w:rPr>
        <w:t xml:space="preserve"> </w:t>
      </w:r>
      <w:r>
        <w:rPr>
          <w:rFonts w:asciiTheme="minorHAnsi" w:hAnsiTheme="minorHAnsi" w:cstheme="minorHAnsi"/>
          <w:lang w:val="en-US"/>
        </w:rPr>
        <w:t>sacrifice</w:t>
      </w:r>
      <w:r w:rsidRPr="00B057C2">
        <w:rPr>
          <w:rFonts w:asciiTheme="minorHAnsi" w:hAnsiTheme="minorHAnsi" w:cstheme="minorHAnsi"/>
          <w:lang w:val="en-US"/>
        </w:rPr>
        <w:t xml:space="preserve">, </w:t>
      </w:r>
      <w:r>
        <w:rPr>
          <w:rFonts w:asciiTheme="minorHAnsi" w:hAnsiTheme="minorHAnsi" w:cstheme="minorHAnsi"/>
          <w:lang w:val="en-US"/>
        </w:rPr>
        <w:t>which</w:t>
      </w:r>
      <w:r w:rsidRPr="00B057C2">
        <w:rPr>
          <w:rFonts w:asciiTheme="minorHAnsi" w:hAnsiTheme="minorHAnsi" w:cstheme="minorHAnsi"/>
          <w:lang w:val="en-US"/>
        </w:rPr>
        <w:t xml:space="preserve"> </w:t>
      </w:r>
      <w:r>
        <w:rPr>
          <w:rFonts w:asciiTheme="minorHAnsi" w:hAnsiTheme="minorHAnsi" w:cstheme="minorHAnsi"/>
          <w:lang w:val="en-US"/>
        </w:rPr>
        <w:t>is accomplished on the earth at many earthly thrones in the Eucharistic mystery.</w:t>
      </w:r>
      <w:r w:rsidRPr="00353D1C">
        <w:rPr>
          <w:rStyle w:val="FootnoteReference"/>
          <w:rFonts w:asciiTheme="minorHAnsi" w:hAnsiTheme="minorHAnsi" w:cstheme="minorHAnsi"/>
          <w:sz w:val="24"/>
        </w:rPr>
        <w:footnoteReference w:id="56"/>
      </w:r>
      <w:r w:rsidRPr="00B057C2">
        <w:rPr>
          <w:rFonts w:asciiTheme="minorHAnsi" w:hAnsiTheme="minorHAnsi" w:cstheme="minorHAnsi"/>
          <w:lang w:val="en-US"/>
        </w:rPr>
        <w:t xml:space="preserve"> </w:t>
      </w:r>
    </w:p>
    <w:p w:rsidR="003A1638" w:rsidRPr="00B057C2" w:rsidRDefault="003A1638" w:rsidP="003A1638">
      <w:pPr>
        <w:ind w:firstLine="426"/>
        <w:rPr>
          <w:rFonts w:asciiTheme="minorHAnsi" w:hAnsiTheme="minorHAnsi" w:cstheme="minorHAnsi"/>
          <w:lang w:val="en-US"/>
        </w:rPr>
      </w:pPr>
      <w:proofErr w:type="spellStart"/>
      <w:r>
        <w:rPr>
          <w:rFonts w:asciiTheme="minorHAnsi" w:hAnsiTheme="minorHAnsi" w:cstheme="minorHAnsi"/>
          <w:lang w:val="en-US"/>
        </w:rPr>
        <w:lastRenderedPageBreak/>
        <w:t>Bulgakov</w:t>
      </w:r>
      <w:proofErr w:type="spellEnd"/>
      <w:r w:rsidRPr="00B057C2">
        <w:rPr>
          <w:rFonts w:asciiTheme="minorHAnsi" w:hAnsiTheme="minorHAnsi" w:cstheme="minorHAnsi"/>
          <w:lang w:val="en-US"/>
        </w:rPr>
        <w:t xml:space="preserve"> </w:t>
      </w:r>
      <w:r>
        <w:rPr>
          <w:rFonts w:asciiTheme="minorHAnsi" w:hAnsiTheme="minorHAnsi" w:cstheme="minorHAnsi"/>
          <w:lang w:val="en-US"/>
        </w:rPr>
        <w:t>adds</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thought</w:t>
      </w:r>
      <w:r w:rsidRPr="00B057C2">
        <w:rPr>
          <w:rFonts w:asciiTheme="minorHAnsi" w:hAnsiTheme="minorHAnsi" w:cstheme="minorHAnsi"/>
          <w:lang w:val="en-US"/>
        </w:rPr>
        <w:t xml:space="preserve"> </w:t>
      </w:r>
      <w:r>
        <w:rPr>
          <w:rFonts w:asciiTheme="minorHAnsi" w:hAnsiTheme="minorHAnsi" w:cstheme="minorHAnsi"/>
          <w:lang w:val="en-US"/>
        </w:rPr>
        <w:t>that</w:t>
      </w:r>
      <w:r w:rsidRPr="00B057C2">
        <w:rPr>
          <w:rFonts w:asciiTheme="minorHAnsi" w:hAnsiTheme="minorHAnsi" w:cstheme="minorHAnsi"/>
          <w:lang w:val="en-US"/>
        </w:rPr>
        <w:t xml:space="preserve"> </w:t>
      </w:r>
      <w:r>
        <w:rPr>
          <w:rFonts w:asciiTheme="minorHAnsi" w:hAnsiTheme="minorHAnsi" w:cstheme="minorHAnsi"/>
          <w:lang w:val="en-US"/>
        </w:rPr>
        <w:t>at</w:t>
      </w:r>
      <w:r w:rsidRPr="00B057C2">
        <w:rPr>
          <w:rFonts w:asciiTheme="minorHAnsi" w:hAnsiTheme="minorHAnsi" w:cstheme="minorHAnsi"/>
          <w:lang w:val="en-US"/>
        </w:rPr>
        <w:t xml:space="preserve"> </w:t>
      </w:r>
      <w:r>
        <w:rPr>
          <w:rFonts w:asciiTheme="minorHAnsi" w:hAnsiTheme="minorHAnsi" w:cstheme="minorHAnsi"/>
          <w:lang w:val="en-US"/>
        </w:rPr>
        <w:t>death</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body</w:t>
      </w:r>
      <w:r w:rsidRPr="00B057C2">
        <w:rPr>
          <w:rFonts w:asciiTheme="minorHAnsi" w:hAnsiTheme="minorHAnsi" w:cstheme="minorHAnsi"/>
          <w:lang w:val="en-US"/>
        </w:rPr>
        <w:t xml:space="preserve"> </w:t>
      </w:r>
      <w:r>
        <w:rPr>
          <w:rFonts w:asciiTheme="minorHAnsi" w:hAnsiTheme="minorHAnsi" w:cstheme="minorHAnsi"/>
          <w:lang w:val="en-US"/>
        </w:rPr>
        <w:t>and</w:t>
      </w:r>
      <w:r w:rsidRPr="00B057C2">
        <w:rPr>
          <w:rFonts w:asciiTheme="minorHAnsi" w:hAnsiTheme="minorHAnsi" w:cstheme="minorHAnsi"/>
          <w:lang w:val="en-US"/>
        </w:rPr>
        <w:t xml:space="preserve"> </w:t>
      </w:r>
      <w:r>
        <w:rPr>
          <w:rFonts w:asciiTheme="minorHAnsi" w:hAnsiTheme="minorHAnsi" w:cstheme="minorHAnsi"/>
          <w:lang w:val="en-US"/>
        </w:rPr>
        <w:t>blood of Jesus were separated one from another, i.e., He shed His blood. At</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Eucharist</w:t>
      </w:r>
      <w:r w:rsidRPr="00B057C2">
        <w:rPr>
          <w:rFonts w:asciiTheme="minorHAnsi" w:hAnsiTheme="minorHAnsi" w:cstheme="minorHAnsi"/>
          <w:lang w:val="en-US"/>
        </w:rPr>
        <w:t xml:space="preserve">, </w:t>
      </w:r>
      <w:r>
        <w:rPr>
          <w:rFonts w:asciiTheme="minorHAnsi" w:hAnsiTheme="minorHAnsi" w:cstheme="minorHAnsi"/>
          <w:lang w:val="en-US"/>
        </w:rPr>
        <w:t>however</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bread</w:t>
      </w:r>
      <w:r w:rsidRPr="00B057C2">
        <w:rPr>
          <w:rFonts w:asciiTheme="minorHAnsi" w:hAnsiTheme="minorHAnsi" w:cstheme="minorHAnsi"/>
          <w:lang w:val="en-US"/>
        </w:rPr>
        <w:t xml:space="preserve"> </w:t>
      </w:r>
      <w:r>
        <w:rPr>
          <w:rFonts w:asciiTheme="minorHAnsi" w:hAnsiTheme="minorHAnsi" w:cstheme="minorHAnsi"/>
          <w:lang w:val="en-US"/>
        </w:rPr>
        <w:t>and</w:t>
      </w:r>
      <w:r w:rsidRPr="00B057C2">
        <w:rPr>
          <w:rFonts w:asciiTheme="minorHAnsi" w:hAnsiTheme="minorHAnsi" w:cstheme="minorHAnsi"/>
          <w:lang w:val="en-US"/>
        </w:rPr>
        <w:t xml:space="preserve"> </w:t>
      </w:r>
      <w:r>
        <w:rPr>
          <w:rFonts w:asciiTheme="minorHAnsi" w:hAnsiTheme="minorHAnsi" w:cstheme="minorHAnsi"/>
          <w:lang w:val="en-US"/>
        </w:rPr>
        <w:t>wine</w:t>
      </w:r>
      <w:r w:rsidRPr="00B057C2">
        <w:rPr>
          <w:rFonts w:asciiTheme="minorHAnsi" w:hAnsiTheme="minorHAnsi" w:cstheme="minorHAnsi"/>
          <w:lang w:val="en-US"/>
        </w:rPr>
        <w:t xml:space="preserve"> </w:t>
      </w:r>
      <w:proofErr w:type="gramStart"/>
      <w:r>
        <w:rPr>
          <w:rFonts w:asciiTheme="minorHAnsi" w:hAnsiTheme="minorHAnsi" w:cstheme="minorHAnsi"/>
          <w:lang w:val="en-US"/>
        </w:rPr>
        <w:t>are</w:t>
      </w:r>
      <w:r w:rsidRPr="00B057C2">
        <w:rPr>
          <w:rFonts w:asciiTheme="minorHAnsi" w:hAnsiTheme="minorHAnsi" w:cstheme="minorHAnsi"/>
          <w:lang w:val="en-US"/>
        </w:rPr>
        <w:t xml:space="preserve"> </w:t>
      </w:r>
      <w:r>
        <w:rPr>
          <w:rFonts w:asciiTheme="minorHAnsi" w:hAnsiTheme="minorHAnsi" w:cstheme="minorHAnsi"/>
          <w:lang w:val="en-US"/>
        </w:rPr>
        <w:t>taken</w:t>
      </w:r>
      <w:proofErr w:type="gramEnd"/>
      <w:r w:rsidRPr="00B057C2">
        <w:rPr>
          <w:rFonts w:asciiTheme="minorHAnsi" w:hAnsiTheme="minorHAnsi" w:cstheme="minorHAnsi"/>
          <w:lang w:val="en-US"/>
        </w:rPr>
        <w:t xml:space="preserve"> </w:t>
      </w:r>
      <w:r>
        <w:rPr>
          <w:rFonts w:asciiTheme="minorHAnsi" w:hAnsiTheme="minorHAnsi" w:cstheme="minorHAnsi"/>
          <w:lang w:val="en-US"/>
        </w:rPr>
        <w:t>together –</w:t>
      </w:r>
      <w:r w:rsidRPr="00B057C2">
        <w:rPr>
          <w:rFonts w:asciiTheme="minorHAnsi" w:hAnsiTheme="minorHAnsi" w:cstheme="minorHAnsi"/>
          <w:lang w:val="en-US"/>
        </w:rPr>
        <w:t xml:space="preserve"> </w:t>
      </w:r>
      <w:r>
        <w:rPr>
          <w:rFonts w:asciiTheme="minorHAnsi" w:hAnsiTheme="minorHAnsi" w:cstheme="minorHAnsi"/>
          <w:lang w:val="en-US"/>
        </w:rPr>
        <w:t>the</w:t>
      </w:r>
      <w:r w:rsidRPr="00B057C2">
        <w:rPr>
          <w:rFonts w:asciiTheme="minorHAnsi" w:hAnsiTheme="minorHAnsi" w:cstheme="minorHAnsi"/>
          <w:lang w:val="en-US"/>
        </w:rPr>
        <w:t xml:space="preserve"> </w:t>
      </w:r>
      <w:r>
        <w:rPr>
          <w:rFonts w:asciiTheme="minorHAnsi" w:hAnsiTheme="minorHAnsi" w:cstheme="minorHAnsi"/>
          <w:lang w:val="en-US"/>
        </w:rPr>
        <w:t>body and blood of the Savior are re-united, which can serve as a figure of the Lord’s resurrection.</w:t>
      </w:r>
      <w:r w:rsidRPr="00353D1C">
        <w:rPr>
          <w:rStyle w:val="FootnoteReference"/>
          <w:rFonts w:asciiTheme="minorHAnsi" w:hAnsiTheme="minorHAnsi" w:cstheme="minorHAnsi"/>
          <w:sz w:val="24"/>
        </w:rPr>
        <w:footnoteReference w:id="57"/>
      </w:r>
      <w:r w:rsidRPr="00B057C2">
        <w:rPr>
          <w:rFonts w:asciiTheme="minorHAnsi" w:hAnsiTheme="minorHAnsi" w:cstheme="minorHAnsi"/>
          <w:lang w:val="en-US"/>
        </w:rPr>
        <w:t xml:space="preserve"> </w:t>
      </w:r>
    </w:p>
    <w:p w:rsidR="003A1638" w:rsidRPr="00E91189" w:rsidRDefault="003A1638" w:rsidP="003A1638">
      <w:pPr>
        <w:ind w:firstLine="426"/>
        <w:rPr>
          <w:rFonts w:asciiTheme="minorHAnsi" w:hAnsiTheme="minorHAnsi" w:cstheme="minorHAnsi"/>
          <w:lang w:val="en-US"/>
        </w:rPr>
      </w:pPr>
      <w:r>
        <w:rPr>
          <w:rFonts w:asciiTheme="minorHAnsi" w:hAnsiTheme="minorHAnsi" w:cstheme="minorHAnsi"/>
          <w:lang w:val="en-US"/>
        </w:rPr>
        <w:t>Along</w:t>
      </w:r>
      <w:r w:rsidRPr="00E91189">
        <w:rPr>
          <w:rFonts w:asciiTheme="minorHAnsi" w:hAnsiTheme="minorHAnsi" w:cstheme="minorHAnsi"/>
          <w:lang w:val="en-US"/>
        </w:rPr>
        <w:t xml:space="preserve"> </w:t>
      </w:r>
      <w:r>
        <w:rPr>
          <w:rFonts w:asciiTheme="minorHAnsi" w:hAnsiTheme="minorHAnsi" w:cstheme="minorHAnsi"/>
          <w:lang w:val="en-US"/>
        </w:rPr>
        <w:t>with</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Catholics</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Orthodox</w:t>
      </w:r>
      <w:r w:rsidRPr="00E91189">
        <w:rPr>
          <w:rFonts w:asciiTheme="minorHAnsi" w:hAnsiTheme="minorHAnsi" w:cstheme="minorHAnsi"/>
          <w:lang w:val="en-US"/>
        </w:rPr>
        <w:t xml:space="preserve"> </w:t>
      </w:r>
      <w:r>
        <w:rPr>
          <w:rFonts w:asciiTheme="minorHAnsi" w:hAnsiTheme="minorHAnsi" w:cstheme="minorHAnsi"/>
          <w:lang w:val="en-US"/>
        </w:rPr>
        <w:t>also</w:t>
      </w:r>
      <w:r w:rsidRPr="00E91189">
        <w:rPr>
          <w:rFonts w:asciiTheme="minorHAnsi" w:hAnsiTheme="minorHAnsi" w:cstheme="minorHAnsi"/>
          <w:lang w:val="en-US"/>
        </w:rPr>
        <w:t xml:space="preserve"> </w:t>
      </w:r>
      <w:r>
        <w:rPr>
          <w:rFonts w:asciiTheme="minorHAnsi" w:hAnsiTheme="minorHAnsi" w:cstheme="minorHAnsi"/>
          <w:lang w:val="en-US"/>
        </w:rPr>
        <w:t>do</w:t>
      </w:r>
      <w:r w:rsidRPr="00E91189">
        <w:rPr>
          <w:rFonts w:asciiTheme="minorHAnsi" w:hAnsiTheme="minorHAnsi" w:cstheme="minorHAnsi"/>
          <w:lang w:val="en-US"/>
        </w:rPr>
        <w:t xml:space="preserve"> </w:t>
      </w:r>
      <w:r>
        <w:rPr>
          <w:rFonts w:asciiTheme="minorHAnsi" w:hAnsiTheme="minorHAnsi" w:cstheme="minorHAnsi"/>
          <w:lang w:val="en-US"/>
        </w:rPr>
        <w:t>homage</w:t>
      </w:r>
      <w:r w:rsidRPr="00E91189">
        <w:rPr>
          <w:rFonts w:asciiTheme="minorHAnsi" w:hAnsiTheme="minorHAnsi" w:cstheme="minorHAnsi"/>
          <w:lang w:val="en-US"/>
        </w:rPr>
        <w:t xml:space="preserve"> </w:t>
      </w:r>
      <w:r>
        <w:rPr>
          <w:rFonts w:asciiTheme="minorHAnsi" w:hAnsiTheme="minorHAnsi" w:cstheme="minorHAnsi"/>
          <w:lang w:val="en-US"/>
        </w:rPr>
        <w:t>to</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 xml:space="preserve">communion elements, considering them </w:t>
      </w:r>
      <w:proofErr w:type="gramStart"/>
      <w:r>
        <w:rPr>
          <w:rFonts w:asciiTheme="minorHAnsi" w:hAnsiTheme="minorHAnsi" w:cstheme="minorHAnsi"/>
          <w:lang w:val="en-US"/>
        </w:rPr>
        <w:t>to be the</w:t>
      </w:r>
      <w:proofErr w:type="gramEnd"/>
      <w:r>
        <w:rPr>
          <w:rFonts w:asciiTheme="minorHAnsi" w:hAnsiTheme="minorHAnsi" w:cstheme="minorHAnsi"/>
          <w:lang w:val="en-US"/>
        </w:rPr>
        <w:t xml:space="preserve"> body and blood of Jesus. Unlike</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Catholic</w:t>
      </w:r>
      <w:r w:rsidRPr="00E91189">
        <w:rPr>
          <w:rFonts w:asciiTheme="minorHAnsi" w:hAnsiTheme="minorHAnsi" w:cstheme="minorHAnsi"/>
          <w:lang w:val="en-US"/>
        </w:rPr>
        <w:t xml:space="preserve"> </w:t>
      </w:r>
      <w:r>
        <w:rPr>
          <w:rFonts w:asciiTheme="minorHAnsi" w:hAnsiTheme="minorHAnsi" w:cstheme="minorHAnsi"/>
          <w:lang w:val="en-US"/>
        </w:rPr>
        <w:t>practice</w:t>
      </w:r>
      <w:r w:rsidRPr="00E91189">
        <w:rPr>
          <w:rFonts w:asciiTheme="minorHAnsi" w:hAnsiTheme="minorHAnsi" w:cstheme="minorHAnsi"/>
          <w:lang w:val="en-US"/>
        </w:rPr>
        <w:t xml:space="preserve">, </w:t>
      </w:r>
      <w:r>
        <w:rPr>
          <w:rFonts w:asciiTheme="minorHAnsi" w:hAnsiTheme="minorHAnsi" w:cstheme="minorHAnsi"/>
          <w:lang w:val="en-US"/>
        </w:rPr>
        <w:t>this</w:t>
      </w:r>
      <w:r w:rsidRPr="00E91189">
        <w:rPr>
          <w:rFonts w:asciiTheme="minorHAnsi" w:hAnsiTheme="minorHAnsi" w:cstheme="minorHAnsi"/>
          <w:lang w:val="en-US"/>
        </w:rPr>
        <w:t xml:space="preserve"> </w:t>
      </w:r>
      <w:r>
        <w:rPr>
          <w:rFonts w:asciiTheme="minorHAnsi" w:hAnsiTheme="minorHAnsi" w:cstheme="minorHAnsi"/>
          <w:lang w:val="en-US"/>
        </w:rPr>
        <w:t>homage</w:t>
      </w:r>
      <w:r w:rsidRPr="00E91189">
        <w:rPr>
          <w:rFonts w:asciiTheme="minorHAnsi" w:hAnsiTheme="minorHAnsi" w:cstheme="minorHAnsi"/>
          <w:lang w:val="en-US"/>
        </w:rPr>
        <w:t xml:space="preserve"> </w:t>
      </w:r>
      <w:r>
        <w:rPr>
          <w:rFonts w:asciiTheme="minorHAnsi" w:hAnsiTheme="minorHAnsi" w:cstheme="minorHAnsi"/>
          <w:lang w:val="en-US"/>
        </w:rPr>
        <w:t>is</w:t>
      </w:r>
      <w:r w:rsidRPr="00E91189">
        <w:rPr>
          <w:rFonts w:asciiTheme="minorHAnsi" w:hAnsiTheme="minorHAnsi" w:cstheme="minorHAnsi"/>
          <w:lang w:val="en-US"/>
        </w:rPr>
        <w:t xml:space="preserve"> </w:t>
      </w:r>
      <w:r>
        <w:rPr>
          <w:rFonts w:asciiTheme="minorHAnsi" w:hAnsiTheme="minorHAnsi" w:cstheme="minorHAnsi"/>
          <w:lang w:val="en-US"/>
        </w:rPr>
        <w:t>appropriate</w:t>
      </w:r>
      <w:r w:rsidRPr="00E91189">
        <w:rPr>
          <w:rFonts w:asciiTheme="minorHAnsi" w:hAnsiTheme="minorHAnsi" w:cstheme="minorHAnsi"/>
          <w:lang w:val="en-US"/>
        </w:rPr>
        <w:t xml:space="preserve"> </w:t>
      </w:r>
      <w:r>
        <w:rPr>
          <w:rFonts w:asciiTheme="minorHAnsi" w:hAnsiTheme="minorHAnsi" w:cstheme="minorHAnsi"/>
          <w:lang w:val="en-US"/>
        </w:rPr>
        <w:t>only</w:t>
      </w:r>
      <w:r w:rsidRPr="00E91189">
        <w:rPr>
          <w:rFonts w:asciiTheme="minorHAnsi" w:hAnsiTheme="minorHAnsi" w:cstheme="minorHAnsi"/>
          <w:lang w:val="en-US"/>
        </w:rPr>
        <w:t xml:space="preserve"> </w:t>
      </w:r>
      <w:r>
        <w:rPr>
          <w:rFonts w:asciiTheme="minorHAnsi" w:hAnsiTheme="minorHAnsi" w:cstheme="minorHAnsi"/>
          <w:lang w:val="en-US"/>
        </w:rPr>
        <w:t xml:space="preserve">during the performance of the rite itself. Only at </w:t>
      </w:r>
      <w:proofErr w:type="gramStart"/>
      <w:r>
        <w:rPr>
          <w:rFonts w:asciiTheme="minorHAnsi" w:hAnsiTheme="minorHAnsi" w:cstheme="minorHAnsi"/>
          <w:lang w:val="en-US"/>
        </w:rPr>
        <w:t>that</w:t>
      </w:r>
      <w:proofErr w:type="gramEnd"/>
      <w:r>
        <w:rPr>
          <w:rFonts w:asciiTheme="minorHAnsi" w:hAnsiTheme="minorHAnsi" w:cstheme="minorHAnsi"/>
          <w:lang w:val="en-US"/>
        </w:rPr>
        <w:t xml:space="preserve"> time is Christ really present in the sacrament</w:t>
      </w:r>
      <w:r w:rsidRPr="00E91189">
        <w:rPr>
          <w:rFonts w:asciiTheme="minorHAnsi" w:hAnsiTheme="minorHAnsi" w:cstheme="minorHAnsi"/>
          <w:lang w:val="en-US"/>
        </w:rPr>
        <w:t>.</w:t>
      </w:r>
      <w:r w:rsidRPr="00353D1C">
        <w:rPr>
          <w:rStyle w:val="FootnoteReference"/>
          <w:rFonts w:asciiTheme="minorHAnsi" w:hAnsiTheme="minorHAnsi" w:cstheme="minorHAnsi"/>
          <w:sz w:val="24"/>
        </w:rPr>
        <w:footnoteReference w:id="58"/>
      </w:r>
      <w:r w:rsidRPr="00E91189">
        <w:rPr>
          <w:rFonts w:asciiTheme="minorHAnsi" w:hAnsiTheme="minorHAnsi" w:cstheme="minorHAnsi"/>
          <w:lang w:val="en-US"/>
        </w:rPr>
        <w:t xml:space="preserve"> </w:t>
      </w:r>
      <w:r>
        <w:rPr>
          <w:rFonts w:asciiTheme="minorHAnsi" w:hAnsiTheme="minorHAnsi" w:cstheme="minorHAnsi"/>
          <w:lang w:val="en-US"/>
        </w:rPr>
        <w:t>In</w:t>
      </w:r>
      <w:r w:rsidRPr="00E91189">
        <w:rPr>
          <w:rFonts w:asciiTheme="minorHAnsi" w:hAnsiTheme="minorHAnsi" w:cstheme="minorHAnsi"/>
          <w:lang w:val="en-US"/>
        </w:rPr>
        <w:t xml:space="preserve"> </w:t>
      </w:r>
      <w:r>
        <w:rPr>
          <w:rFonts w:asciiTheme="minorHAnsi" w:hAnsiTheme="minorHAnsi" w:cstheme="minorHAnsi"/>
          <w:lang w:val="en-US"/>
        </w:rPr>
        <w:t>addition</w:t>
      </w:r>
      <w:r w:rsidRPr="00E91189">
        <w:rPr>
          <w:rFonts w:asciiTheme="minorHAnsi" w:hAnsiTheme="minorHAnsi" w:cstheme="minorHAnsi"/>
          <w:lang w:val="en-US"/>
        </w:rPr>
        <w:t xml:space="preserve">, </w:t>
      </w:r>
      <w:r>
        <w:rPr>
          <w:rFonts w:asciiTheme="minorHAnsi" w:hAnsiTheme="minorHAnsi" w:cstheme="minorHAnsi"/>
          <w:lang w:val="en-US"/>
        </w:rPr>
        <w:t>in</w:t>
      </w:r>
      <w:r w:rsidRPr="00E91189">
        <w:rPr>
          <w:rFonts w:asciiTheme="minorHAnsi" w:hAnsiTheme="minorHAnsi" w:cstheme="minorHAnsi"/>
          <w:lang w:val="en-US"/>
        </w:rPr>
        <w:t xml:space="preserve"> </w:t>
      </w:r>
      <w:r>
        <w:rPr>
          <w:rFonts w:asciiTheme="minorHAnsi" w:hAnsiTheme="minorHAnsi" w:cstheme="minorHAnsi"/>
          <w:lang w:val="en-US"/>
        </w:rPr>
        <w:t>distinction</w:t>
      </w:r>
      <w:r w:rsidRPr="00E91189">
        <w:rPr>
          <w:rFonts w:asciiTheme="minorHAnsi" w:hAnsiTheme="minorHAnsi" w:cstheme="minorHAnsi"/>
          <w:lang w:val="en-US"/>
        </w:rPr>
        <w:t xml:space="preserve"> </w:t>
      </w:r>
      <w:r>
        <w:rPr>
          <w:rFonts w:asciiTheme="minorHAnsi" w:hAnsiTheme="minorHAnsi" w:cstheme="minorHAnsi"/>
          <w:lang w:val="en-US"/>
        </w:rPr>
        <w:t>from</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traditional</w:t>
      </w:r>
      <w:r w:rsidRPr="00E91189">
        <w:rPr>
          <w:rFonts w:asciiTheme="minorHAnsi" w:hAnsiTheme="minorHAnsi" w:cstheme="minorHAnsi"/>
          <w:lang w:val="en-US"/>
        </w:rPr>
        <w:t xml:space="preserve"> </w:t>
      </w:r>
      <w:r>
        <w:rPr>
          <w:rFonts w:asciiTheme="minorHAnsi" w:hAnsiTheme="minorHAnsi" w:cstheme="minorHAnsi"/>
          <w:lang w:val="en-US"/>
        </w:rPr>
        <w:t>Catholic</w:t>
      </w:r>
      <w:r w:rsidRPr="00E91189">
        <w:rPr>
          <w:rFonts w:asciiTheme="minorHAnsi" w:hAnsiTheme="minorHAnsi" w:cstheme="minorHAnsi"/>
          <w:lang w:val="en-US"/>
        </w:rPr>
        <w:t xml:space="preserve"> </w:t>
      </w:r>
      <w:r>
        <w:rPr>
          <w:rFonts w:asciiTheme="minorHAnsi" w:hAnsiTheme="minorHAnsi" w:cstheme="minorHAnsi"/>
          <w:lang w:val="en-US"/>
        </w:rPr>
        <w:t>practice</w:t>
      </w:r>
      <w:r w:rsidRPr="00E91189">
        <w:rPr>
          <w:rFonts w:asciiTheme="minorHAnsi" w:hAnsiTheme="minorHAnsi" w:cstheme="minorHAnsi"/>
          <w:lang w:val="en-US"/>
        </w:rPr>
        <w:t xml:space="preserve">, </w:t>
      </w:r>
      <w:r>
        <w:rPr>
          <w:rFonts w:asciiTheme="minorHAnsi" w:hAnsiTheme="minorHAnsi" w:cstheme="minorHAnsi"/>
          <w:lang w:val="en-US"/>
        </w:rPr>
        <w:t>the</w:t>
      </w:r>
      <w:r w:rsidRPr="00E91189">
        <w:rPr>
          <w:rFonts w:asciiTheme="minorHAnsi" w:hAnsiTheme="minorHAnsi" w:cstheme="minorHAnsi"/>
          <w:lang w:val="en-US"/>
        </w:rPr>
        <w:t xml:space="preserve"> </w:t>
      </w:r>
      <w:r>
        <w:rPr>
          <w:rFonts w:asciiTheme="minorHAnsi" w:hAnsiTheme="minorHAnsi" w:cstheme="minorHAnsi"/>
          <w:lang w:val="en-US"/>
        </w:rPr>
        <w:t>Orthodox</w:t>
      </w:r>
      <w:r w:rsidRPr="00E91189">
        <w:rPr>
          <w:rFonts w:asciiTheme="minorHAnsi" w:hAnsiTheme="minorHAnsi" w:cstheme="minorHAnsi"/>
          <w:lang w:val="en-US"/>
        </w:rPr>
        <w:t xml:space="preserve"> </w:t>
      </w:r>
      <w:r>
        <w:rPr>
          <w:rFonts w:asciiTheme="minorHAnsi" w:hAnsiTheme="minorHAnsi" w:cstheme="minorHAnsi"/>
          <w:lang w:val="en-US"/>
        </w:rPr>
        <w:t>Eucharist involves partaking of both bread and wine.</w:t>
      </w:r>
      <w:r w:rsidRPr="00353D1C">
        <w:rPr>
          <w:rStyle w:val="FootnoteReference"/>
          <w:rFonts w:asciiTheme="minorHAnsi" w:hAnsiTheme="minorHAnsi" w:cstheme="minorHAnsi"/>
          <w:sz w:val="24"/>
        </w:rPr>
        <w:footnoteReference w:id="59"/>
      </w:r>
      <w:r w:rsidRPr="00E91189">
        <w:rPr>
          <w:rFonts w:asciiTheme="minorHAnsi" w:hAnsiTheme="minorHAnsi" w:cstheme="minorHAnsi"/>
          <w:lang w:val="en-US"/>
        </w:rPr>
        <w:t xml:space="preserve"> </w:t>
      </w:r>
    </w:p>
    <w:p w:rsidR="003A1638" w:rsidRPr="005176F8" w:rsidRDefault="003A1638" w:rsidP="003A1638">
      <w:pPr>
        <w:ind w:firstLine="426"/>
        <w:rPr>
          <w:rFonts w:asciiTheme="minorHAnsi" w:hAnsiTheme="minorHAnsi" w:cstheme="minorHAnsi"/>
          <w:lang w:val="en-US"/>
        </w:rPr>
      </w:pPr>
      <w:r>
        <w:rPr>
          <w:rFonts w:asciiTheme="minorHAnsi" w:hAnsiTheme="minorHAnsi" w:cstheme="minorHAnsi"/>
          <w:lang w:val="en-US"/>
        </w:rPr>
        <w:t>The</w:t>
      </w:r>
      <w:r w:rsidRPr="005A23CE">
        <w:rPr>
          <w:rFonts w:asciiTheme="minorHAnsi" w:hAnsiTheme="minorHAnsi" w:cstheme="minorHAnsi"/>
          <w:lang w:val="en-US"/>
        </w:rPr>
        <w:t xml:space="preserve"> </w:t>
      </w:r>
      <w:r>
        <w:rPr>
          <w:rFonts w:asciiTheme="minorHAnsi" w:hAnsiTheme="minorHAnsi" w:cstheme="minorHAnsi"/>
          <w:lang w:val="en-US"/>
        </w:rPr>
        <w:t>Orthodox</w:t>
      </w:r>
      <w:r w:rsidRPr="005A23CE">
        <w:rPr>
          <w:rFonts w:asciiTheme="minorHAnsi" w:hAnsiTheme="minorHAnsi" w:cstheme="minorHAnsi"/>
          <w:lang w:val="en-US"/>
        </w:rPr>
        <w:t xml:space="preserve"> </w:t>
      </w:r>
      <w:r>
        <w:rPr>
          <w:rFonts w:asciiTheme="minorHAnsi" w:hAnsiTheme="minorHAnsi" w:cstheme="minorHAnsi"/>
          <w:lang w:val="en-US"/>
        </w:rPr>
        <w:t>understanding</w:t>
      </w:r>
      <w:r w:rsidRPr="005A23CE">
        <w:rPr>
          <w:rFonts w:asciiTheme="minorHAnsi" w:hAnsiTheme="minorHAnsi" w:cstheme="minorHAnsi"/>
          <w:lang w:val="en-US"/>
        </w:rPr>
        <w:t xml:space="preserve"> </w:t>
      </w:r>
      <w:r>
        <w:rPr>
          <w:rFonts w:asciiTheme="minorHAnsi" w:hAnsiTheme="minorHAnsi" w:cstheme="minorHAnsi"/>
          <w:lang w:val="en-US"/>
        </w:rPr>
        <w:t>of</w:t>
      </w:r>
      <w:r w:rsidRPr="005A23CE">
        <w:rPr>
          <w:rFonts w:asciiTheme="minorHAnsi" w:hAnsiTheme="minorHAnsi" w:cstheme="minorHAnsi"/>
          <w:lang w:val="en-US"/>
        </w:rPr>
        <w:t xml:space="preserve"> </w:t>
      </w:r>
      <w:r>
        <w:rPr>
          <w:rFonts w:asciiTheme="minorHAnsi" w:hAnsiTheme="minorHAnsi" w:cstheme="minorHAnsi"/>
          <w:lang w:val="en-US"/>
        </w:rPr>
        <w:t>the</w:t>
      </w:r>
      <w:r w:rsidRPr="005A23CE">
        <w:rPr>
          <w:rFonts w:asciiTheme="minorHAnsi" w:hAnsiTheme="minorHAnsi" w:cstheme="minorHAnsi"/>
          <w:lang w:val="en-US"/>
        </w:rPr>
        <w:t xml:space="preserve"> </w:t>
      </w:r>
      <w:r>
        <w:rPr>
          <w:rFonts w:asciiTheme="minorHAnsi" w:hAnsiTheme="minorHAnsi" w:cstheme="minorHAnsi"/>
          <w:lang w:val="en-US"/>
        </w:rPr>
        <w:t>Eucharist</w:t>
      </w:r>
      <w:r w:rsidRPr="005A23CE">
        <w:rPr>
          <w:rFonts w:asciiTheme="minorHAnsi" w:hAnsiTheme="minorHAnsi" w:cstheme="minorHAnsi"/>
          <w:lang w:val="en-US"/>
        </w:rPr>
        <w:t xml:space="preserve"> </w:t>
      </w:r>
      <w:r>
        <w:rPr>
          <w:rFonts w:asciiTheme="minorHAnsi" w:hAnsiTheme="minorHAnsi" w:cstheme="minorHAnsi"/>
          <w:lang w:val="en-US"/>
        </w:rPr>
        <w:t>departs</w:t>
      </w:r>
      <w:r w:rsidRPr="005A23CE">
        <w:rPr>
          <w:rFonts w:asciiTheme="minorHAnsi" w:hAnsiTheme="minorHAnsi" w:cstheme="minorHAnsi"/>
          <w:lang w:val="en-US"/>
        </w:rPr>
        <w:t xml:space="preserve"> </w:t>
      </w:r>
      <w:r>
        <w:rPr>
          <w:rFonts w:asciiTheme="minorHAnsi" w:hAnsiTheme="minorHAnsi" w:cstheme="minorHAnsi"/>
          <w:lang w:val="en-US"/>
        </w:rPr>
        <w:t>from</w:t>
      </w:r>
      <w:r w:rsidRPr="005A23CE">
        <w:rPr>
          <w:rFonts w:asciiTheme="minorHAnsi" w:hAnsiTheme="minorHAnsi" w:cstheme="minorHAnsi"/>
          <w:lang w:val="en-US"/>
        </w:rPr>
        <w:t xml:space="preserve"> </w:t>
      </w:r>
      <w:r>
        <w:rPr>
          <w:rFonts w:asciiTheme="minorHAnsi" w:hAnsiTheme="minorHAnsi" w:cstheme="minorHAnsi"/>
          <w:lang w:val="en-US"/>
        </w:rPr>
        <w:t>the</w:t>
      </w:r>
      <w:r w:rsidRPr="005A23CE">
        <w:rPr>
          <w:rFonts w:asciiTheme="minorHAnsi" w:hAnsiTheme="minorHAnsi" w:cstheme="minorHAnsi"/>
          <w:lang w:val="en-US"/>
        </w:rPr>
        <w:t xml:space="preserve"> </w:t>
      </w:r>
      <w:r>
        <w:rPr>
          <w:rFonts w:asciiTheme="minorHAnsi" w:hAnsiTheme="minorHAnsi" w:cstheme="minorHAnsi"/>
          <w:lang w:val="en-US"/>
        </w:rPr>
        <w:t>Catholic</w:t>
      </w:r>
      <w:r w:rsidRPr="005A23CE">
        <w:rPr>
          <w:rFonts w:asciiTheme="minorHAnsi" w:hAnsiTheme="minorHAnsi" w:cstheme="minorHAnsi"/>
          <w:lang w:val="en-US"/>
        </w:rPr>
        <w:t xml:space="preserve"> </w:t>
      </w:r>
      <w:r>
        <w:rPr>
          <w:rFonts w:asciiTheme="minorHAnsi" w:hAnsiTheme="minorHAnsi" w:cstheme="minorHAnsi"/>
          <w:lang w:val="en-US"/>
        </w:rPr>
        <w:t>view in still another respect. The</w:t>
      </w:r>
      <w:r w:rsidRPr="005A23CE">
        <w:rPr>
          <w:rFonts w:asciiTheme="minorHAnsi" w:hAnsiTheme="minorHAnsi" w:cstheme="minorHAnsi"/>
          <w:lang w:val="en-US"/>
        </w:rPr>
        <w:t xml:space="preserve"> </w:t>
      </w:r>
      <w:r>
        <w:rPr>
          <w:rFonts w:asciiTheme="minorHAnsi" w:hAnsiTheme="minorHAnsi" w:cstheme="minorHAnsi"/>
          <w:lang w:val="en-US"/>
        </w:rPr>
        <w:t>main</w:t>
      </w:r>
      <w:r w:rsidRPr="005A23CE">
        <w:rPr>
          <w:rFonts w:asciiTheme="minorHAnsi" w:hAnsiTheme="minorHAnsi" w:cstheme="minorHAnsi"/>
          <w:lang w:val="en-US"/>
        </w:rPr>
        <w:t xml:space="preserve"> </w:t>
      </w:r>
      <w:r>
        <w:rPr>
          <w:rFonts w:asciiTheme="minorHAnsi" w:hAnsiTheme="minorHAnsi" w:cstheme="minorHAnsi"/>
          <w:lang w:val="en-US"/>
        </w:rPr>
        <w:t>benefit</w:t>
      </w:r>
      <w:r w:rsidRPr="005A23CE">
        <w:rPr>
          <w:rFonts w:asciiTheme="minorHAnsi" w:hAnsiTheme="minorHAnsi" w:cstheme="minorHAnsi"/>
          <w:lang w:val="en-US"/>
        </w:rPr>
        <w:t xml:space="preserve"> </w:t>
      </w:r>
      <w:r>
        <w:rPr>
          <w:rFonts w:asciiTheme="minorHAnsi" w:hAnsiTheme="minorHAnsi" w:cstheme="minorHAnsi"/>
          <w:lang w:val="en-US"/>
        </w:rPr>
        <w:t>that</w:t>
      </w:r>
      <w:r w:rsidRPr="005A23CE">
        <w:rPr>
          <w:rFonts w:asciiTheme="minorHAnsi" w:hAnsiTheme="minorHAnsi" w:cstheme="minorHAnsi"/>
          <w:lang w:val="en-US"/>
        </w:rPr>
        <w:t xml:space="preserve"> </w:t>
      </w:r>
      <w:r>
        <w:rPr>
          <w:rFonts w:asciiTheme="minorHAnsi" w:hAnsiTheme="minorHAnsi" w:cstheme="minorHAnsi"/>
          <w:lang w:val="en-US"/>
        </w:rPr>
        <w:t>the</w:t>
      </w:r>
      <w:r w:rsidRPr="005A23CE">
        <w:rPr>
          <w:rFonts w:asciiTheme="minorHAnsi" w:hAnsiTheme="minorHAnsi" w:cstheme="minorHAnsi"/>
          <w:lang w:val="en-US"/>
        </w:rPr>
        <w:t xml:space="preserve"> </w:t>
      </w:r>
      <w:r>
        <w:rPr>
          <w:rFonts w:asciiTheme="minorHAnsi" w:hAnsiTheme="minorHAnsi" w:cstheme="minorHAnsi"/>
          <w:lang w:val="en-US"/>
        </w:rPr>
        <w:t>Eucharist</w:t>
      </w:r>
      <w:r w:rsidRPr="005A23CE">
        <w:rPr>
          <w:rFonts w:asciiTheme="minorHAnsi" w:hAnsiTheme="minorHAnsi" w:cstheme="minorHAnsi"/>
          <w:lang w:val="en-US"/>
        </w:rPr>
        <w:t xml:space="preserve"> </w:t>
      </w:r>
      <w:r>
        <w:rPr>
          <w:rFonts w:asciiTheme="minorHAnsi" w:hAnsiTheme="minorHAnsi" w:cstheme="minorHAnsi"/>
          <w:lang w:val="en-US"/>
        </w:rPr>
        <w:t>offers</w:t>
      </w:r>
      <w:r w:rsidRPr="005A23CE">
        <w:rPr>
          <w:rFonts w:asciiTheme="minorHAnsi" w:hAnsiTheme="minorHAnsi" w:cstheme="minorHAnsi"/>
          <w:lang w:val="en-US"/>
        </w:rPr>
        <w:t xml:space="preserve">, </w:t>
      </w:r>
      <w:r>
        <w:rPr>
          <w:rFonts w:asciiTheme="minorHAnsi" w:hAnsiTheme="minorHAnsi" w:cstheme="minorHAnsi"/>
          <w:lang w:val="en-US"/>
        </w:rPr>
        <w:t>in</w:t>
      </w:r>
      <w:r w:rsidRPr="005A23CE">
        <w:rPr>
          <w:rFonts w:asciiTheme="minorHAnsi" w:hAnsiTheme="minorHAnsi" w:cstheme="minorHAnsi"/>
          <w:lang w:val="en-US"/>
        </w:rPr>
        <w:t xml:space="preserve"> </w:t>
      </w:r>
      <w:r>
        <w:rPr>
          <w:rFonts w:asciiTheme="minorHAnsi" w:hAnsiTheme="minorHAnsi" w:cstheme="minorHAnsi"/>
          <w:lang w:val="en-US"/>
        </w:rPr>
        <w:t>Catholic</w:t>
      </w:r>
      <w:r w:rsidRPr="005A23CE">
        <w:rPr>
          <w:rFonts w:asciiTheme="minorHAnsi" w:hAnsiTheme="minorHAnsi" w:cstheme="minorHAnsi"/>
          <w:lang w:val="en-US"/>
        </w:rPr>
        <w:t xml:space="preserve"> </w:t>
      </w:r>
      <w:r>
        <w:rPr>
          <w:rFonts w:asciiTheme="minorHAnsi" w:hAnsiTheme="minorHAnsi" w:cstheme="minorHAnsi"/>
          <w:lang w:val="en-US"/>
        </w:rPr>
        <w:t>thought</w:t>
      </w:r>
      <w:r w:rsidRPr="005A23CE">
        <w:rPr>
          <w:rFonts w:asciiTheme="minorHAnsi" w:hAnsiTheme="minorHAnsi" w:cstheme="minorHAnsi"/>
          <w:lang w:val="en-US"/>
        </w:rPr>
        <w:t xml:space="preserve">, </w:t>
      </w:r>
      <w:r>
        <w:rPr>
          <w:rFonts w:asciiTheme="minorHAnsi" w:hAnsiTheme="minorHAnsi" w:cstheme="minorHAnsi"/>
          <w:lang w:val="en-US"/>
        </w:rPr>
        <w:t>is</w:t>
      </w:r>
      <w:r w:rsidRPr="005A23CE">
        <w:rPr>
          <w:rFonts w:asciiTheme="minorHAnsi" w:hAnsiTheme="minorHAnsi" w:cstheme="minorHAnsi"/>
          <w:lang w:val="en-US"/>
        </w:rPr>
        <w:t xml:space="preserve"> </w:t>
      </w:r>
      <w:r>
        <w:rPr>
          <w:rFonts w:asciiTheme="minorHAnsi" w:hAnsiTheme="minorHAnsi" w:cstheme="minorHAnsi"/>
          <w:lang w:val="en-US"/>
        </w:rPr>
        <w:t>forgiveness of sins.</w:t>
      </w:r>
      <w:r w:rsidRPr="00D02A74">
        <w:rPr>
          <w:rStyle w:val="FootnoteReference"/>
          <w:rFonts w:asciiTheme="minorHAnsi" w:hAnsiTheme="minorHAnsi" w:cstheme="minorHAnsi"/>
          <w:sz w:val="24"/>
        </w:rPr>
        <w:footnoteReference w:id="60"/>
      </w:r>
      <w:r w:rsidRPr="005A23CE">
        <w:rPr>
          <w:rFonts w:asciiTheme="minorHAnsi" w:hAnsiTheme="minorHAnsi" w:cstheme="minorHAnsi"/>
          <w:lang w:val="en-US"/>
        </w:rPr>
        <w:t xml:space="preserve"> </w:t>
      </w:r>
      <w:r>
        <w:rPr>
          <w:rFonts w:asciiTheme="minorHAnsi" w:hAnsiTheme="minorHAnsi" w:cstheme="minorHAnsi"/>
          <w:lang w:val="en-US"/>
        </w:rPr>
        <w:t>Orthodox</w:t>
      </w:r>
      <w:r w:rsidRPr="005A23CE">
        <w:rPr>
          <w:rFonts w:asciiTheme="minorHAnsi" w:hAnsiTheme="minorHAnsi" w:cstheme="minorHAnsi"/>
          <w:lang w:val="en-US"/>
        </w:rPr>
        <w:t xml:space="preserve">, </w:t>
      </w:r>
      <w:r>
        <w:rPr>
          <w:rFonts w:asciiTheme="minorHAnsi" w:hAnsiTheme="minorHAnsi" w:cstheme="minorHAnsi"/>
          <w:lang w:val="en-US"/>
        </w:rPr>
        <w:t>however</w:t>
      </w:r>
      <w:r w:rsidRPr="005A23CE">
        <w:rPr>
          <w:rFonts w:asciiTheme="minorHAnsi" w:hAnsiTheme="minorHAnsi" w:cstheme="minorHAnsi"/>
          <w:lang w:val="en-US"/>
        </w:rPr>
        <w:t xml:space="preserve">, </w:t>
      </w:r>
      <w:r>
        <w:rPr>
          <w:rFonts w:asciiTheme="minorHAnsi" w:hAnsiTheme="minorHAnsi" w:cstheme="minorHAnsi"/>
          <w:lang w:val="en-US"/>
        </w:rPr>
        <w:t>anticipate</w:t>
      </w:r>
      <w:r w:rsidRPr="005A23CE">
        <w:rPr>
          <w:rFonts w:asciiTheme="minorHAnsi" w:hAnsiTheme="minorHAnsi" w:cstheme="minorHAnsi"/>
          <w:lang w:val="en-US"/>
        </w:rPr>
        <w:t xml:space="preserve"> </w:t>
      </w:r>
      <w:r>
        <w:rPr>
          <w:rFonts w:asciiTheme="minorHAnsi" w:hAnsiTheme="minorHAnsi" w:cstheme="minorHAnsi"/>
          <w:lang w:val="en-US"/>
        </w:rPr>
        <w:t>receiving</w:t>
      </w:r>
      <w:r w:rsidRPr="005A23CE">
        <w:rPr>
          <w:rFonts w:asciiTheme="minorHAnsi" w:hAnsiTheme="minorHAnsi" w:cstheme="minorHAnsi"/>
          <w:lang w:val="en-US"/>
        </w:rPr>
        <w:t xml:space="preserve"> </w:t>
      </w:r>
      <w:r>
        <w:rPr>
          <w:rFonts w:asciiTheme="minorHAnsi" w:hAnsiTheme="minorHAnsi" w:cstheme="minorHAnsi"/>
          <w:lang w:val="en-US"/>
        </w:rPr>
        <w:t>spiritual</w:t>
      </w:r>
      <w:r w:rsidRPr="005A23CE">
        <w:rPr>
          <w:rFonts w:asciiTheme="minorHAnsi" w:hAnsiTheme="minorHAnsi" w:cstheme="minorHAnsi"/>
          <w:lang w:val="en-US"/>
        </w:rPr>
        <w:t xml:space="preserve"> </w:t>
      </w:r>
      <w:r>
        <w:rPr>
          <w:rFonts w:asciiTheme="minorHAnsi" w:hAnsiTheme="minorHAnsi" w:cstheme="minorHAnsi"/>
          <w:lang w:val="en-US"/>
        </w:rPr>
        <w:t>power</w:t>
      </w:r>
      <w:r w:rsidRPr="005A23CE">
        <w:rPr>
          <w:rFonts w:asciiTheme="minorHAnsi" w:hAnsiTheme="minorHAnsi" w:cstheme="minorHAnsi"/>
          <w:lang w:val="en-US"/>
        </w:rPr>
        <w:t xml:space="preserve"> </w:t>
      </w:r>
      <w:r>
        <w:rPr>
          <w:rFonts w:asciiTheme="minorHAnsi" w:hAnsiTheme="minorHAnsi" w:cstheme="minorHAnsi"/>
          <w:lang w:val="en-US"/>
        </w:rPr>
        <w:t>for</w:t>
      </w:r>
      <w:r w:rsidRPr="005A23CE">
        <w:rPr>
          <w:rFonts w:asciiTheme="minorHAnsi" w:hAnsiTheme="minorHAnsi" w:cstheme="minorHAnsi"/>
          <w:lang w:val="en-US"/>
        </w:rPr>
        <w:t xml:space="preserve"> </w:t>
      </w:r>
      <w:r>
        <w:rPr>
          <w:rFonts w:asciiTheme="minorHAnsi" w:hAnsiTheme="minorHAnsi" w:cstheme="minorHAnsi"/>
          <w:lang w:val="en-US"/>
        </w:rPr>
        <w:t>sanctification</w:t>
      </w:r>
      <w:r w:rsidRPr="005A23CE">
        <w:rPr>
          <w:rFonts w:asciiTheme="minorHAnsi" w:hAnsiTheme="minorHAnsi" w:cstheme="minorHAnsi"/>
          <w:lang w:val="en-US"/>
        </w:rPr>
        <w:t xml:space="preserve"> </w:t>
      </w:r>
      <w:r>
        <w:rPr>
          <w:rFonts w:asciiTheme="minorHAnsi" w:hAnsiTheme="minorHAnsi" w:cstheme="minorHAnsi"/>
          <w:lang w:val="en-US"/>
        </w:rPr>
        <w:t>and</w:t>
      </w:r>
      <w:r w:rsidRPr="005A23CE">
        <w:rPr>
          <w:rFonts w:asciiTheme="minorHAnsi" w:hAnsiTheme="minorHAnsi" w:cstheme="minorHAnsi"/>
          <w:lang w:val="en-US"/>
        </w:rPr>
        <w:t xml:space="preserve"> </w:t>
      </w:r>
      <w:r>
        <w:rPr>
          <w:rFonts w:asciiTheme="minorHAnsi" w:hAnsiTheme="minorHAnsi" w:cstheme="minorHAnsi"/>
          <w:lang w:val="en-US"/>
        </w:rPr>
        <w:t>deification. Through</w:t>
      </w:r>
      <w:r w:rsidRPr="005176F8">
        <w:rPr>
          <w:rFonts w:asciiTheme="minorHAnsi" w:hAnsiTheme="minorHAnsi" w:cstheme="minorHAnsi"/>
          <w:lang w:val="en-US"/>
        </w:rPr>
        <w:t xml:space="preserve"> </w:t>
      </w:r>
      <w:r>
        <w:rPr>
          <w:rFonts w:asciiTheme="minorHAnsi" w:hAnsiTheme="minorHAnsi" w:cstheme="minorHAnsi"/>
          <w:lang w:val="en-US"/>
        </w:rPr>
        <w:t>the</w:t>
      </w:r>
      <w:r w:rsidRPr="005176F8">
        <w:rPr>
          <w:rFonts w:asciiTheme="minorHAnsi" w:hAnsiTheme="minorHAnsi" w:cstheme="minorHAnsi"/>
          <w:lang w:val="en-US"/>
        </w:rPr>
        <w:t xml:space="preserve"> </w:t>
      </w:r>
      <w:r>
        <w:rPr>
          <w:rFonts w:asciiTheme="minorHAnsi" w:hAnsiTheme="minorHAnsi" w:cstheme="minorHAnsi"/>
          <w:lang w:val="en-US"/>
        </w:rPr>
        <w:t>sacrament</w:t>
      </w:r>
      <w:r w:rsidRPr="005176F8">
        <w:rPr>
          <w:rFonts w:asciiTheme="minorHAnsi" w:hAnsiTheme="minorHAnsi" w:cstheme="minorHAnsi"/>
          <w:lang w:val="en-US"/>
        </w:rPr>
        <w:t xml:space="preserve">, </w:t>
      </w:r>
      <w:r>
        <w:rPr>
          <w:rFonts w:asciiTheme="minorHAnsi" w:hAnsiTheme="minorHAnsi" w:cstheme="minorHAnsi"/>
          <w:lang w:val="en-US"/>
        </w:rPr>
        <w:t>the</w:t>
      </w:r>
      <w:r w:rsidRPr="005176F8">
        <w:rPr>
          <w:rFonts w:asciiTheme="minorHAnsi" w:hAnsiTheme="minorHAnsi" w:cstheme="minorHAnsi"/>
          <w:lang w:val="en-US"/>
        </w:rPr>
        <w:t xml:space="preserve"> </w:t>
      </w:r>
      <w:r>
        <w:rPr>
          <w:rFonts w:asciiTheme="minorHAnsi" w:hAnsiTheme="minorHAnsi" w:cstheme="minorHAnsi"/>
          <w:lang w:val="en-US"/>
        </w:rPr>
        <w:t>human</w:t>
      </w:r>
      <w:r w:rsidRPr="005176F8">
        <w:rPr>
          <w:rFonts w:asciiTheme="minorHAnsi" w:hAnsiTheme="minorHAnsi" w:cstheme="minorHAnsi"/>
          <w:lang w:val="en-US"/>
        </w:rPr>
        <w:t xml:space="preserve"> </w:t>
      </w:r>
      <w:r>
        <w:rPr>
          <w:rFonts w:asciiTheme="minorHAnsi" w:hAnsiTheme="minorHAnsi" w:cstheme="minorHAnsi"/>
          <w:lang w:val="en-US"/>
        </w:rPr>
        <w:t>will</w:t>
      </w:r>
      <w:r w:rsidRPr="005176F8">
        <w:rPr>
          <w:rFonts w:asciiTheme="minorHAnsi" w:hAnsiTheme="minorHAnsi" w:cstheme="minorHAnsi"/>
          <w:lang w:val="en-US"/>
        </w:rPr>
        <w:t xml:space="preserve"> </w:t>
      </w:r>
      <w:r>
        <w:rPr>
          <w:rFonts w:asciiTheme="minorHAnsi" w:hAnsiTheme="minorHAnsi" w:cstheme="minorHAnsi"/>
          <w:lang w:val="en-US"/>
        </w:rPr>
        <w:t>is</w:t>
      </w:r>
      <w:r w:rsidRPr="005176F8">
        <w:rPr>
          <w:rFonts w:asciiTheme="minorHAnsi" w:hAnsiTheme="minorHAnsi" w:cstheme="minorHAnsi"/>
          <w:lang w:val="en-US"/>
        </w:rPr>
        <w:t xml:space="preserve"> </w:t>
      </w:r>
      <w:r>
        <w:rPr>
          <w:rFonts w:asciiTheme="minorHAnsi" w:hAnsiTheme="minorHAnsi" w:cstheme="minorHAnsi"/>
          <w:lang w:val="en-US"/>
        </w:rPr>
        <w:t>liberated</w:t>
      </w:r>
      <w:r w:rsidRPr="005176F8">
        <w:rPr>
          <w:rFonts w:asciiTheme="minorHAnsi" w:hAnsiTheme="minorHAnsi" w:cstheme="minorHAnsi"/>
          <w:lang w:val="en-US"/>
        </w:rPr>
        <w:t xml:space="preserve"> </w:t>
      </w:r>
      <w:r>
        <w:rPr>
          <w:rFonts w:asciiTheme="minorHAnsi" w:hAnsiTheme="minorHAnsi" w:cstheme="minorHAnsi"/>
          <w:lang w:val="en-US"/>
        </w:rPr>
        <w:t xml:space="preserve">from the effect of the </w:t>
      </w:r>
      <w:proofErr w:type="gramStart"/>
      <w:r>
        <w:rPr>
          <w:rFonts w:asciiTheme="minorHAnsi" w:hAnsiTheme="minorHAnsi" w:cstheme="minorHAnsi"/>
          <w:lang w:val="en-US"/>
        </w:rPr>
        <w:t>Fall</w:t>
      </w:r>
      <w:proofErr w:type="gramEnd"/>
      <w:r>
        <w:rPr>
          <w:rFonts w:asciiTheme="minorHAnsi" w:hAnsiTheme="minorHAnsi" w:cstheme="minorHAnsi"/>
          <w:lang w:val="en-US"/>
        </w:rPr>
        <w:t xml:space="preserve"> and becomes responsive to God.</w:t>
      </w:r>
      <w:r w:rsidRPr="005176F8">
        <w:rPr>
          <w:rFonts w:asciiTheme="minorHAnsi" w:hAnsiTheme="minorHAnsi" w:cstheme="minorHAnsi"/>
          <w:lang w:val="en-US"/>
        </w:rPr>
        <w:t xml:space="preserve"> </w:t>
      </w:r>
      <w:proofErr w:type="spellStart"/>
      <w:r>
        <w:rPr>
          <w:rFonts w:asciiTheme="minorHAnsi" w:hAnsiTheme="minorHAnsi" w:cstheme="minorHAnsi"/>
          <w:lang w:val="en-US"/>
        </w:rPr>
        <w:t>Kuraev</w:t>
      </w:r>
      <w:proofErr w:type="spellEnd"/>
      <w:r w:rsidRPr="005176F8">
        <w:rPr>
          <w:rFonts w:asciiTheme="minorHAnsi" w:hAnsiTheme="minorHAnsi" w:cstheme="minorHAnsi"/>
          <w:lang w:val="en-US"/>
        </w:rPr>
        <w:t xml:space="preserve"> </w:t>
      </w:r>
      <w:r>
        <w:rPr>
          <w:rFonts w:asciiTheme="minorHAnsi" w:hAnsiTheme="minorHAnsi" w:cstheme="minorHAnsi"/>
          <w:lang w:val="en-US"/>
        </w:rPr>
        <w:t>comments</w:t>
      </w:r>
      <w:r w:rsidRPr="005176F8">
        <w:rPr>
          <w:rFonts w:asciiTheme="minorHAnsi" w:hAnsiTheme="minorHAnsi" w:cstheme="minorHAnsi"/>
          <w:lang w:val="en-US"/>
        </w:rPr>
        <w:t xml:space="preserve"> </w:t>
      </w:r>
      <w:r>
        <w:rPr>
          <w:rFonts w:asciiTheme="minorHAnsi" w:hAnsiTheme="minorHAnsi" w:cstheme="minorHAnsi"/>
          <w:lang w:val="en-US"/>
        </w:rPr>
        <w:t>here</w:t>
      </w:r>
      <w:r w:rsidRPr="005176F8">
        <w:rPr>
          <w:rFonts w:asciiTheme="minorHAnsi" w:hAnsiTheme="minorHAnsi" w:cstheme="minorHAnsi"/>
          <w:lang w:val="en-US"/>
        </w:rPr>
        <w:t>, “</w:t>
      </w:r>
      <w:r>
        <w:rPr>
          <w:rFonts w:asciiTheme="minorHAnsi" w:hAnsiTheme="minorHAnsi" w:cstheme="minorHAnsi"/>
          <w:lang w:val="en-US"/>
        </w:rPr>
        <w:t>Christ</w:t>
      </w:r>
      <w:r w:rsidRPr="005176F8">
        <w:rPr>
          <w:rFonts w:asciiTheme="minorHAnsi" w:hAnsiTheme="minorHAnsi" w:cstheme="minorHAnsi"/>
          <w:lang w:val="en-US"/>
        </w:rPr>
        <w:t xml:space="preserve"> </w:t>
      </w:r>
      <w:r>
        <w:rPr>
          <w:rFonts w:asciiTheme="minorHAnsi" w:hAnsiTheme="minorHAnsi" w:cstheme="minorHAnsi"/>
          <w:lang w:val="en-US"/>
        </w:rPr>
        <w:t>healed</w:t>
      </w:r>
      <w:r w:rsidRPr="005176F8">
        <w:rPr>
          <w:rFonts w:asciiTheme="minorHAnsi" w:hAnsiTheme="minorHAnsi" w:cstheme="minorHAnsi"/>
          <w:lang w:val="en-US"/>
        </w:rPr>
        <w:t xml:space="preserve"> </w:t>
      </w:r>
      <w:r>
        <w:rPr>
          <w:rFonts w:asciiTheme="minorHAnsi" w:hAnsiTheme="minorHAnsi" w:cstheme="minorHAnsi"/>
          <w:lang w:val="en-US"/>
        </w:rPr>
        <w:t>in</w:t>
      </w:r>
      <w:r w:rsidRPr="005176F8">
        <w:rPr>
          <w:rFonts w:asciiTheme="minorHAnsi" w:hAnsiTheme="minorHAnsi" w:cstheme="minorHAnsi"/>
          <w:lang w:val="en-US"/>
        </w:rPr>
        <w:t xml:space="preserve"> </w:t>
      </w:r>
      <w:r>
        <w:rPr>
          <w:rFonts w:asciiTheme="minorHAnsi" w:hAnsiTheme="minorHAnsi" w:cstheme="minorHAnsi"/>
          <w:lang w:val="en-US"/>
        </w:rPr>
        <w:t>Himself</w:t>
      </w:r>
      <w:r w:rsidRPr="005176F8">
        <w:rPr>
          <w:rFonts w:asciiTheme="minorHAnsi" w:hAnsiTheme="minorHAnsi" w:cstheme="minorHAnsi"/>
          <w:lang w:val="en-US"/>
        </w:rPr>
        <w:t xml:space="preserve">, </w:t>
      </w:r>
      <w:r>
        <w:rPr>
          <w:rFonts w:asciiTheme="minorHAnsi" w:hAnsiTheme="minorHAnsi" w:cstheme="minorHAnsi"/>
          <w:lang w:val="en-US"/>
        </w:rPr>
        <w:t>in</w:t>
      </w:r>
      <w:r w:rsidRPr="005176F8">
        <w:rPr>
          <w:rFonts w:asciiTheme="minorHAnsi" w:hAnsiTheme="minorHAnsi" w:cstheme="minorHAnsi"/>
          <w:lang w:val="en-US"/>
        </w:rPr>
        <w:t xml:space="preserve"> </w:t>
      </w:r>
      <w:r>
        <w:rPr>
          <w:rFonts w:asciiTheme="minorHAnsi" w:hAnsiTheme="minorHAnsi" w:cstheme="minorHAnsi"/>
          <w:lang w:val="en-US"/>
        </w:rPr>
        <w:t>His Divine Person, the human nature that He received, and gives it, which is now healed, to us in Communion, in order to heal each of us though the healing of nature.”</w:t>
      </w:r>
      <w:r w:rsidRPr="00D02A74">
        <w:rPr>
          <w:rStyle w:val="FootnoteReference"/>
          <w:rFonts w:asciiTheme="minorHAnsi" w:hAnsiTheme="minorHAnsi" w:cstheme="minorHAnsi"/>
          <w:sz w:val="24"/>
        </w:rPr>
        <w:footnoteReference w:id="61"/>
      </w:r>
      <w:r w:rsidRPr="005176F8">
        <w:rPr>
          <w:rFonts w:asciiTheme="minorHAnsi" w:hAnsiTheme="minorHAnsi" w:cstheme="minorHAnsi"/>
          <w:lang w:val="en-US"/>
        </w:rPr>
        <w:t xml:space="preserve"> </w:t>
      </w:r>
    </w:p>
    <w:p w:rsidR="003A1638" w:rsidRPr="005176F8" w:rsidRDefault="003A1638" w:rsidP="003A1638">
      <w:pPr>
        <w:ind w:firstLine="426"/>
        <w:rPr>
          <w:rFonts w:asciiTheme="minorHAnsi" w:hAnsiTheme="minorHAnsi" w:cstheme="minorHAnsi"/>
          <w:lang w:val="en-US"/>
        </w:rPr>
      </w:pPr>
      <w:r>
        <w:rPr>
          <w:rFonts w:asciiTheme="minorHAnsi" w:hAnsiTheme="minorHAnsi" w:cstheme="minorHAnsi"/>
          <w:lang w:val="en-US"/>
        </w:rPr>
        <w:t>According</w:t>
      </w:r>
      <w:r w:rsidRPr="005176F8">
        <w:rPr>
          <w:rFonts w:asciiTheme="minorHAnsi" w:hAnsiTheme="minorHAnsi" w:cstheme="minorHAnsi"/>
          <w:lang w:val="en-US"/>
        </w:rPr>
        <w:t xml:space="preserve"> </w:t>
      </w:r>
      <w:r>
        <w:rPr>
          <w:rFonts w:asciiTheme="minorHAnsi" w:hAnsiTheme="minorHAnsi" w:cstheme="minorHAnsi"/>
          <w:lang w:val="en-US"/>
        </w:rPr>
        <w:t>to</w:t>
      </w:r>
      <w:r w:rsidRPr="005176F8">
        <w:rPr>
          <w:rFonts w:asciiTheme="minorHAnsi" w:hAnsiTheme="minorHAnsi" w:cstheme="minorHAnsi"/>
          <w:lang w:val="en-US"/>
        </w:rPr>
        <w:t xml:space="preserve"> </w:t>
      </w:r>
      <w:r>
        <w:rPr>
          <w:rFonts w:asciiTheme="minorHAnsi" w:hAnsiTheme="minorHAnsi" w:cstheme="minorHAnsi"/>
          <w:lang w:val="en-US"/>
        </w:rPr>
        <w:t>Orthodox</w:t>
      </w:r>
      <w:r w:rsidRPr="005176F8">
        <w:rPr>
          <w:rFonts w:asciiTheme="minorHAnsi" w:hAnsiTheme="minorHAnsi" w:cstheme="minorHAnsi"/>
          <w:lang w:val="en-US"/>
        </w:rPr>
        <w:t xml:space="preserve"> </w:t>
      </w:r>
      <w:r>
        <w:rPr>
          <w:rFonts w:asciiTheme="minorHAnsi" w:hAnsiTheme="minorHAnsi" w:cstheme="minorHAnsi"/>
          <w:lang w:val="en-US"/>
        </w:rPr>
        <w:t>teaching</w:t>
      </w:r>
      <w:r w:rsidRPr="005176F8">
        <w:rPr>
          <w:rFonts w:asciiTheme="minorHAnsi" w:hAnsiTheme="minorHAnsi" w:cstheme="minorHAnsi"/>
          <w:lang w:val="en-US"/>
        </w:rPr>
        <w:t xml:space="preserve">, </w:t>
      </w:r>
      <w:r>
        <w:rPr>
          <w:rFonts w:asciiTheme="minorHAnsi" w:hAnsiTheme="minorHAnsi" w:cstheme="minorHAnsi"/>
          <w:lang w:val="en-US"/>
        </w:rPr>
        <w:t>the</w:t>
      </w:r>
      <w:r w:rsidRPr="005176F8">
        <w:rPr>
          <w:rFonts w:asciiTheme="minorHAnsi" w:hAnsiTheme="minorHAnsi" w:cstheme="minorHAnsi"/>
          <w:lang w:val="en-US"/>
        </w:rPr>
        <w:t xml:space="preserve"> </w:t>
      </w:r>
      <w:r>
        <w:rPr>
          <w:rFonts w:asciiTheme="minorHAnsi" w:hAnsiTheme="minorHAnsi" w:cstheme="minorHAnsi"/>
          <w:lang w:val="en-US"/>
        </w:rPr>
        <w:t>permeation of Christ’s presence into the bread and cup is analogous to the effect of the sacrament on its partakers.</w:t>
      </w:r>
      <w:r w:rsidRPr="00D02A74">
        <w:rPr>
          <w:rStyle w:val="FootnoteReference"/>
          <w:rFonts w:asciiTheme="minorHAnsi" w:hAnsiTheme="minorHAnsi" w:cstheme="minorHAnsi"/>
          <w:sz w:val="24"/>
        </w:rPr>
        <w:footnoteReference w:id="62"/>
      </w:r>
      <w:r w:rsidRPr="005176F8">
        <w:rPr>
          <w:rFonts w:asciiTheme="minorHAnsi" w:hAnsiTheme="minorHAnsi" w:cstheme="minorHAnsi"/>
          <w:lang w:val="en-US"/>
        </w:rPr>
        <w:t xml:space="preserve"> </w:t>
      </w:r>
      <w:r>
        <w:rPr>
          <w:rFonts w:asciiTheme="minorHAnsi" w:hAnsiTheme="minorHAnsi" w:cstheme="minorHAnsi"/>
          <w:lang w:val="en-US"/>
        </w:rPr>
        <w:t>Ilarion</w:t>
      </w:r>
      <w:r w:rsidRPr="005176F8">
        <w:rPr>
          <w:rFonts w:asciiTheme="minorHAnsi" w:hAnsiTheme="minorHAnsi" w:cstheme="minorHAnsi"/>
          <w:lang w:val="en-US"/>
        </w:rPr>
        <w:t xml:space="preserve"> </w:t>
      </w:r>
      <w:r>
        <w:rPr>
          <w:rFonts w:asciiTheme="minorHAnsi" w:hAnsiTheme="minorHAnsi" w:cstheme="minorHAnsi"/>
          <w:lang w:val="en-US"/>
        </w:rPr>
        <w:t>explains</w:t>
      </w:r>
      <w:r w:rsidRPr="005176F8">
        <w:rPr>
          <w:rFonts w:asciiTheme="minorHAnsi" w:hAnsiTheme="minorHAnsi" w:cstheme="minorHAnsi"/>
          <w:lang w:val="en-US"/>
        </w:rPr>
        <w:t>, “</w:t>
      </w:r>
      <w:r>
        <w:rPr>
          <w:rFonts w:asciiTheme="minorHAnsi" w:hAnsiTheme="minorHAnsi" w:cstheme="minorHAnsi"/>
          <w:lang w:val="en-US"/>
        </w:rPr>
        <w:t>As</w:t>
      </w:r>
      <w:r w:rsidRPr="005176F8">
        <w:rPr>
          <w:rFonts w:asciiTheme="minorHAnsi" w:hAnsiTheme="minorHAnsi" w:cstheme="minorHAnsi"/>
          <w:lang w:val="en-US"/>
        </w:rPr>
        <w:t xml:space="preserve"> </w:t>
      </w:r>
      <w:r>
        <w:rPr>
          <w:rFonts w:asciiTheme="minorHAnsi" w:hAnsiTheme="minorHAnsi" w:cstheme="minorHAnsi"/>
          <w:lang w:val="en-US"/>
        </w:rPr>
        <w:t>Christ</w:t>
      </w:r>
      <w:r w:rsidRPr="005176F8">
        <w:rPr>
          <w:rFonts w:asciiTheme="minorHAnsi" w:hAnsiTheme="minorHAnsi" w:cstheme="minorHAnsi"/>
          <w:lang w:val="en-US"/>
        </w:rPr>
        <w:t xml:space="preserve"> </w:t>
      </w:r>
      <w:r>
        <w:rPr>
          <w:rFonts w:asciiTheme="minorHAnsi" w:hAnsiTheme="minorHAnsi" w:cstheme="minorHAnsi"/>
          <w:lang w:val="en-US"/>
        </w:rPr>
        <w:t>permeates</w:t>
      </w:r>
      <w:r w:rsidRPr="005176F8">
        <w:rPr>
          <w:rFonts w:asciiTheme="minorHAnsi" w:hAnsiTheme="minorHAnsi" w:cstheme="minorHAnsi"/>
          <w:lang w:val="en-US"/>
        </w:rPr>
        <w:t xml:space="preserve"> </w:t>
      </w:r>
      <w:r>
        <w:rPr>
          <w:rFonts w:asciiTheme="minorHAnsi" w:hAnsiTheme="minorHAnsi" w:cstheme="minorHAnsi"/>
          <w:lang w:val="en-US"/>
        </w:rPr>
        <w:t>the</w:t>
      </w:r>
      <w:r w:rsidRPr="005176F8">
        <w:rPr>
          <w:rFonts w:asciiTheme="minorHAnsi" w:hAnsiTheme="minorHAnsi" w:cstheme="minorHAnsi"/>
          <w:lang w:val="en-US"/>
        </w:rPr>
        <w:t xml:space="preserve"> </w:t>
      </w:r>
      <w:r>
        <w:rPr>
          <w:rFonts w:asciiTheme="minorHAnsi" w:hAnsiTheme="minorHAnsi" w:cstheme="minorHAnsi"/>
          <w:lang w:val="en-US"/>
        </w:rPr>
        <w:t>bread</w:t>
      </w:r>
      <w:r w:rsidRPr="005176F8">
        <w:rPr>
          <w:rFonts w:asciiTheme="minorHAnsi" w:hAnsiTheme="minorHAnsi" w:cstheme="minorHAnsi"/>
          <w:lang w:val="en-US"/>
        </w:rPr>
        <w:t xml:space="preserve"> </w:t>
      </w:r>
      <w:r>
        <w:rPr>
          <w:rFonts w:asciiTheme="minorHAnsi" w:hAnsiTheme="minorHAnsi" w:cstheme="minorHAnsi"/>
          <w:lang w:val="en-US"/>
        </w:rPr>
        <w:t>and</w:t>
      </w:r>
      <w:r w:rsidRPr="005176F8">
        <w:rPr>
          <w:rFonts w:asciiTheme="minorHAnsi" w:hAnsiTheme="minorHAnsi" w:cstheme="minorHAnsi"/>
          <w:lang w:val="en-US"/>
        </w:rPr>
        <w:t xml:space="preserve"> </w:t>
      </w:r>
      <w:r>
        <w:rPr>
          <w:rFonts w:asciiTheme="minorHAnsi" w:hAnsiTheme="minorHAnsi" w:cstheme="minorHAnsi"/>
          <w:lang w:val="en-US"/>
        </w:rPr>
        <w:t>wine</w:t>
      </w:r>
      <w:r w:rsidRPr="005176F8">
        <w:rPr>
          <w:rFonts w:asciiTheme="minorHAnsi" w:hAnsiTheme="minorHAnsi" w:cstheme="minorHAnsi"/>
          <w:lang w:val="en-US"/>
        </w:rPr>
        <w:t xml:space="preserve"> </w:t>
      </w:r>
      <w:r>
        <w:rPr>
          <w:rFonts w:asciiTheme="minorHAnsi" w:hAnsiTheme="minorHAnsi" w:cstheme="minorHAnsi"/>
          <w:lang w:val="en-US"/>
        </w:rPr>
        <w:t>with</w:t>
      </w:r>
      <w:r w:rsidRPr="005176F8">
        <w:rPr>
          <w:rFonts w:asciiTheme="minorHAnsi" w:hAnsiTheme="minorHAnsi" w:cstheme="minorHAnsi"/>
          <w:lang w:val="en-US"/>
        </w:rPr>
        <w:t xml:space="preserve"> </w:t>
      </w:r>
      <w:r>
        <w:rPr>
          <w:rFonts w:asciiTheme="minorHAnsi" w:hAnsiTheme="minorHAnsi" w:cstheme="minorHAnsi"/>
          <w:lang w:val="en-US"/>
        </w:rPr>
        <w:t>Himself</w:t>
      </w:r>
      <w:r w:rsidRPr="005176F8">
        <w:rPr>
          <w:rFonts w:asciiTheme="minorHAnsi" w:hAnsiTheme="minorHAnsi" w:cstheme="minorHAnsi"/>
          <w:lang w:val="en-US"/>
        </w:rPr>
        <w:t xml:space="preserve">, </w:t>
      </w:r>
      <w:r>
        <w:rPr>
          <w:rFonts w:asciiTheme="minorHAnsi" w:hAnsiTheme="minorHAnsi" w:cstheme="minorHAnsi"/>
          <w:lang w:val="en-US"/>
        </w:rPr>
        <w:t>filling</w:t>
      </w:r>
      <w:r w:rsidRPr="005176F8">
        <w:rPr>
          <w:rFonts w:asciiTheme="minorHAnsi" w:hAnsiTheme="minorHAnsi" w:cstheme="minorHAnsi"/>
          <w:lang w:val="en-US"/>
        </w:rPr>
        <w:t xml:space="preserve"> </w:t>
      </w:r>
      <w:r>
        <w:rPr>
          <w:rFonts w:asciiTheme="minorHAnsi" w:hAnsiTheme="minorHAnsi" w:cstheme="minorHAnsi"/>
          <w:lang w:val="en-US"/>
        </w:rPr>
        <w:t>them</w:t>
      </w:r>
      <w:r w:rsidRPr="005176F8">
        <w:rPr>
          <w:rFonts w:asciiTheme="minorHAnsi" w:hAnsiTheme="minorHAnsi" w:cstheme="minorHAnsi"/>
          <w:lang w:val="en-US"/>
        </w:rPr>
        <w:t xml:space="preserve"> </w:t>
      </w:r>
      <w:r>
        <w:rPr>
          <w:rFonts w:asciiTheme="minorHAnsi" w:hAnsiTheme="minorHAnsi" w:cstheme="minorHAnsi"/>
          <w:lang w:val="en-US"/>
        </w:rPr>
        <w:t>with</w:t>
      </w:r>
      <w:r w:rsidRPr="005176F8">
        <w:rPr>
          <w:rFonts w:asciiTheme="minorHAnsi" w:hAnsiTheme="minorHAnsi" w:cstheme="minorHAnsi"/>
          <w:lang w:val="en-US"/>
        </w:rPr>
        <w:t xml:space="preserve"> </w:t>
      </w:r>
      <w:r>
        <w:rPr>
          <w:rFonts w:asciiTheme="minorHAnsi" w:hAnsiTheme="minorHAnsi" w:cstheme="minorHAnsi"/>
          <w:lang w:val="en-US"/>
        </w:rPr>
        <w:t>His</w:t>
      </w:r>
      <w:r w:rsidRPr="005176F8">
        <w:rPr>
          <w:rFonts w:asciiTheme="minorHAnsi" w:hAnsiTheme="minorHAnsi" w:cstheme="minorHAnsi"/>
          <w:lang w:val="en-US"/>
        </w:rPr>
        <w:t xml:space="preserve"> </w:t>
      </w:r>
      <w:r>
        <w:rPr>
          <w:rFonts w:asciiTheme="minorHAnsi" w:hAnsiTheme="minorHAnsi" w:cstheme="minorHAnsi"/>
          <w:lang w:val="en-US"/>
        </w:rPr>
        <w:t>Deity</w:t>
      </w:r>
      <w:r w:rsidRPr="005176F8">
        <w:rPr>
          <w:rFonts w:asciiTheme="minorHAnsi" w:hAnsiTheme="minorHAnsi" w:cstheme="minorHAnsi"/>
          <w:lang w:val="en-US"/>
        </w:rPr>
        <w:t xml:space="preserve">, </w:t>
      </w:r>
      <w:r>
        <w:rPr>
          <w:rFonts w:asciiTheme="minorHAnsi" w:hAnsiTheme="minorHAnsi" w:cstheme="minorHAnsi"/>
          <w:lang w:val="en-US"/>
        </w:rPr>
        <w:t>He</w:t>
      </w:r>
      <w:r w:rsidRPr="005176F8">
        <w:rPr>
          <w:rFonts w:asciiTheme="minorHAnsi" w:hAnsiTheme="minorHAnsi" w:cstheme="minorHAnsi"/>
          <w:lang w:val="en-US"/>
        </w:rPr>
        <w:t xml:space="preserve"> </w:t>
      </w:r>
      <w:r>
        <w:rPr>
          <w:rFonts w:asciiTheme="minorHAnsi" w:hAnsiTheme="minorHAnsi" w:cstheme="minorHAnsi"/>
          <w:lang w:val="en-US"/>
        </w:rPr>
        <w:t>also</w:t>
      </w:r>
      <w:r w:rsidRPr="005176F8">
        <w:rPr>
          <w:rFonts w:asciiTheme="minorHAnsi" w:hAnsiTheme="minorHAnsi" w:cstheme="minorHAnsi"/>
          <w:lang w:val="en-US"/>
        </w:rPr>
        <w:t xml:space="preserve"> </w:t>
      </w:r>
      <w:r>
        <w:rPr>
          <w:rFonts w:asciiTheme="minorHAnsi" w:hAnsiTheme="minorHAnsi" w:cstheme="minorHAnsi"/>
          <w:lang w:val="en-US"/>
        </w:rPr>
        <w:t>enters into a person, filling his flesh and soul with His life-giving presence and Divine energies.”</w:t>
      </w:r>
      <w:r w:rsidRPr="00D02A74">
        <w:rPr>
          <w:rStyle w:val="FootnoteReference"/>
          <w:rFonts w:asciiTheme="minorHAnsi" w:hAnsiTheme="minorHAnsi" w:cstheme="minorHAnsi"/>
          <w:sz w:val="24"/>
        </w:rPr>
        <w:footnoteReference w:id="63"/>
      </w:r>
      <w:r w:rsidRPr="005176F8">
        <w:rPr>
          <w:rFonts w:asciiTheme="minorHAnsi" w:hAnsiTheme="minorHAnsi" w:cstheme="minorHAnsi"/>
          <w:lang w:val="en-US"/>
        </w:rPr>
        <w:t xml:space="preserve"> </w:t>
      </w:r>
      <w:r>
        <w:rPr>
          <w:rFonts w:asciiTheme="minorHAnsi" w:hAnsiTheme="minorHAnsi" w:cstheme="minorHAnsi"/>
          <w:lang w:val="en-US"/>
        </w:rPr>
        <w:t xml:space="preserve">John of Damascus comments as well, </w:t>
      </w:r>
    </w:p>
    <w:p w:rsidR="003A1638" w:rsidRPr="005176F8" w:rsidRDefault="003A1638" w:rsidP="003A1638">
      <w:pPr>
        <w:ind w:left="709"/>
        <w:rPr>
          <w:rFonts w:asciiTheme="minorHAnsi" w:hAnsiTheme="minorHAnsi" w:cstheme="minorHAnsi"/>
          <w:lang w:val="en-US"/>
        </w:rPr>
      </w:pPr>
    </w:p>
    <w:p w:rsidR="003A1638" w:rsidRPr="008142AE" w:rsidRDefault="003A1638" w:rsidP="003A1638">
      <w:pPr>
        <w:ind w:left="709"/>
        <w:rPr>
          <w:rFonts w:asciiTheme="minorHAnsi" w:hAnsiTheme="minorHAnsi" w:cstheme="minorHAnsi"/>
          <w:lang w:val="en-US"/>
        </w:rPr>
      </w:pPr>
      <w:r w:rsidRPr="008142AE">
        <w:rPr>
          <w:rFonts w:asciiTheme="minorHAnsi" w:hAnsiTheme="minorHAnsi" w:cstheme="minorHAnsi"/>
          <w:lang w:val="en-US" w:eastAsia="en-US" w:bidi="he-IL"/>
        </w:rPr>
        <w:t xml:space="preserve">The body and blood of Christ are making for the support of our soul and body, without </w:t>
      </w:r>
      <w:proofErr w:type="gramStart"/>
      <w:r w:rsidRPr="008142AE">
        <w:rPr>
          <w:rFonts w:asciiTheme="minorHAnsi" w:hAnsiTheme="minorHAnsi" w:cstheme="minorHAnsi"/>
          <w:lang w:val="en-US" w:eastAsia="en-US" w:bidi="he-IL"/>
        </w:rPr>
        <w:t>being consumed</w:t>
      </w:r>
      <w:proofErr w:type="gramEnd"/>
      <w:r w:rsidRPr="008142AE">
        <w:rPr>
          <w:rFonts w:asciiTheme="minorHAnsi" w:hAnsiTheme="minorHAnsi" w:cstheme="minorHAnsi"/>
          <w:lang w:val="en-US" w:eastAsia="en-US" w:bidi="he-IL"/>
        </w:rPr>
        <w:t xml:space="preserve"> or suffering corruption, not making for the draught (God forbid!) but for our being and preservation, a protection against all kinds of injury, a purging from all uncleanness.</w:t>
      </w:r>
      <w:r w:rsidRPr="00D02A74">
        <w:rPr>
          <w:rStyle w:val="FootnoteReference"/>
          <w:rFonts w:asciiTheme="minorHAnsi" w:hAnsiTheme="minorHAnsi" w:cstheme="minorHAnsi"/>
          <w:sz w:val="24"/>
        </w:rPr>
        <w:footnoteReference w:id="64"/>
      </w:r>
    </w:p>
    <w:p w:rsidR="003A1638" w:rsidRPr="00E91189" w:rsidRDefault="003A1638" w:rsidP="003A1638">
      <w:pPr>
        <w:ind w:firstLine="426"/>
        <w:rPr>
          <w:rFonts w:asciiTheme="minorHAnsi" w:hAnsiTheme="minorHAnsi" w:cstheme="minorHAnsi"/>
          <w:lang w:val="en-US"/>
        </w:rPr>
      </w:pPr>
    </w:p>
    <w:p w:rsidR="003A1638" w:rsidRPr="00914EA3" w:rsidRDefault="003A1638" w:rsidP="003A1638">
      <w:pPr>
        <w:ind w:firstLine="426"/>
        <w:rPr>
          <w:rFonts w:asciiTheme="minorHAnsi" w:hAnsiTheme="minorHAnsi" w:cstheme="minorHAnsi"/>
          <w:color w:val="FF0000"/>
          <w:lang w:val="en-US"/>
        </w:rPr>
      </w:pPr>
      <w:r>
        <w:rPr>
          <w:rFonts w:asciiTheme="minorHAnsi" w:hAnsiTheme="minorHAnsi" w:cstheme="minorHAnsi"/>
          <w:lang w:val="en-US"/>
        </w:rPr>
        <w:t>As</w:t>
      </w:r>
      <w:r w:rsidRPr="005176F8">
        <w:rPr>
          <w:rFonts w:asciiTheme="minorHAnsi" w:hAnsiTheme="minorHAnsi" w:cstheme="minorHAnsi"/>
          <w:lang w:val="en-US"/>
        </w:rPr>
        <w:t xml:space="preserve"> </w:t>
      </w:r>
      <w:r>
        <w:rPr>
          <w:rFonts w:asciiTheme="minorHAnsi" w:hAnsiTheme="minorHAnsi" w:cstheme="minorHAnsi"/>
          <w:lang w:val="en-US"/>
        </w:rPr>
        <w:t>already</w:t>
      </w:r>
      <w:r w:rsidRPr="005176F8">
        <w:rPr>
          <w:rFonts w:asciiTheme="minorHAnsi" w:hAnsiTheme="minorHAnsi" w:cstheme="minorHAnsi"/>
          <w:lang w:val="en-US"/>
        </w:rPr>
        <w:t xml:space="preserve"> </w:t>
      </w:r>
      <w:r>
        <w:rPr>
          <w:rFonts w:asciiTheme="minorHAnsi" w:hAnsiTheme="minorHAnsi" w:cstheme="minorHAnsi"/>
          <w:lang w:val="en-US"/>
        </w:rPr>
        <w:t>stated</w:t>
      </w:r>
      <w:r w:rsidRPr="005176F8">
        <w:rPr>
          <w:rFonts w:asciiTheme="minorHAnsi" w:hAnsiTheme="minorHAnsi" w:cstheme="minorHAnsi"/>
          <w:lang w:val="en-US"/>
        </w:rPr>
        <w:t xml:space="preserve">, </w:t>
      </w:r>
      <w:r>
        <w:rPr>
          <w:rFonts w:asciiTheme="minorHAnsi" w:hAnsiTheme="minorHAnsi" w:cstheme="minorHAnsi"/>
          <w:lang w:val="en-US"/>
        </w:rPr>
        <w:t>this</w:t>
      </w:r>
      <w:r w:rsidRPr="005176F8">
        <w:rPr>
          <w:rFonts w:asciiTheme="minorHAnsi" w:hAnsiTheme="minorHAnsi" w:cstheme="minorHAnsi"/>
          <w:lang w:val="en-US"/>
        </w:rPr>
        <w:t xml:space="preserve"> </w:t>
      </w:r>
      <w:r>
        <w:rPr>
          <w:rFonts w:asciiTheme="minorHAnsi" w:hAnsiTheme="minorHAnsi" w:cstheme="minorHAnsi"/>
          <w:lang w:val="en-US"/>
        </w:rPr>
        <w:t>permeation</w:t>
      </w:r>
      <w:r w:rsidRPr="005176F8">
        <w:rPr>
          <w:rFonts w:asciiTheme="minorHAnsi" w:hAnsiTheme="minorHAnsi" w:cstheme="minorHAnsi"/>
          <w:lang w:val="en-US"/>
        </w:rPr>
        <w:t xml:space="preserve"> </w:t>
      </w:r>
      <w:r>
        <w:rPr>
          <w:rFonts w:asciiTheme="minorHAnsi" w:hAnsiTheme="minorHAnsi" w:cstheme="minorHAnsi"/>
          <w:lang w:val="en-US"/>
        </w:rPr>
        <w:t>of</w:t>
      </w:r>
      <w:r w:rsidRPr="005176F8">
        <w:rPr>
          <w:rFonts w:asciiTheme="minorHAnsi" w:hAnsiTheme="minorHAnsi" w:cstheme="minorHAnsi"/>
          <w:lang w:val="en-US"/>
        </w:rPr>
        <w:t xml:space="preserve"> </w:t>
      </w:r>
      <w:r>
        <w:rPr>
          <w:rFonts w:asciiTheme="minorHAnsi" w:hAnsiTheme="minorHAnsi" w:cstheme="minorHAnsi"/>
          <w:lang w:val="en-US"/>
        </w:rPr>
        <w:t>the</w:t>
      </w:r>
      <w:r w:rsidRPr="005176F8">
        <w:rPr>
          <w:rFonts w:asciiTheme="minorHAnsi" w:hAnsiTheme="minorHAnsi" w:cstheme="minorHAnsi"/>
          <w:lang w:val="en-US"/>
        </w:rPr>
        <w:t xml:space="preserve"> </w:t>
      </w:r>
      <w:r>
        <w:rPr>
          <w:rFonts w:asciiTheme="minorHAnsi" w:hAnsiTheme="minorHAnsi" w:cstheme="minorHAnsi"/>
          <w:lang w:val="en-US"/>
        </w:rPr>
        <w:t>human</w:t>
      </w:r>
      <w:r w:rsidRPr="005176F8">
        <w:rPr>
          <w:rFonts w:asciiTheme="minorHAnsi" w:hAnsiTheme="minorHAnsi" w:cstheme="minorHAnsi"/>
          <w:lang w:val="en-US"/>
        </w:rPr>
        <w:t xml:space="preserve"> </w:t>
      </w:r>
      <w:r>
        <w:rPr>
          <w:rFonts w:asciiTheme="minorHAnsi" w:hAnsiTheme="minorHAnsi" w:cstheme="minorHAnsi"/>
          <w:lang w:val="en-US"/>
        </w:rPr>
        <w:t>soul</w:t>
      </w:r>
      <w:r w:rsidRPr="005176F8">
        <w:rPr>
          <w:rFonts w:asciiTheme="minorHAnsi" w:hAnsiTheme="minorHAnsi" w:cstheme="minorHAnsi"/>
          <w:lang w:val="en-US"/>
        </w:rPr>
        <w:t xml:space="preserve"> </w:t>
      </w:r>
      <w:r>
        <w:rPr>
          <w:rFonts w:asciiTheme="minorHAnsi" w:hAnsiTheme="minorHAnsi" w:cstheme="minorHAnsi"/>
          <w:lang w:val="en-US"/>
        </w:rPr>
        <w:t>by</w:t>
      </w:r>
      <w:r w:rsidRPr="005176F8">
        <w:rPr>
          <w:rFonts w:asciiTheme="minorHAnsi" w:hAnsiTheme="minorHAnsi" w:cstheme="minorHAnsi"/>
          <w:lang w:val="en-US"/>
        </w:rPr>
        <w:t xml:space="preserve"> </w:t>
      </w:r>
      <w:r>
        <w:rPr>
          <w:rFonts w:asciiTheme="minorHAnsi" w:hAnsiTheme="minorHAnsi" w:cstheme="minorHAnsi"/>
          <w:lang w:val="en-US"/>
        </w:rPr>
        <w:t>Christ’s</w:t>
      </w:r>
      <w:r w:rsidRPr="005176F8">
        <w:rPr>
          <w:rFonts w:asciiTheme="minorHAnsi" w:hAnsiTheme="minorHAnsi" w:cstheme="minorHAnsi"/>
          <w:lang w:val="en-US"/>
        </w:rPr>
        <w:t xml:space="preserve"> </w:t>
      </w:r>
      <w:r>
        <w:rPr>
          <w:rFonts w:asciiTheme="minorHAnsi" w:hAnsiTheme="minorHAnsi" w:cstheme="minorHAnsi"/>
          <w:lang w:val="en-US"/>
        </w:rPr>
        <w:t>presence</w:t>
      </w:r>
      <w:r w:rsidRPr="005176F8">
        <w:rPr>
          <w:rFonts w:asciiTheme="minorHAnsi" w:hAnsiTheme="minorHAnsi" w:cstheme="minorHAnsi"/>
          <w:lang w:val="en-US"/>
        </w:rPr>
        <w:t xml:space="preserve"> (</w:t>
      </w:r>
      <w:r>
        <w:rPr>
          <w:rFonts w:asciiTheme="minorHAnsi" w:hAnsiTheme="minorHAnsi" w:cstheme="minorHAnsi"/>
          <w:lang w:val="en-US"/>
        </w:rPr>
        <w:t xml:space="preserve">more specifically, His “uncreated </w:t>
      </w:r>
      <w:r w:rsidRPr="007206CE">
        <w:rPr>
          <w:rFonts w:asciiTheme="minorHAnsi" w:hAnsiTheme="minorHAnsi" w:cstheme="minorHAnsi"/>
          <w:lang w:val="en-US"/>
        </w:rPr>
        <w:t>energies”) serves the goal of deification. Concerning</w:t>
      </w:r>
      <w:r w:rsidRPr="00F03107">
        <w:rPr>
          <w:rFonts w:asciiTheme="minorHAnsi" w:hAnsiTheme="minorHAnsi" w:cstheme="minorHAnsi"/>
          <w:lang w:val="en-US"/>
        </w:rPr>
        <w:t xml:space="preserve"> </w:t>
      </w:r>
      <w:r w:rsidRPr="007206CE">
        <w:rPr>
          <w:rFonts w:asciiTheme="minorHAnsi" w:hAnsiTheme="minorHAnsi" w:cstheme="minorHAnsi"/>
          <w:lang w:val="en-US"/>
        </w:rPr>
        <w:t>this</w:t>
      </w:r>
      <w:r w:rsidRPr="00F03107">
        <w:rPr>
          <w:rFonts w:asciiTheme="minorHAnsi" w:hAnsiTheme="minorHAnsi" w:cstheme="minorHAnsi"/>
          <w:lang w:val="en-US"/>
        </w:rPr>
        <w:t xml:space="preserve">, </w:t>
      </w:r>
      <w:proofErr w:type="spellStart"/>
      <w:r w:rsidRPr="007206CE">
        <w:rPr>
          <w:rFonts w:asciiTheme="minorHAnsi" w:hAnsiTheme="minorHAnsi" w:cstheme="minorHAnsi"/>
          <w:lang w:val="en-US"/>
        </w:rPr>
        <w:t>Mantzaridis</w:t>
      </w:r>
      <w:proofErr w:type="spellEnd"/>
      <w:r w:rsidRPr="00F03107">
        <w:rPr>
          <w:rFonts w:asciiTheme="minorHAnsi" w:hAnsiTheme="minorHAnsi" w:cstheme="minorHAnsi"/>
          <w:lang w:val="en-US"/>
        </w:rPr>
        <w:t xml:space="preserve"> </w:t>
      </w:r>
      <w:r>
        <w:rPr>
          <w:rFonts w:asciiTheme="minorHAnsi" w:hAnsiTheme="minorHAnsi" w:cstheme="minorHAnsi"/>
          <w:lang w:val="en-US"/>
        </w:rPr>
        <w:t>writes</w:t>
      </w:r>
      <w:r w:rsidRPr="00F03107">
        <w:rPr>
          <w:rFonts w:asciiTheme="minorHAnsi" w:hAnsiTheme="minorHAnsi" w:cstheme="minorHAnsi"/>
          <w:lang w:val="en-US"/>
        </w:rPr>
        <w:t>, “</w:t>
      </w:r>
      <w:r>
        <w:rPr>
          <w:rFonts w:asciiTheme="minorHAnsi" w:hAnsiTheme="minorHAnsi" w:cstheme="minorHAnsi"/>
          <w:lang w:val="en-US"/>
        </w:rPr>
        <w:t>This</w:t>
      </w:r>
      <w:r w:rsidRPr="00F03107">
        <w:rPr>
          <w:rFonts w:asciiTheme="minorHAnsi" w:hAnsiTheme="minorHAnsi" w:cstheme="minorHAnsi"/>
          <w:lang w:val="en-US"/>
        </w:rPr>
        <w:t xml:space="preserve"> </w:t>
      </w:r>
      <w:r>
        <w:rPr>
          <w:rFonts w:asciiTheme="minorHAnsi" w:hAnsiTheme="minorHAnsi" w:cstheme="minorHAnsi"/>
          <w:lang w:val="en-US"/>
        </w:rPr>
        <w:t>sacramental</w:t>
      </w:r>
      <w:r w:rsidRPr="00F03107">
        <w:rPr>
          <w:rFonts w:asciiTheme="minorHAnsi" w:hAnsiTheme="minorHAnsi" w:cstheme="minorHAnsi"/>
          <w:lang w:val="en-US"/>
        </w:rPr>
        <w:t xml:space="preserve"> </w:t>
      </w:r>
      <w:r w:rsidRPr="00103F2D">
        <w:rPr>
          <w:rFonts w:asciiTheme="minorHAnsi" w:hAnsiTheme="minorHAnsi" w:cstheme="minorHAnsi"/>
          <w:lang w:val="en-US"/>
        </w:rPr>
        <w:t>union is a real union with His deifying grace and energy.”</w:t>
      </w:r>
      <w:r w:rsidRPr="00103F2D">
        <w:rPr>
          <w:rStyle w:val="FootnoteReference"/>
          <w:rFonts w:asciiTheme="minorHAnsi" w:eastAsia="MS Mincho" w:hAnsiTheme="minorHAnsi" w:cstheme="minorHAnsi"/>
          <w:sz w:val="24"/>
          <w:lang w:eastAsia="ja-JP"/>
        </w:rPr>
        <w:footnoteReference w:id="65"/>
      </w:r>
      <w:r w:rsidRPr="00103F2D">
        <w:rPr>
          <w:rFonts w:asciiTheme="minorHAnsi" w:eastAsia="MS Mincho" w:hAnsiTheme="minorHAnsi" w:cstheme="minorHAnsi"/>
          <w:lang w:val="en-US" w:eastAsia="ja-JP"/>
        </w:rPr>
        <w:t xml:space="preserve"> In addition, </w:t>
      </w:r>
      <w:proofErr w:type="spellStart"/>
      <w:r w:rsidRPr="00103F2D">
        <w:rPr>
          <w:rFonts w:asciiTheme="minorHAnsi" w:hAnsiTheme="minorHAnsi" w:cstheme="minorHAnsi"/>
          <w:lang w:val="en-US"/>
        </w:rPr>
        <w:t>Vishnevskaya</w:t>
      </w:r>
      <w:proofErr w:type="spellEnd"/>
      <w:r w:rsidRPr="00103F2D">
        <w:rPr>
          <w:rFonts w:asciiTheme="minorHAnsi" w:hAnsiTheme="minorHAnsi" w:cstheme="minorHAnsi"/>
          <w:lang w:val="en-US"/>
        </w:rPr>
        <w:t xml:space="preserve"> writes,</w:t>
      </w:r>
      <w:r w:rsidRPr="00914EA3">
        <w:rPr>
          <w:rFonts w:asciiTheme="minorHAnsi" w:hAnsiTheme="minorHAnsi" w:cstheme="minorHAnsi"/>
          <w:color w:val="FF0000"/>
          <w:lang w:val="en-US"/>
        </w:rPr>
        <w:t xml:space="preserve"> </w:t>
      </w:r>
    </w:p>
    <w:p w:rsidR="003A1638" w:rsidRPr="00914EA3" w:rsidRDefault="003A1638" w:rsidP="003A1638">
      <w:pPr>
        <w:ind w:firstLine="426"/>
        <w:rPr>
          <w:rFonts w:asciiTheme="minorHAnsi" w:hAnsiTheme="minorHAnsi" w:cstheme="minorHAnsi"/>
          <w:lang w:val="en-US"/>
        </w:rPr>
      </w:pPr>
      <w:r w:rsidRPr="00914EA3">
        <w:rPr>
          <w:rFonts w:asciiTheme="minorHAnsi" w:hAnsiTheme="minorHAnsi" w:cstheme="minorHAnsi"/>
          <w:lang w:val="en-US"/>
        </w:rPr>
        <w:t xml:space="preserve"> </w:t>
      </w:r>
    </w:p>
    <w:p w:rsidR="003A1638" w:rsidRPr="00103F2D" w:rsidRDefault="003A1638" w:rsidP="003A1638">
      <w:pPr>
        <w:ind w:left="709"/>
        <w:rPr>
          <w:rFonts w:asciiTheme="minorHAnsi" w:eastAsia="MS Mincho" w:hAnsiTheme="minorHAnsi" w:cstheme="minorHAnsi"/>
          <w:lang w:val="en-US" w:eastAsia="ja-JP"/>
        </w:rPr>
      </w:pPr>
      <w:r w:rsidRPr="00103F2D">
        <w:rPr>
          <w:rFonts w:asciiTheme="minorHAnsi" w:eastAsia="MS Mincho" w:hAnsiTheme="minorHAnsi" w:cstheme="minorHAnsi"/>
          <w:lang w:val="en-US" w:eastAsia="ja-JP"/>
        </w:rPr>
        <w:lastRenderedPageBreak/>
        <w:t xml:space="preserve">Thus, through the Eucharistic gifts, the Logos inhabits the soul of the believer and spiritually assimilates it to Divinity. In eating Christ’s flesh and drinking his blood, the faithful </w:t>
      </w:r>
      <w:proofErr w:type="gramStart"/>
      <w:r w:rsidRPr="00103F2D">
        <w:rPr>
          <w:rFonts w:asciiTheme="minorHAnsi" w:eastAsia="MS Mincho" w:hAnsiTheme="minorHAnsi" w:cstheme="minorHAnsi"/>
          <w:lang w:val="en-US" w:eastAsia="ja-JP"/>
        </w:rPr>
        <w:t>are infused</w:t>
      </w:r>
      <w:proofErr w:type="gramEnd"/>
      <w:r w:rsidRPr="00103F2D">
        <w:rPr>
          <w:rFonts w:asciiTheme="minorHAnsi" w:eastAsia="MS Mincho" w:hAnsiTheme="minorHAnsi" w:cstheme="minorHAnsi"/>
          <w:lang w:val="en-US" w:eastAsia="ja-JP"/>
        </w:rPr>
        <w:t xml:space="preserve"> with the divine properties that render them like God, save for the essence of being.</w:t>
      </w:r>
      <w:r w:rsidRPr="00103F2D">
        <w:rPr>
          <w:rStyle w:val="FootnoteReference"/>
          <w:rFonts w:asciiTheme="minorHAnsi" w:eastAsia="MS Mincho" w:hAnsiTheme="minorHAnsi" w:cstheme="minorHAnsi"/>
          <w:sz w:val="24"/>
          <w:lang w:eastAsia="ja-JP"/>
        </w:rPr>
        <w:footnoteReference w:id="66"/>
      </w:r>
    </w:p>
    <w:p w:rsidR="003A1638" w:rsidRPr="00103F2D" w:rsidRDefault="003A1638" w:rsidP="003A1638">
      <w:pPr>
        <w:ind w:firstLine="426"/>
        <w:rPr>
          <w:rFonts w:asciiTheme="minorHAnsi" w:hAnsiTheme="minorHAnsi" w:cstheme="minorHAnsi"/>
          <w:lang w:val="en-US"/>
        </w:rPr>
      </w:pPr>
    </w:p>
    <w:p w:rsidR="003A1638" w:rsidRPr="007206CE" w:rsidRDefault="003A1638" w:rsidP="003A1638">
      <w:pPr>
        <w:ind w:firstLine="426"/>
        <w:rPr>
          <w:rFonts w:asciiTheme="minorHAnsi" w:hAnsiTheme="minorHAnsi" w:cstheme="minorHAnsi"/>
          <w:lang w:val="en-US"/>
        </w:rPr>
      </w:pPr>
      <w:r>
        <w:rPr>
          <w:rFonts w:asciiTheme="minorHAnsi" w:hAnsiTheme="minorHAnsi" w:cstheme="minorHAnsi"/>
          <w:lang w:val="en-US"/>
        </w:rPr>
        <w:t>Since</w:t>
      </w:r>
      <w:r w:rsidRPr="007206CE">
        <w:rPr>
          <w:rFonts w:asciiTheme="minorHAnsi" w:hAnsiTheme="minorHAnsi" w:cstheme="minorHAnsi"/>
          <w:lang w:val="en-US"/>
        </w:rPr>
        <w:t xml:space="preserve"> </w:t>
      </w:r>
      <w:r>
        <w:rPr>
          <w:rFonts w:asciiTheme="minorHAnsi" w:hAnsiTheme="minorHAnsi" w:cstheme="minorHAnsi"/>
          <w:lang w:val="en-US"/>
        </w:rPr>
        <w:t>the</w:t>
      </w:r>
      <w:r w:rsidRPr="007206CE">
        <w:rPr>
          <w:rFonts w:asciiTheme="minorHAnsi" w:hAnsiTheme="minorHAnsi" w:cstheme="minorHAnsi"/>
          <w:lang w:val="en-US"/>
        </w:rPr>
        <w:t xml:space="preserve"> </w:t>
      </w:r>
      <w:r>
        <w:rPr>
          <w:rFonts w:asciiTheme="minorHAnsi" w:hAnsiTheme="minorHAnsi" w:cstheme="minorHAnsi"/>
          <w:lang w:val="en-US"/>
        </w:rPr>
        <w:t>Orthodox</w:t>
      </w:r>
      <w:r w:rsidRPr="007206CE">
        <w:rPr>
          <w:rFonts w:asciiTheme="minorHAnsi" w:hAnsiTheme="minorHAnsi" w:cstheme="minorHAnsi"/>
          <w:lang w:val="en-US"/>
        </w:rPr>
        <w:t xml:space="preserve"> </w:t>
      </w:r>
      <w:r>
        <w:rPr>
          <w:rFonts w:asciiTheme="minorHAnsi" w:hAnsiTheme="minorHAnsi" w:cstheme="minorHAnsi"/>
          <w:lang w:val="en-US"/>
        </w:rPr>
        <w:t>system</w:t>
      </w:r>
      <w:r w:rsidRPr="007206CE">
        <w:rPr>
          <w:rFonts w:asciiTheme="minorHAnsi" w:hAnsiTheme="minorHAnsi" w:cstheme="minorHAnsi"/>
          <w:lang w:val="en-US"/>
        </w:rPr>
        <w:t xml:space="preserve"> </w:t>
      </w:r>
      <w:r>
        <w:rPr>
          <w:rFonts w:asciiTheme="minorHAnsi" w:hAnsiTheme="minorHAnsi" w:cstheme="minorHAnsi"/>
          <w:lang w:val="en-US"/>
        </w:rPr>
        <w:t>in</w:t>
      </w:r>
      <w:r w:rsidRPr="007206CE">
        <w:rPr>
          <w:rFonts w:asciiTheme="minorHAnsi" w:hAnsiTheme="minorHAnsi" w:cstheme="minorHAnsi"/>
          <w:lang w:val="en-US"/>
        </w:rPr>
        <w:t xml:space="preserve"> </w:t>
      </w:r>
      <w:r>
        <w:rPr>
          <w:rFonts w:asciiTheme="minorHAnsi" w:hAnsiTheme="minorHAnsi" w:cstheme="minorHAnsi"/>
          <w:lang w:val="en-US"/>
        </w:rPr>
        <w:t>essence</w:t>
      </w:r>
      <w:r w:rsidRPr="007206CE">
        <w:rPr>
          <w:rFonts w:asciiTheme="minorHAnsi" w:hAnsiTheme="minorHAnsi" w:cstheme="minorHAnsi"/>
          <w:lang w:val="en-US"/>
        </w:rPr>
        <w:t xml:space="preserve"> </w:t>
      </w:r>
      <w:r>
        <w:rPr>
          <w:rFonts w:asciiTheme="minorHAnsi" w:hAnsiTheme="minorHAnsi" w:cstheme="minorHAnsi"/>
          <w:lang w:val="en-US"/>
        </w:rPr>
        <w:t>coincides</w:t>
      </w:r>
      <w:r w:rsidRPr="007206CE">
        <w:rPr>
          <w:rFonts w:asciiTheme="minorHAnsi" w:hAnsiTheme="minorHAnsi" w:cstheme="minorHAnsi"/>
          <w:lang w:val="en-US"/>
        </w:rPr>
        <w:t xml:space="preserve"> </w:t>
      </w:r>
      <w:r>
        <w:rPr>
          <w:rFonts w:asciiTheme="minorHAnsi" w:hAnsiTheme="minorHAnsi" w:cstheme="minorHAnsi"/>
          <w:lang w:val="en-US"/>
        </w:rPr>
        <w:t>with</w:t>
      </w:r>
      <w:r w:rsidRPr="007206CE">
        <w:rPr>
          <w:rFonts w:asciiTheme="minorHAnsi" w:hAnsiTheme="minorHAnsi" w:cstheme="minorHAnsi"/>
          <w:lang w:val="en-US"/>
        </w:rPr>
        <w:t xml:space="preserve"> </w:t>
      </w:r>
      <w:r>
        <w:rPr>
          <w:rFonts w:asciiTheme="minorHAnsi" w:hAnsiTheme="minorHAnsi" w:cstheme="minorHAnsi"/>
          <w:lang w:val="en-US"/>
        </w:rPr>
        <w:t>Catholic</w:t>
      </w:r>
      <w:r w:rsidRPr="007206CE">
        <w:rPr>
          <w:rFonts w:asciiTheme="minorHAnsi" w:hAnsiTheme="minorHAnsi" w:cstheme="minorHAnsi"/>
          <w:lang w:val="en-US"/>
        </w:rPr>
        <w:t xml:space="preserve"> </w:t>
      </w:r>
      <w:r>
        <w:rPr>
          <w:rFonts w:asciiTheme="minorHAnsi" w:hAnsiTheme="minorHAnsi" w:cstheme="minorHAnsi"/>
          <w:lang w:val="en-US"/>
        </w:rPr>
        <w:t>teaching</w:t>
      </w:r>
      <w:r w:rsidRPr="007206CE">
        <w:rPr>
          <w:rFonts w:asciiTheme="minorHAnsi" w:hAnsiTheme="minorHAnsi" w:cstheme="minorHAnsi"/>
          <w:lang w:val="en-US"/>
        </w:rPr>
        <w:t xml:space="preserve">, </w:t>
      </w:r>
      <w:r>
        <w:rPr>
          <w:rFonts w:asciiTheme="minorHAnsi" w:hAnsiTheme="minorHAnsi" w:cstheme="minorHAnsi"/>
          <w:lang w:val="en-US"/>
        </w:rPr>
        <w:t>the</w:t>
      </w:r>
      <w:r w:rsidRPr="007206CE">
        <w:rPr>
          <w:rFonts w:asciiTheme="minorHAnsi" w:hAnsiTheme="minorHAnsi" w:cstheme="minorHAnsi"/>
          <w:lang w:val="en-US"/>
        </w:rPr>
        <w:t xml:space="preserve"> </w:t>
      </w:r>
      <w:r>
        <w:rPr>
          <w:rFonts w:asciiTheme="minorHAnsi" w:hAnsiTheme="minorHAnsi" w:cstheme="minorHAnsi"/>
          <w:lang w:val="en-US"/>
        </w:rPr>
        <w:t>arguments</w:t>
      </w:r>
      <w:r w:rsidRPr="007206CE">
        <w:rPr>
          <w:rFonts w:asciiTheme="minorHAnsi" w:hAnsiTheme="minorHAnsi" w:cstheme="minorHAnsi"/>
          <w:lang w:val="en-US"/>
        </w:rPr>
        <w:t xml:space="preserve"> </w:t>
      </w:r>
      <w:r>
        <w:rPr>
          <w:rFonts w:asciiTheme="minorHAnsi" w:hAnsiTheme="minorHAnsi" w:cstheme="minorHAnsi"/>
          <w:lang w:val="en-US"/>
        </w:rPr>
        <w:t>already</w:t>
      </w:r>
      <w:r w:rsidRPr="007206CE">
        <w:rPr>
          <w:rFonts w:asciiTheme="minorHAnsi" w:hAnsiTheme="minorHAnsi" w:cstheme="minorHAnsi"/>
          <w:lang w:val="en-US"/>
        </w:rPr>
        <w:t xml:space="preserve"> </w:t>
      </w:r>
      <w:r>
        <w:rPr>
          <w:rFonts w:asciiTheme="minorHAnsi" w:hAnsiTheme="minorHAnsi" w:cstheme="minorHAnsi"/>
          <w:lang w:val="en-US"/>
        </w:rPr>
        <w:t>advanced</w:t>
      </w:r>
      <w:r w:rsidRPr="007206CE">
        <w:rPr>
          <w:rFonts w:asciiTheme="minorHAnsi" w:hAnsiTheme="minorHAnsi" w:cstheme="minorHAnsi"/>
          <w:lang w:val="en-US"/>
        </w:rPr>
        <w:t xml:space="preserve"> </w:t>
      </w:r>
      <w:r>
        <w:rPr>
          <w:rFonts w:asciiTheme="minorHAnsi" w:hAnsiTheme="minorHAnsi" w:cstheme="minorHAnsi"/>
          <w:lang w:val="en-US"/>
        </w:rPr>
        <w:t>in</w:t>
      </w:r>
      <w:r w:rsidRPr="007206CE">
        <w:rPr>
          <w:rFonts w:asciiTheme="minorHAnsi" w:hAnsiTheme="minorHAnsi" w:cstheme="minorHAnsi"/>
          <w:lang w:val="en-US"/>
        </w:rPr>
        <w:t xml:space="preserve"> </w:t>
      </w:r>
      <w:r>
        <w:rPr>
          <w:rFonts w:asciiTheme="minorHAnsi" w:hAnsiTheme="minorHAnsi" w:cstheme="minorHAnsi"/>
          <w:lang w:val="en-US"/>
        </w:rPr>
        <w:t>refutation</w:t>
      </w:r>
      <w:r w:rsidRPr="007206CE">
        <w:rPr>
          <w:rFonts w:asciiTheme="minorHAnsi" w:hAnsiTheme="minorHAnsi" w:cstheme="minorHAnsi"/>
          <w:lang w:val="en-US"/>
        </w:rPr>
        <w:t xml:space="preserve"> </w:t>
      </w:r>
      <w:r>
        <w:rPr>
          <w:rFonts w:asciiTheme="minorHAnsi" w:hAnsiTheme="minorHAnsi" w:cstheme="minorHAnsi"/>
          <w:lang w:val="en-US"/>
        </w:rPr>
        <w:t>of</w:t>
      </w:r>
      <w:r w:rsidRPr="007206CE">
        <w:rPr>
          <w:rFonts w:asciiTheme="minorHAnsi" w:hAnsiTheme="minorHAnsi" w:cstheme="minorHAnsi"/>
          <w:lang w:val="en-US"/>
        </w:rPr>
        <w:t xml:space="preserve"> </w:t>
      </w:r>
      <w:r>
        <w:rPr>
          <w:rFonts w:asciiTheme="minorHAnsi" w:hAnsiTheme="minorHAnsi" w:cstheme="minorHAnsi"/>
          <w:lang w:val="en-US"/>
        </w:rPr>
        <w:t>the</w:t>
      </w:r>
      <w:r w:rsidRPr="007206CE">
        <w:rPr>
          <w:rFonts w:asciiTheme="minorHAnsi" w:hAnsiTheme="minorHAnsi" w:cstheme="minorHAnsi"/>
          <w:lang w:val="en-US"/>
        </w:rPr>
        <w:t xml:space="preserve"> </w:t>
      </w:r>
      <w:r>
        <w:rPr>
          <w:rFonts w:asciiTheme="minorHAnsi" w:hAnsiTheme="minorHAnsi" w:cstheme="minorHAnsi"/>
          <w:lang w:val="en-US"/>
        </w:rPr>
        <w:t>latter apply to the former as well. In</w:t>
      </w:r>
      <w:r w:rsidRPr="007206CE">
        <w:rPr>
          <w:rFonts w:asciiTheme="minorHAnsi" w:hAnsiTheme="minorHAnsi" w:cstheme="minorHAnsi"/>
          <w:lang w:val="en-US"/>
        </w:rPr>
        <w:t xml:space="preserve"> </w:t>
      </w:r>
      <w:r>
        <w:rPr>
          <w:rFonts w:asciiTheme="minorHAnsi" w:hAnsiTheme="minorHAnsi" w:cstheme="minorHAnsi"/>
          <w:lang w:val="en-US"/>
        </w:rPr>
        <w:t>addition</w:t>
      </w:r>
      <w:r w:rsidRPr="007206CE">
        <w:rPr>
          <w:rFonts w:asciiTheme="minorHAnsi" w:hAnsiTheme="minorHAnsi" w:cstheme="minorHAnsi"/>
          <w:lang w:val="en-US"/>
        </w:rPr>
        <w:t xml:space="preserve">, </w:t>
      </w:r>
      <w:r>
        <w:rPr>
          <w:rFonts w:asciiTheme="minorHAnsi" w:hAnsiTheme="minorHAnsi" w:cstheme="minorHAnsi"/>
          <w:lang w:val="en-US"/>
        </w:rPr>
        <w:t>one</w:t>
      </w:r>
      <w:r w:rsidRPr="007206CE">
        <w:rPr>
          <w:rFonts w:asciiTheme="minorHAnsi" w:hAnsiTheme="minorHAnsi" w:cstheme="minorHAnsi"/>
          <w:lang w:val="en-US"/>
        </w:rPr>
        <w:t xml:space="preserve"> </w:t>
      </w:r>
      <w:r>
        <w:rPr>
          <w:rFonts w:asciiTheme="minorHAnsi" w:hAnsiTheme="minorHAnsi" w:cstheme="minorHAnsi"/>
          <w:lang w:val="en-US"/>
        </w:rPr>
        <w:t>may</w:t>
      </w:r>
      <w:r w:rsidRPr="007206CE">
        <w:rPr>
          <w:rFonts w:asciiTheme="minorHAnsi" w:hAnsiTheme="minorHAnsi" w:cstheme="minorHAnsi"/>
          <w:lang w:val="en-US"/>
        </w:rPr>
        <w:t xml:space="preserve"> </w:t>
      </w:r>
      <w:r>
        <w:rPr>
          <w:rFonts w:asciiTheme="minorHAnsi" w:hAnsiTheme="minorHAnsi" w:cstheme="minorHAnsi"/>
          <w:lang w:val="en-US"/>
        </w:rPr>
        <w:t>challenge</w:t>
      </w:r>
      <w:r w:rsidRPr="007206CE">
        <w:rPr>
          <w:rFonts w:asciiTheme="minorHAnsi" w:hAnsiTheme="minorHAnsi" w:cstheme="minorHAnsi"/>
          <w:lang w:val="en-US"/>
        </w:rPr>
        <w:t xml:space="preserve"> </w:t>
      </w:r>
      <w:proofErr w:type="spellStart"/>
      <w:r>
        <w:rPr>
          <w:rFonts w:asciiTheme="minorHAnsi" w:hAnsiTheme="minorHAnsi" w:cstheme="minorHAnsi"/>
          <w:lang w:val="en-US"/>
        </w:rPr>
        <w:t>Bulgakov’s</w:t>
      </w:r>
      <w:proofErr w:type="spellEnd"/>
      <w:r>
        <w:rPr>
          <w:rFonts w:asciiTheme="minorHAnsi" w:hAnsiTheme="minorHAnsi" w:cstheme="minorHAnsi"/>
          <w:lang w:val="en-US"/>
        </w:rPr>
        <w:t xml:space="preserve"> teaching of the “dynamic” body of Christ (see</w:t>
      </w:r>
      <w:r w:rsidRPr="007206CE">
        <w:rPr>
          <w:rFonts w:asciiTheme="minorHAnsi" w:hAnsiTheme="minorHAnsi" w:cstheme="minorHAnsi"/>
          <w:lang w:val="en-US"/>
        </w:rPr>
        <w:t xml:space="preserve"> </w:t>
      </w:r>
      <w:proofErr w:type="spellStart"/>
      <w:r>
        <w:rPr>
          <w:rFonts w:asciiTheme="minorHAnsi" w:hAnsiTheme="minorHAnsi" w:cstheme="minorHAnsi"/>
          <w:lang w:val="en-US"/>
        </w:rPr>
        <w:t>chp</w:t>
      </w:r>
      <w:proofErr w:type="spellEnd"/>
      <w:r>
        <w:rPr>
          <w:rFonts w:asciiTheme="minorHAnsi" w:hAnsiTheme="minorHAnsi" w:cstheme="minorHAnsi"/>
          <w:lang w:val="en-US"/>
        </w:rPr>
        <w:t>.</w:t>
      </w:r>
      <w:r w:rsidRPr="007206CE">
        <w:rPr>
          <w:rFonts w:asciiTheme="minorHAnsi" w:hAnsiTheme="minorHAnsi" w:cstheme="minorHAnsi"/>
          <w:lang w:val="en-US"/>
        </w:rPr>
        <w:t xml:space="preserve"> 1</w:t>
      </w:r>
      <w:r>
        <w:rPr>
          <w:rFonts w:asciiTheme="minorHAnsi" w:hAnsiTheme="minorHAnsi" w:cstheme="minorHAnsi"/>
          <w:lang w:val="en-US"/>
        </w:rPr>
        <w:t>5</w:t>
      </w:r>
      <w:r w:rsidRPr="007206CE">
        <w:rPr>
          <w:rFonts w:asciiTheme="minorHAnsi" w:hAnsiTheme="minorHAnsi" w:cstheme="minorHAnsi"/>
          <w:lang w:val="en-US"/>
        </w:rPr>
        <w:t xml:space="preserve">). </w:t>
      </w:r>
      <w:r>
        <w:rPr>
          <w:rFonts w:asciiTheme="minorHAnsi" w:hAnsiTheme="minorHAnsi" w:cstheme="minorHAnsi"/>
          <w:lang w:val="en-US"/>
        </w:rPr>
        <w:t>Finally</w:t>
      </w:r>
      <w:r w:rsidRPr="007206CE">
        <w:rPr>
          <w:rFonts w:asciiTheme="minorHAnsi" w:hAnsiTheme="minorHAnsi" w:cstheme="minorHAnsi"/>
          <w:lang w:val="en-US"/>
        </w:rPr>
        <w:t>,</w:t>
      </w:r>
      <w:r>
        <w:rPr>
          <w:rFonts w:asciiTheme="minorHAnsi" w:hAnsiTheme="minorHAnsi" w:cstheme="minorHAnsi"/>
          <w:lang w:val="en-US"/>
        </w:rPr>
        <w:t xml:space="preserve"> we refute</w:t>
      </w:r>
      <w:r w:rsidRPr="007206CE">
        <w:rPr>
          <w:rFonts w:asciiTheme="minorHAnsi" w:hAnsiTheme="minorHAnsi" w:cstheme="minorHAnsi"/>
          <w:lang w:val="en-US"/>
        </w:rPr>
        <w:t xml:space="preserve"> </w:t>
      </w:r>
      <w:r>
        <w:rPr>
          <w:rFonts w:asciiTheme="minorHAnsi" w:hAnsiTheme="minorHAnsi" w:cstheme="minorHAnsi"/>
          <w:lang w:val="en-US"/>
        </w:rPr>
        <w:t>the</w:t>
      </w:r>
      <w:r w:rsidRPr="007206CE">
        <w:rPr>
          <w:rFonts w:asciiTheme="minorHAnsi" w:hAnsiTheme="minorHAnsi" w:cstheme="minorHAnsi"/>
          <w:lang w:val="en-US"/>
        </w:rPr>
        <w:t xml:space="preserve"> </w:t>
      </w:r>
      <w:r>
        <w:rPr>
          <w:rFonts w:asciiTheme="minorHAnsi" w:hAnsiTheme="minorHAnsi" w:cstheme="minorHAnsi"/>
          <w:lang w:val="en-US"/>
        </w:rPr>
        <w:t>doctrine</w:t>
      </w:r>
      <w:r w:rsidRPr="007206CE">
        <w:rPr>
          <w:rFonts w:asciiTheme="minorHAnsi" w:hAnsiTheme="minorHAnsi" w:cstheme="minorHAnsi"/>
          <w:lang w:val="en-US"/>
        </w:rPr>
        <w:t xml:space="preserve"> </w:t>
      </w:r>
      <w:r>
        <w:rPr>
          <w:rFonts w:asciiTheme="minorHAnsi" w:hAnsiTheme="minorHAnsi" w:cstheme="minorHAnsi"/>
          <w:lang w:val="en-US"/>
        </w:rPr>
        <w:t>of</w:t>
      </w:r>
      <w:r w:rsidRPr="007206CE">
        <w:rPr>
          <w:rFonts w:asciiTheme="minorHAnsi" w:hAnsiTheme="minorHAnsi" w:cstheme="minorHAnsi"/>
          <w:lang w:val="en-US"/>
        </w:rPr>
        <w:t xml:space="preserve"> </w:t>
      </w:r>
      <w:r>
        <w:rPr>
          <w:rFonts w:asciiTheme="minorHAnsi" w:hAnsiTheme="minorHAnsi" w:cstheme="minorHAnsi"/>
          <w:lang w:val="en-US"/>
        </w:rPr>
        <w:t>deification</w:t>
      </w:r>
      <w:r w:rsidRPr="007206CE">
        <w:rPr>
          <w:rFonts w:asciiTheme="minorHAnsi" w:hAnsiTheme="minorHAnsi" w:cstheme="minorHAnsi"/>
          <w:lang w:val="en-US"/>
        </w:rPr>
        <w:t xml:space="preserve"> </w:t>
      </w:r>
      <w:r>
        <w:rPr>
          <w:rFonts w:asciiTheme="minorHAnsi" w:hAnsiTheme="minorHAnsi" w:cstheme="minorHAnsi"/>
          <w:lang w:val="en-US"/>
        </w:rPr>
        <w:t>in chapter 7</w:t>
      </w:r>
      <w:r w:rsidRPr="007206CE">
        <w:rPr>
          <w:rFonts w:asciiTheme="minorHAnsi" w:hAnsiTheme="minorHAnsi" w:cstheme="minorHAnsi"/>
          <w:lang w:val="en-US"/>
        </w:rPr>
        <w:t xml:space="preserve">. </w:t>
      </w:r>
    </w:p>
    <w:p w:rsidR="003A1638" w:rsidRPr="007206CE" w:rsidRDefault="003A1638" w:rsidP="003A1638">
      <w:pPr>
        <w:rPr>
          <w:rFonts w:asciiTheme="minorHAnsi" w:hAnsiTheme="minorHAnsi" w:cstheme="minorHAnsi"/>
          <w:i/>
          <w:iCs/>
          <w:lang w:val="en-US"/>
        </w:rPr>
      </w:pPr>
    </w:p>
    <w:p w:rsidR="003A1638" w:rsidRPr="00EB3DCB" w:rsidRDefault="003A1638" w:rsidP="003A1638">
      <w:pPr>
        <w:ind w:left="426"/>
        <w:rPr>
          <w:rFonts w:asciiTheme="minorHAnsi" w:hAnsiTheme="minorHAnsi" w:cstheme="minorHAnsi"/>
          <w:b/>
          <w:bCs/>
          <w:lang w:val="en-US"/>
        </w:rPr>
      </w:pPr>
      <w:r w:rsidRPr="00EB3DCB">
        <w:rPr>
          <w:rFonts w:asciiTheme="minorHAnsi" w:hAnsiTheme="minorHAnsi" w:cstheme="minorHAnsi"/>
          <w:b/>
          <w:bCs/>
          <w:lang w:val="en-US"/>
        </w:rPr>
        <w:t xml:space="preserve">4. </w:t>
      </w:r>
      <w:r>
        <w:rPr>
          <w:rFonts w:asciiTheme="minorHAnsi" w:hAnsiTheme="minorHAnsi" w:cstheme="minorHAnsi"/>
          <w:b/>
          <w:bCs/>
          <w:lang w:val="en-US"/>
        </w:rPr>
        <w:t>Lutheranism</w:t>
      </w:r>
    </w:p>
    <w:p w:rsidR="003A1638" w:rsidRPr="00EB3DCB" w:rsidRDefault="003A1638" w:rsidP="003A1638">
      <w:pPr>
        <w:ind w:left="360" w:firstLine="348"/>
        <w:rPr>
          <w:rFonts w:asciiTheme="minorHAnsi" w:hAnsiTheme="minorHAnsi" w:cstheme="minorHAnsi"/>
          <w:lang w:val="en-US"/>
        </w:rPr>
      </w:pP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How</w:t>
      </w:r>
      <w:r w:rsidRPr="00215C43">
        <w:rPr>
          <w:rFonts w:asciiTheme="minorHAnsi" w:hAnsiTheme="minorHAnsi" w:cstheme="minorHAnsi"/>
          <w:lang w:val="en-US"/>
        </w:rPr>
        <w:t xml:space="preserve"> </w:t>
      </w:r>
      <w:r>
        <w:rPr>
          <w:rFonts w:asciiTheme="minorHAnsi" w:hAnsiTheme="minorHAnsi" w:cstheme="minorHAnsi"/>
          <w:lang w:val="en-US"/>
        </w:rPr>
        <w:t>do</w:t>
      </w:r>
      <w:r w:rsidRPr="00215C43">
        <w:rPr>
          <w:rFonts w:asciiTheme="minorHAnsi" w:hAnsiTheme="minorHAnsi" w:cstheme="minorHAnsi"/>
          <w:lang w:val="en-US"/>
        </w:rPr>
        <w:t xml:space="preserve"> </w:t>
      </w:r>
      <w:r>
        <w:rPr>
          <w:rFonts w:asciiTheme="minorHAnsi" w:hAnsiTheme="minorHAnsi" w:cstheme="minorHAnsi"/>
          <w:lang w:val="en-US"/>
        </w:rPr>
        <w:t>Lutherans</w:t>
      </w:r>
      <w:r w:rsidRPr="00215C43">
        <w:rPr>
          <w:rFonts w:asciiTheme="minorHAnsi" w:hAnsiTheme="minorHAnsi" w:cstheme="minorHAnsi"/>
          <w:lang w:val="en-US"/>
        </w:rPr>
        <w:t xml:space="preserve"> </w:t>
      </w:r>
      <w:r>
        <w:rPr>
          <w:rFonts w:asciiTheme="minorHAnsi" w:hAnsiTheme="minorHAnsi" w:cstheme="minorHAnsi"/>
          <w:lang w:val="en-US"/>
        </w:rPr>
        <w:t>view</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Lord</w:t>
      </w:r>
      <w:r w:rsidRPr="00215C43">
        <w:rPr>
          <w:rFonts w:asciiTheme="minorHAnsi" w:hAnsiTheme="minorHAnsi" w:cstheme="minorHAnsi"/>
          <w:lang w:val="en-US"/>
        </w:rPr>
        <w:t>’</w:t>
      </w:r>
      <w:r>
        <w:rPr>
          <w:rFonts w:asciiTheme="minorHAnsi" w:hAnsiTheme="minorHAnsi" w:cstheme="minorHAnsi"/>
          <w:lang w:val="en-US"/>
        </w:rPr>
        <w:t>s</w:t>
      </w:r>
      <w:r w:rsidRPr="00215C43">
        <w:rPr>
          <w:rFonts w:asciiTheme="minorHAnsi" w:hAnsiTheme="minorHAnsi" w:cstheme="minorHAnsi"/>
          <w:lang w:val="en-US"/>
        </w:rPr>
        <w:t xml:space="preserve"> </w:t>
      </w:r>
      <w:r>
        <w:rPr>
          <w:rFonts w:asciiTheme="minorHAnsi" w:hAnsiTheme="minorHAnsi" w:cstheme="minorHAnsi"/>
          <w:lang w:val="en-US"/>
        </w:rPr>
        <w:t>Supper</w:t>
      </w:r>
      <w:r w:rsidRPr="00215C43">
        <w:rPr>
          <w:rFonts w:asciiTheme="minorHAnsi" w:hAnsiTheme="minorHAnsi" w:cstheme="minorHAnsi"/>
          <w:lang w:val="en-US"/>
        </w:rPr>
        <w:t>?</w:t>
      </w:r>
      <w:r>
        <w:rPr>
          <w:rFonts w:asciiTheme="minorHAnsi" w:hAnsiTheme="minorHAnsi" w:cstheme="minorHAnsi"/>
          <w:lang w:val="en-US"/>
        </w:rPr>
        <w:t xml:space="preserve"> First</w:t>
      </w:r>
      <w:r w:rsidRPr="00215C43">
        <w:rPr>
          <w:rFonts w:asciiTheme="minorHAnsi" w:hAnsiTheme="minorHAnsi" w:cstheme="minorHAnsi"/>
          <w:lang w:val="en-US"/>
        </w:rPr>
        <w:t xml:space="preserve">, </w:t>
      </w:r>
      <w:r>
        <w:rPr>
          <w:rFonts w:asciiTheme="minorHAnsi" w:hAnsiTheme="minorHAnsi" w:cstheme="minorHAnsi"/>
          <w:lang w:val="en-US"/>
        </w:rPr>
        <w:t>they</w:t>
      </w:r>
      <w:r w:rsidRPr="00215C43">
        <w:rPr>
          <w:rFonts w:asciiTheme="minorHAnsi" w:hAnsiTheme="minorHAnsi" w:cstheme="minorHAnsi"/>
          <w:lang w:val="en-US"/>
        </w:rPr>
        <w:t xml:space="preserve"> </w:t>
      </w:r>
      <w:r>
        <w:rPr>
          <w:rFonts w:asciiTheme="minorHAnsi" w:hAnsiTheme="minorHAnsi" w:cstheme="minorHAnsi"/>
          <w:lang w:val="en-US"/>
        </w:rPr>
        <w:t>reject</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idea</w:t>
      </w:r>
      <w:r w:rsidRPr="00215C43">
        <w:rPr>
          <w:rFonts w:asciiTheme="minorHAnsi" w:hAnsiTheme="minorHAnsi" w:cstheme="minorHAnsi"/>
          <w:lang w:val="en-US"/>
        </w:rPr>
        <w:t xml:space="preserve"> </w:t>
      </w:r>
      <w:r>
        <w:rPr>
          <w:rFonts w:asciiTheme="minorHAnsi" w:hAnsiTheme="minorHAnsi" w:cstheme="minorHAnsi"/>
          <w:lang w:val="en-US"/>
        </w:rPr>
        <w:t>that</w:t>
      </w:r>
      <w:r w:rsidRPr="00215C43">
        <w:rPr>
          <w:rFonts w:asciiTheme="minorHAnsi" w:hAnsiTheme="minorHAnsi" w:cstheme="minorHAnsi"/>
          <w:lang w:val="en-US"/>
        </w:rPr>
        <w:t xml:space="preserve"> </w:t>
      </w:r>
      <w:r>
        <w:rPr>
          <w:rFonts w:asciiTheme="minorHAnsi" w:hAnsiTheme="minorHAnsi" w:cstheme="minorHAnsi"/>
          <w:lang w:val="en-US"/>
        </w:rPr>
        <w:t>only priests or bishops of the Catholic or Orthodox confessions have the right to execute the sacrament. Any</w:t>
      </w:r>
      <w:r w:rsidRPr="00215C43">
        <w:rPr>
          <w:rFonts w:asciiTheme="minorHAnsi" w:hAnsiTheme="minorHAnsi" w:cstheme="minorHAnsi"/>
          <w:lang w:val="en-US"/>
        </w:rPr>
        <w:t xml:space="preserve"> </w:t>
      </w:r>
      <w:r>
        <w:rPr>
          <w:rFonts w:asciiTheme="minorHAnsi" w:hAnsiTheme="minorHAnsi" w:cstheme="minorHAnsi"/>
          <w:lang w:val="en-US"/>
        </w:rPr>
        <w:t>minister</w:t>
      </w:r>
      <w:r w:rsidRPr="00215C43">
        <w:rPr>
          <w:rFonts w:asciiTheme="minorHAnsi" w:hAnsiTheme="minorHAnsi" w:cstheme="minorHAnsi"/>
          <w:lang w:val="en-US"/>
        </w:rPr>
        <w:t xml:space="preserve"> </w:t>
      </w:r>
      <w:r>
        <w:rPr>
          <w:rFonts w:asciiTheme="minorHAnsi" w:hAnsiTheme="minorHAnsi" w:cstheme="minorHAnsi"/>
          <w:lang w:val="en-US"/>
        </w:rPr>
        <w:t>of</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gospel</w:t>
      </w:r>
      <w:r w:rsidRPr="00215C43">
        <w:rPr>
          <w:rFonts w:asciiTheme="minorHAnsi" w:hAnsiTheme="minorHAnsi" w:cstheme="minorHAnsi"/>
          <w:lang w:val="en-US"/>
        </w:rPr>
        <w:t xml:space="preserve"> </w:t>
      </w:r>
      <w:r>
        <w:rPr>
          <w:rFonts w:asciiTheme="minorHAnsi" w:hAnsiTheme="minorHAnsi" w:cstheme="minorHAnsi"/>
          <w:lang w:val="en-US"/>
        </w:rPr>
        <w:t>can</w:t>
      </w:r>
      <w:r w:rsidRPr="00215C43">
        <w:rPr>
          <w:rFonts w:asciiTheme="minorHAnsi" w:hAnsiTheme="minorHAnsi" w:cstheme="minorHAnsi"/>
          <w:lang w:val="en-US"/>
        </w:rPr>
        <w:t xml:space="preserve"> </w:t>
      </w:r>
      <w:r>
        <w:rPr>
          <w:rFonts w:asciiTheme="minorHAnsi" w:hAnsiTheme="minorHAnsi" w:cstheme="minorHAnsi"/>
          <w:lang w:val="en-US"/>
        </w:rPr>
        <w:t>perform the rite. Lutherans</w:t>
      </w:r>
      <w:r w:rsidRPr="00215C43">
        <w:rPr>
          <w:rFonts w:asciiTheme="minorHAnsi" w:hAnsiTheme="minorHAnsi" w:cstheme="minorHAnsi"/>
          <w:lang w:val="en-US"/>
        </w:rPr>
        <w:t xml:space="preserve"> </w:t>
      </w:r>
      <w:r>
        <w:rPr>
          <w:rFonts w:asciiTheme="minorHAnsi" w:hAnsiTheme="minorHAnsi" w:cstheme="minorHAnsi"/>
          <w:lang w:val="en-US"/>
        </w:rPr>
        <w:t>also</w:t>
      </w:r>
      <w:r w:rsidRPr="00215C43">
        <w:rPr>
          <w:rFonts w:asciiTheme="minorHAnsi" w:hAnsiTheme="minorHAnsi" w:cstheme="minorHAnsi"/>
          <w:lang w:val="en-US"/>
        </w:rPr>
        <w:t xml:space="preserve"> </w:t>
      </w:r>
      <w:r>
        <w:rPr>
          <w:rFonts w:asciiTheme="minorHAnsi" w:hAnsiTheme="minorHAnsi" w:cstheme="minorHAnsi"/>
          <w:lang w:val="en-US"/>
        </w:rPr>
        <w:t>reject</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suggestion</w:t>
      </w:r>
      <w:r w:rsidRPr="00215C43">
        <w:rPr>
          <w:rFonts w:asciiTheme="minorHAnsi" w:hAnsiTheme="minorHAnsi" w:cstheme="minorHAnsi"/>
          <w:lang w:val="en-US"/>
        </w:rPr>
        <w:t xml:space="preserve"> </w:t>
      </w:r>
      <w:r>
        <w:rPr>
          <w:rFonts w:asciiTheme="minorHAnsi" w:hAnsiTheme="minorHAnsi" w:cstheme="minorHAnsi"/>
          <w:lang w:val="en-US"/>
        </w:rPr>
        <w:t>that</w:t>
      </w:r>
      <w:r w:rsidRPr="00215C43">
        <w:rPr>
          <w:rFonts w:asciiTheme="minorHAnsi" w:hAnsiTheme="minorHAnsi" w:cstheme="minorHAnsi"/>
          <w:lang w:val="en-US"/>
        </w:rPr>
        <w:t xml:space="preserve"> </w:t>
      </w:r>
      <w:r>
        <w:rPr>
          <w:rFonts w:asciiTheme="minorHAnsi" w:hAnsiTheme="minorHAnsi" w:cstheme="minorHAnsi"/>
          <w:lang w:val="en-US"/>
        </w:rPr>
        <w:t>communion</w:t>
      </w:r>
      <w:r w:rsidRPr="00215C43">
        <w:rPr>
          <w:rFonts w:asciiTheme="minorHAnsi" w:hAnsiTheme="minorHAnsi" w:cstheme="minorHAnsi"/>
          <w:lang w:val="en-US"/>
        </w:rPr>
        <w:t xml:space="preserve"> </w:t>
      </w:r>
      <w:r>
        <w:rPr>
          <w:rFonts w:asciiTheme="minorHAnsi" w:hAnsiTheme="minorHAnsi" w:cstheme="minorHAnsi"/>
          <w:lang w:val="en-US"/>
        </w:rPr>
        <w:t>is</w:t>
      </w:r>
      <w:r w:rsidRPr="00215C43">
        <w:rPr>
          <w:rFonts w:asciiTheme="minorHAnsi" w:hAnsiTheme="minorHAnsi" w:cstheme="minorHAnsi"/>
          <w:lang w:val="en-US"/>
        </w:rPr>
        <w:t xml:space="preserve"> </w:t>
      </w:r>
      <w:r>
        <w:rPr>
          <w:rFonts w:asciiTheme="minorHAnsi" w:hAnsiTheme="minorHAnsi" w:cstheme="minorHAnsi"/>
          <w:lang w:val="en-US"/>
        </w:rPr>
        <w:t>an</w:t>
      </w:r>
      <w:r w:rsidRPr="00215C43">
        <w:rPr>
          <w:rFonts w:asciiTheme="minorHAnsi" w:hAnsiTheme="minorHAnsi" w:cstheme="minorHAnsi"/>
          <w:lang w:val="en-US"/>
        </w:rPr>
        <w:t xml:space="preserve"> </w:t>
      </w:r>
      <w:r>
        <w:rPr>
          <w:rFonts w:asciiTheme="minorHAnsi" w:hAnsiTheme="minorHAnsi" w:cstheme="minorHAnsi"/>
          <w:lang w:val="en-US"/>
        </w:rPr>
        <w:t>actual</w:t>
      </w:r>
      <w:r w:rsidRPr="00215C43">
        <w:rPr>
          <w:rFonts w:asciiTheme="minorHAnsi" w:hAnsiTheme="minorHAnsi" w:cstheme="minorHAnsi"/>
          <w:lang w:val="en-US"/>
        </w:rPr>
        <w:t xml:space="preserve"> </w:t>
      </w:r>
      <w:r>
        <w:rPr>
          <w:rFonts w:asciiTheme="minorHAnsi" w:hAnsiTheme="minorHAnsi" w:cstheme="minorHAnsi"/>
          <w:lang w:val="en-US"/>
        </w:rPr>
        <w:t>sacrifice of God’s Son. They</w:t>
      </w:r>
      <w:r w:rsidRPr="00EB3DCB">
        <w:rPr>
          <w:rFonts w:asciiTheme="minorHAnsi" w:hAnsiTheme="minorHAnsi" w:cstheme="minorHAnsi"/>
          <w:lang w:val="en-US"/>
        </w:rPr>
        <w:t xml:space="preserve"> </w:t>
      </w:r>
      <w:r>
        <w:rPr>
          <w:rFonts w:asciiTheme="minorHAnsi" w:hAnsiTheme="minorHAnsi" w:cstheme="minorHAnsi"/>
          <w:lang w:val="en-US"/>
        </w:rPr>
        <w:t>also</w:t>
      </w:r>
      <w:r w:rsidRPr="00EB3DCB">
        <w:rPr>
          <w:rFonts w:asciiTheme="minorHAnsi" w:hAnsiTheme="minorHAnsi" w:cstheme="minorHAnsi"/>
          <w:lang w:val="en-US"/>
        </w:rPr>
        <w:t xml:space="preserve"> </w:t>
      </w:r>
      <w:r>
        <w:rPr>
          <w:rFonts w:asciiTheme="minorHAnsi" w:hAnsiTheme="minorHAnsi" w:cstheme="minorHAnsi"/>
          <w:lang w:val="en-US"/>
        </w:rPr>
        <w:t>reject</w:t>
      </w:r>
      <w:r w:rsidRPr="00EB3DCB">
        <w:rPr>
          <w:rFonts w:asciiTheme="minorHAnsi" w:hAnsiTheme="minorHAnsi" w:cstheme="minorHAnsi"/>
          <w:lang w:val="en-US"/>
        </w:rPr>
        <w:t xml:space="preserve"> </w:t>
      </w:r>
      <w:r>
        <w:rPr>
          <w:rFonts w:asciiTheme="minorHAnsi" w:hAnsiTheme="minorHAnsi" w:cstheme="minorHAnsi"/>
          <w:lang w:val="en-US"/>
        </w:rPr>
        <w:t>the</w:t>
      </w:r>
      <w:r w:rsidRPr="00EB3DCB">
        <w:rPr>
          <w:rFonts w:asciiTheme="minorHAnsi" w:hAnsiTheme="minorHAnsi" w:cstheme="minorHAnsi"/>
          <w:lang w:val="en-US"/>
        </w:rPr>
        <w:t xml:space="preserve"> </w:t>
      </w:r>
      <w:r>
        <w:rPr>
          <w:rFonts w:asciiTheme="minorHAnsi" w:hAnsiTheme="minorHAnsi" w:cstheme="minorHAnsi"/>
          <w:lang w:val="en-US"/>
        </w:rPr>
        <w:t>teaching</w:t>
      </w:r>
      <w:r w:rsidRPr="00EB3DCB">
        <w:rPr>
          <w:rFonts w:asciiTheme="minorHAnsi" w:hAnsiTheme="minorHAnsi" w:cstheme="minorHAnsi"/>
          <w:lang w:val="en-US"/>
        </w:rPr>
        <w:t xml:space="preserve"> </w:t>
      </w:r>
      <w:r>
        <w:rPr>
          <w:rFonts w:asciiTheme="minorHAnsi" w:hAnsiTheme="minorHAnsi" w:cstheme="minorHAnsi"/>
          <w:lang w:val="en-US"/>
        </w:rPr>
        <w:t>of</w:t>
      </w:r>
      <w:r w:rsidRPr="00EB3DCB">
        <w:rPr>
          <w:rFonts w:asciiTheme="minorHAnsi" w:hAnsiTheme="minorHAnsi" w:cstheme="minorHAnsi"/>
          <w:lang w:val="en-US"/>
        </w:rPr>
        <w:t xml:space="preserve"> </w:t>
      </w:r>
      <w:r w:rsidRPr="00215C43">
        <w:rPr>
          <w:rFonts w:asciiTheme="minorHAnsi" w:hAnsiTheme="minorHAnsi" w:cstheme="minorHAnsi"/>
          <w:i/>
          <w:iCs/>
          <w:lang w:val="en-US"/>
        </w:rPr>
        <w:t>ex</w:t>
      </w:r>
      <w:r w:rsidRPr="00EB3DCB">
        <w:rPr>
          <w:rFonts w:asciiTheme="minorHAnsi" w:hAnsiTheme="minorHAnsi" w:cstheme="minorHAnsi"/>
          <w:i/>
          <w:iCs/>
          <w:lang w:val="en-US"/>
        </w:rPr>
        <w:t xml:space="preserve"> </w:t>
      </w:r>
      <w:proofErr w:type="spellStart"/>
      <w:r w:rsidRPr="00215C43">
        <w:rPr>
          <w:rFonts w:asciiTheme="minorHAnsi" w:hAnsiTheme="minorHAnsi" w:cstheme="minorHAnsi"/>
          <w:i/>
          <w:iCs/>
          <w:lang w:val="en-US"/>
        </w:rPr>
        <w:t>opere</w:t>
      </w:r>
      <w:proofErr w:type="spellEnd"/>
      <w:r w:rsidRPr="00EB3DCB">
        <w:rPr>
          <w:rFonts w:asciiTheme="minorHAnsi" w:hAnsiTheme="minorHAnsi" w:cstheme="minorHAnsi"/>
          <w:i/>
          <w:iCs/>
          <w:lang w:val="en-US"/>
        </w:rPr>
        <w:t xml:space="preserve"> </w:t>
      </w:r>
      <w:proofErr w:type="spellStart"/>
      <w:r w:rsidRPr="00215C43">
        <w:rPr>
          <w:rFonts w:asciiTheme="minorHAnsi" w:hAnsiTheme="minorHAnsi" w:cstheme="minorHAnsi"/>
          <w:i/>
          <w:iCs/>
          <w:lang w:val="en-US"/>
        </w:rPr>
        <w:t>operat</w:t>
      </w:r>
      <w:proofErr w:type="spellEnd"/>
      <w:r w:rsidRPr="002D7706">
        <w:rPr>
          <w:rFonts w:asciiTheme="minorHAnsi" w:hAnsiTheme="minorHAnsi" w:cstheme="minorHAnsi"/>
          <w:i/>
          <w:iCs/>
        </w:rPr>
        <w:t>о</w:t>
      </w:r>
      <w:r w:rsidRPr="00EB3DCB">
        <w:rPr>
          <w:rFonts w:asciiTheme="minorHAnsi" w:hAnsiTheme="minorHAnsi" w:cstheme="minorHAnsi"/>
          <w:lang w:val="en-US"/>
        </w:rPr>
        <w:t xml:space="preserve">. </w:t>
      </w:r>
      <w:r>
        <w:rPr>
          <w:rFonts w:asciiTheme="minorHAnsi" w:hAnsiTheme="minorHAnsi" w:cstheme="minorHAnsi"/>
          <w:lang w:val="en-US"/>
        </w:rPr>
        <w:t>Faith</w:t>
      </w:r>
      <w:r w:rsidRPr="00215C43">
        <w:rPr>
          <w:rFonts w:asciiTheme="minorHAnsi" w:hAnsiTheme="minorHAnsi" w:cstheme="minorHAnsi"/>
          <w:lang w:val="en-US"/>
        </w:rPr>
        <w:t xml:space="preserve"> </w:t>
      </w:r>
      <w:r>
        <w:rPr>
          <w:rFonts w:asciiTheme="minorHAnsi" w:hAnsiTheme="minorHAnsi" w:cstheme="minorHAnsi"/>
          <w:lang w:val="en-US"/>
        </w:rPr>
        <w:t>is</w:t>
      </w:r>
      <w:r w:rsidRPr="00215C43">
        <w:rPr>
          <w:rFonts w:asciiTheme="minorHAnsi" w:hAnsiTheme="minorHAnsi" w:cstheme="minorHAnsi"/>
          <w:lang w:val="en-US"/>
        </w:rPr>
        <w:t xml:space="preserve"> </w:t>
      </w:r>
      <w:r>
        <w:rPr>
          <w:rFonts w:asciiTheme="minorHAnsi" w:hAnsiTheme="minorHAnsi" w:cstheme="minorHAnsi"/>
          <w:lang w:val="en-US"/>
        </w:rPr>
        <w:t>necessary</w:t>
      </w:r>
      <w:r w:rsidRPr="00215C43">
        <w:rPr>
          <w:rFonts w:asciiTheme="minorHAnsi" w:hAnsiTheme="minorHAnsi" w:cstheme="minorHAnsi"/>
          <w:lang w:val="en-US"/>
        </w:rPr>
        <w:t xml:space="preserve"> </w:t>
      </w:r>
      <w:r>
        <w:rPr>
          <w:rFonts w:asciiTheme="minorHAnsi" w:hAnsiTheme="minorHAnsi" w:cstheme="minorHAnsi"/>
          <w:lang w:val="en-US"/>
        </w:rPr>
        <w:t>to</w:t>
      </w:r>
      <w:r w:rsidRPr="00215C43">
        <w:rPr>
          <w:rFonts w:asciiTheme="minorHAnsi" w:hAnsiTheme="minorHAnsi" w:cstheme="minorHAnsi"/>
          <w:lang w:val="en-US"/>
        </w:rPr>
        <w:t xml:space="preserve"> </w:t>
      </w:r>
      <w:r>
        <w:rPr>
          <w:rFonts w:asciiTheme="minorHAnsi" w:hAnsiTheme="minorHAnsi" w:cstheme="minorHAnsi"/>
          <w:lang w:val="en-US"/>
        </w:rPr>
        <w:t>receive</w:t>
      </w:r>
      <w:r w:rsidRPr="00215C43">
        <w:rPr>
          <w:rFonts w:asciiTheme="minorHAnsi" w:hAnsiTheme="minorHAnsi" w:cstheme="minorHAnsi"/>
          <w:lang w:val="en-US"/>
        </w:rPr>
        <w:t xml:space="preserve"> </w:t>
      </w:r>
      <w:r>
        <w:rPr>
          <w:rFonts w:asciiTheme="minorHAnsi" w:hAnsiTheme="minorHAnsi" w:cstheme="minorHAnsi"/>
          <w:lang w:val="en-US"/>
        </w:rPr>
        <w:t>benefit</w:t>
      </w:r>
      <w:r w:rsidRPr="00215C43">
        <w:rPr>
          <w:rFonts w:asciiTheme="minorHAnsi" w:hAnsiTheme="minorHAnsi" w:cstheme="minorHAnsi"/>
          <w:lang w:val="en-US"/>
        </w:rPr>
        <w:t xml:space="preserve"> </w:t>
      </w:r>
      <w:r>
        <w:rPr>
          <w:rFonts w:asciiTheme="minorHAnsi" w:hAnsiTheme="minorHAnsi" w:cstheme="minorHAnsi"/>
          <w:lang w:val="en-US"/>
        </w:rPr>
        <w:t>from</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ordinance. Furthermore</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congregation</w:t>
      </w:r>
      <w:r w:rsidRPr="00215C43">
        <w:rPr>
          <w:rFonts w:asciiTheme="minorHAnsi" w:hAnsiTheme="minorHAnsi" w:cstheme="minorHAnsi"/>
          <w:lang w:val="en-US"/>
        </w:rPr>
        <w:t xml:space="preserve"> </w:t>
      </w:r>
      <w:r>
        <w:rPr>
          <w:rFonts w:asciiTheme="minorHAnsi" w:hAnsiTheme="minorHAnsi" w:cstheme="minorHAnsi"/>
          <w:lang w:val="en-US"/>
        </w:rPr>
        <w:t>may partake of both the bread and the wine. Finally</w:t>
      </w:r>
      <w:r w:rsidRPr="00215C43">
        <w:rPr>
          <w:rFonts w:asciiTheme="minorHAnsi" w:hAnsiTheme="minorHAnsi" w:cstheme="minorHAnsi"/>
          <w:lang w:val="en-US"/>
        </w:rPr>
        <w:t xml:space="preserve">, </w:t>
      </w:r>
      <w:r>
        <w:rPr>
          <w:rFonts w:asciiTheme="minorHAnsi" w:hAnsiTheme="minorHAnsi" w:cstheme="minorHAnsi"/>
          <w:lang w:val="en-US"/>
        </w:rPr>
        <w:t>the</w:t>
      </w:r>
      <w:r w:rsidRPr="00215C43">
        <w:rPr>
          <w:rFonts w:asciiTheme="minorHAnsi" w:hAnsiTheme="minorHAnsi" w:cstheme="minorHAnsi"/>
          <w:lang w:val="en-US"/>
        </w:rPr>
        <w:t xml:space="preserve"> </w:t>
      </w:r>
      <w:r>
        <w:rPr>
          <w:rFonts w:asciiTheme="minorHAnsi" w:hAnsiTheme="minorHAnsi" w:cstheme="minorHAnsi"/>
          <w:lang w:val="en-US"/>
        </w:rPr>
        <w:t>celebration</w:t>
      </w:r>
      <w:r w:rsidRPr="00215C43">
        <w:rPr>
          <w:rFonts w:asciiTheme="minorHAnsi" w:hAnsiTheme="minorHAnsi" w:cstheme="minorHAnsi"/>
          <w:lang w:val="en-US"/>
        </w:rPr>
        <w:t xml:space="preserve"> </w:t>
      </w:r>
      <w:r>
        <w:rPr>
          <w:rFonts w:asciiTheme="minorHAnsi" w:hAnsiTheme="minorHAnsi" w:cstheme="minorHAnsi"/>
          <w:lang w:val="en-US"/>
        </w:rPr>
        <w:t>of</w:t>
      </w:r>
      <w:r w:rsidRPr="00215C43">
        <w:rPr>
          <w:rFonts w:asciiTheme="minorHAnsi" w:hAnsiTheme="minorHAnsi" w:cstheme="minorHAnsi"/>
          <w:lang w:val="en-US"/>
        </w:rPr>
        <w:t xml:space="preserve"> </w:t>
      </w:r>
      <w:r>
        <w:rPr>
          <w:rFonts w:asciiTheme="minorHAnsi" w:hAnsiTheme="minorHAnsi" w:cstheme="minorHAnsi"/>
          <w:lang w:val="en-US"/>
        </w:rPr>
        <w:t>the Lord’s Supper in no way benefits the departed.</w:t>
      </w:r>
      <w:r w:rsidRPr="00D02A74">
        <w:rPr>
          <w:rStyle w:val="FootnoteReference"/>
          <w:rFonts w:asciiTheme="minorHAnsi" w:hAnsiTheme="minorHAnsi" w:cstheme="minorHAnsi"/>
          <w:sz w:val="24"/>
        </w:rPr>
        <w:footnoteReference w:id="67"/>
      </w:r>
      <w:r>
        <w:rPr>
          <w:rFonts w:asciiTheme="minorHAnsi" w:hAnsiTheme="minorHAnsi" w:cstheme="minorHAnsi"/>
          <w:lang w:val="en-US"/>
        </w:rPr>
        <w:t xml:space="preserve"> </w:t>
      </w:r>
    </w:p>
    <w:p w:rsidR="003A1638" w:rsidRPr="00972BBB" w:rsidRDefault="003A1638" w:rsidP="003A1638">
      <w:pPr>
        <w:ind w:firstLine="426"/>
        <w:rPr>
          <w:rFonts w:asciiTheme="minorHAnsi" w:hAnsiTheme="minorHAnsi" w:cstheme="minorHAnsi"/>
          <w:lang w:val="en-US"/>
        </w:rPr>
      </w:pPr>
      <w:r>
        <w:rPr>
          <w:rFonts w:asciiTheme="minorHAnsi" w:hAnsiTheme="minorHAnsi" w:cstheme="minorHAnsi"/>
          <w:lang w:val="en-US"/>
        </w:rPr>
        <w:t>However, Lutherans do affirm that the bread and wine become the body and blood of Jesus. In</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Augsburg</w:t>
      </w:r>
      <w:r w:rsidRPr="00972BBB">
        <w:rPr>
          <w:rFonts w:asciiTheme="minorHAnsi" w:hAnsiTheme="minorHAnsi" w:cstheme="minorHAnsi"/>
          <w:lang w:val="en-US"/>
        </w:rPr>
        <w:t xml:space="preserve"> </w:t>
      </w:r>
      <w:r>
        <w:rPr>
          <w:rFonts w:asciiTheme="minorHAnsi" w:hAnsiTheme="minorHAnsi" w:cstheme="minorHAnsi"/>
          <w:lang w:val="en-US"/>
        </w:rPr>
        <w:t>Confession</w:t>
      </w:r>
      <w:r w:rsidRPr="00972BBB">
        <w:rPr>
          <w:rFonts w:asciiTheme="minorHAnsi" w:hAnsiTheme="minorHAnsi" w:cstheme="minorHAnsi"/>
          <w:lang w:val="en-US"/>
        </w:rPr>
        <w:t>,</w:t>
      </w:r>
      <w:r>
        <w:rPr>
          <w:rFonts w:asciiTheme="minorHAnsi" w:hAnsiTheme="minorHAnsi" w:cstheme="minorHAnsi"/>
          <w:lang w:val="en-US"/>
        </w:rPr>
        <w:t xml:space="preserve"> we read, “About the Lord’s Supper our churches teach that the body and blood of Christ are truly present under the forms of the bread and wine and are given to those who eat the Lord’s Supper” </w:t>
      </w:r>
      <w:r w:rsidRPr="00972BBB">
        <w:rPr>
          <w:rFonts w:asciiTheme="minorHAnsi" w:hAnsiTheme="minorHAnsi" w:cstheme="minorHAnsi"/>
          <w:lang w:val="en-US"/>
        </w:rPr>
        <w:t>(</w:t>
      </w:r>
      <w:r>
        <w:rPr>
          <w:rFonts w:asciiTheme="minorHAnsi" w:hAnsiTheme="minorHAnsi" w:cstheme="minorHAnsi"/>
          <w:i/>
          <w:iCs/>
          <w:lang w:val="en-US"/>
        </w:rPr>
        <w:t>Article</w:t>
      </w:r>
      <w:r w:rsidRPr="00972BBB">
        <w:rPr>
          <w:rFonts w:asciiTheme="minorHAnsi" w:hAnsiTheme="minorHAnsi" w:cstheme="minorHAnsi"/>
          <w:i/>
          <w:iCs/>
          <w:lang w:val="en-US"/>
        </w:rPr>
        <w:t xml:space="preserve"> 10</w:t>
      </w:r>
      <w:r w:rsidRPr="00972BBB">
        <w:rPr>
          <w:rFonts w:asciiTheme="minorHAnsi" w:hAnsiTheme="minorHAnsi" w:cstheme="minorHAnsi"/>
          <w:lang w:val="en-US"/>
        </w:rPr>
        <w:t>)</w:t>
      </w:r>
      <w:r>
        <w:rPr>
          <w:rFonts w:asciiTheme="minorHAnsi" w:hAnsiTheme="minorHAnsi" w:cstheme="minorHAnsi"/>
          <w:lang w:val="en-US"/>
        </w:rPr>
        <w:t>.</w:t>
      </w:r>
      <w:r w:rsidRPr="00D02A74">
        <w:rPr>
          <w:rStyle w:val="FootnoteReference"/>
          <w:rFonts w:asciiTheme="minorHAnsi" w:hAnsiTheme="minorHAnsi" w:cstheme="minorHAnsi"/>
          <w:sz w:val="24"/>
          <w:lang w:val="de-DE"/>
        </w:rPr>
        <w:footnoteReference w:id="68"/>
      </w:r>
      <w:r w:rsidRPr="00972BBB">
        <w:rPr>
          <w:rFonts w:asciiTheme="minorHAnsi" w:hAnsiTheme="minorHAnsi" w:cstheme="minorHAnsi"/>
          <w:lang w:val="en-US"/>
        </w:rPr>
        <w:t xml:space="preserve"> </w:t>
      </w:r>
    </w:p>
    <w:p w:rsidR="003A1638" w:rsidRPr="00972BBB"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972BBB">
        <w:rPr>
          <w:rFonts w:asciiTheme="minorHAnsi" w:hAnsiTheme="minorHAnsi" w:cstheme="minorHAnsi"/>
          <w:lang w:val="en-US"/>
        </w:rPr>
        <w:t xml:space="preserve"> </w:t>
      </w:r>
      <w:r>
        <w:rPr>
          <w:rFonts w:asciiTheme="minorHAnsi" w:hAnsiTheme="minorHAnsi" w:cstheme="minorHAnsi"/>
          <w:lang w:val="en-US"/>
        </w:rPr>
        <w:t>defense</w:t>
      </w:r>
      <w:r w:rsidRPr="00972BBB">
        <w:rPr>
          <w:rFonts w:asciiTheme="minorHAnsi" w:hAnsiTheme="minorHAnsi" w:cstheme="minorHAnsi"/>
          <w:lang w:val="en-US"/>
        </w:rPr>
        <w:t xml:space="preserve"> </w:t>
      </w:r>
      <w:r>
        <w:rPr>
          <w:rFonts w:asciiTheme="minorHAnsi" w:hAnsiTheme="minorHAnsi" w:cstheme="minorHAnsi"/>
          <w:lang w:val="en-US"/>
        </w:rPr>
        <w:t>of</w:t>
      </w:r>
      <w:r w:rsidRPr="00972BBB">
        <w:rPr>
          <w:rFonts w:asciiTheme="minorHAnsi" w:hAnsiTheme="minorHAnsi" w:cstheme="minorHAnsi"/>
          <w:lang w:val="en-US"/>
        </w:rPr>
        <w:t xml:space="preserve"> </w:t>
      </w:r>
      <w:r>
        <w:rPr>
          <w:rFonts w:asciiTheme="minorHAnsi" w:hAnsiTheme="minorHAnsi" w:cstheme="minorHAnsi"/>
          <w:lang w:val="en-US"/>
        </w:rPr>
        <w:t>this</w:t>
      </w:r>
      <w:r w:rsidRPr="00972BBB">
        <w:rPr>
          <w:rFonts w:asciiTheme="minorHAnsi" w:hAnsiTheme="minorHAnsi" w:cstheme="minorHAnsi"/>
          <w:lang w:val="en-US"/>
        </w:rPr>
        <w:t xml:space="preserve"> </w:t>
      </w:r>
      <w:r>
        <w:rPr>
          <w:rFonts w:asciiTheme="minorHAnsi" w:hAnsiTheme="minorHAnsi" w:cstheme="minorHAnsi"/>
          <w:lang w:val="en-US"/>
        </w:rPr>
        <w:t>teaching</w:t>
      </w:r>
      <w:r w:rsidRPr="00972BBB">
        <w:rPr>
          <w:rFonts w:asciiTheme="minorHAnsi" w:hAnsiTheme="minorHAnsi" w:cstheme="minorHAnsi"/>
          <w:lang w:val="en-US"/>
        </w:rPr>
        <w:t xml:space="preserve">, </w:t>
      </w:r>
      <w:r>
        <w:rPr>
          <w:rFonts w:asciiTheme="minorHAnsi" w:hAnsiTheme="minorHAnsi" w:cstheme="minorHAnsi"/>
          <w:lang w:val="en-US"/>
        </w:rPr>
        <w:t>Luther</w:t>
      </w:r>
      <w:r w:rsidRPr="00972BBB">
        <w:rPr>
          <w:rFonts w:asciiTheme="minorHAnsi" w:hAnsiTheme="minorHAnsi" w:cstheme="minorHAnsi"/>
          <w:lang w:val="en-US"/>
        </w:rPr>
        <w:t xml:space="preserve"> </w:t>
      </w:r>
      <w:r>
        <w:rPr>
          <w:rFonts w:asciiTheme="minorHAnsi" w:hAnsiTheme="minorHAnsi" w:cstheme="minorHAnsi"/>
          <w:lang w:val="en-US"/>
        </w:rPr>
        <w:t>argued</w:t>
      </w:r>
      <w:r w:rsidRPr="00972BBB">
        <w:rPr>
          <w:rFonts w:asciiTheme="minorHAnsi" w:hAnsiTheme="minorHAnsi" w:cstheme="minorHAnsi"/>
          <w:lang w:val="en-US"/>
        </w:rPr>
        <w:t xml:space="preserve"> </w:t>
      </w:r>
      <w:r>
        <w:rPr>
          <w:rFonts w:asciiTheme="minorHAnsi" w:hAnsiTheme="minorHAnsi" w:cstheme="minorHAnsi"/>
          <w:lang w:val="en-US"/>
        </w:rPr>
        <w:t>that</w:t>
      </w:r>
      <w:r w:rsidRPr="00972BBB">
        <w:rPr>
          <w:rFonts w:asciiTheme="minorHAnsi" w:hAnsiTheme="minorHAnsi" w:cstheme="minorHAnsi"/>
          <w:lang w:val="en-US"/>
        </w:rPr>
        <w:t xml:space="preserve"> </w:t>
      </w:r>
      <w:r>
        <w:rPr>
          <w:rFonts w:asciiTheme="minorHAnsi" w:hAnsiTheme="minorHAnsi" w:cstheme="minorHAnsi"/>
          <w:lang w:val="en-US"/>
        </w:rPr>
        <w:t>if</w:t>
      </w:r>
      <w:r w:rsidRPr="00972BBB">
        <w:rPr>
          <w:rFonts w:asciiTheme="minorHAnsi" w:hAnsiTheme="minorHAnsi" w:cstheme="minorHAnsi"/>
          <w:lang w:val="en-US"/>
        </w:rPr>
        <w:t xml:space="preserve"> </w:t>
      </w:r>
      <w:r>
        <w:rPr>
          <w:rFonts w:asciiTheme="minorHAnsi" w:hAnsiTheme="minorHAnsi" w:cstheme="minorHAnsi"/>
          <w:lang w:val="en-US"/>
        </w:rPr>
        <w:t>Christ</w:t>
      </w:r>
      <w:r w:rsidRPr="00972BBB">
        <w:rPr>
          <w:rFonts w:asciiTheme="minorHAnsi" w:hAnsiTheme="minorHAnsi" w:cstheme="minorHAnsi"/>
          <w:lang w:val="en-US"/>
        </w:rPr>
        <w:t xml:space="preserve"> </w:t>
      </w:r>
      <w:r>
        <w:rPr>
          <w:rFonts w:asciiTheme="minorHAnsi" w:hAnsiTheme="minorHAnsi" w:cstheme="minorHAnsi"/>
          <w:lang w:val="en-US"/>
        </w:rPr>
        <w:t>is</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God-man, then He enjoys omnipresence. So</w:t>
      </w:r>
      <w:r w:rsidRPr="00972BBB">
        <w:rPr>
          <w:rFonts w:asciiTheme="minorHAnsi" w:hAnsiTheme="minorHAnsi" w:cstheme="minorHAnsi"/>
          <w:lang w:val="en-US"/>
        </w:rPr>
        <w:t xml:space="preserve"> </w:t>
      </w:r>
      <w:r>
        <w:rPr>
          <w:rFonts w:asciiTheme="minorHAnsi" w:hAnsiTheme="minorHAnsi" w:cstheme="minorHAnsi"/>
          <w:lang w:val="en-US"/>
        </w:rPr>
        <w:t>then</w:t>
      </w:r>
      <w:r w:rsidRPr="00972BBB">
        <w:rPr>
          <w:rFonts w:asciiTheme="minorHAnsi" w:hAnsiTheme="minorHAnsi" w:cstheme="minorHAnsi"/>
          <w:lang w:val="en-US"/>
        </w:rPr>
        <w:t xml:space="preserve">, </w:t>
      </w:r>
      <w:r>
        <w:rPr>
          <w:rFonts w:asciiTheme="minorHAnsi" w:hAnsiTheme="minorHAnsi" w:cstheme="minorHAnsi"/>
          <w:lang w:val="en-US"/>
        </w:rPr>
        <w:t>He</w:t>
      </w:r>
      <w:r w:rsidRPr="00972BBB">
        <w:rPr>
          <w:rFonts w:asciiTheme="minorHAnsi" w:hAnsiTheme="minorHAnsi" w:cstheme="minorHAnsi"/>
          <w:lang w:val="en-US"/>
        </w:rPr>
        <w:t xml:space="preserve"> </w:t>
      </w:r>
      <w:r>
        <w:rPr>
          <w:rFonts w:asciiTheme="minorHAnsi" w:hAnsiTheme="minorHAnsi" w:cstheme="minorHAnsi"/>
          <w:lang w:val="en-US"/>
        </w:rPr>
        <w:t>can</w:t>
      </w:r>
      <w:r w:rsidRPr="00972BBB">
        <w:rPr>
          <w:rFonts w:asciiTheme="minorHAnsi" w:hAnsiTheme="minorHAnsi" w:cstheme="minorHAnsi"/>
          <w:lang w:val="en-US"/>
        </w:rPr>
        <w:t xml:space="preserve"> </w:t>
      </w:r>
      <w:r>
        <w:rPr>
          <w:rFonts w:asciiTheme="minorHAnsi" w:hAnsiTheme="minorHAnsi" w:cstheme="minorHAnsi"/>
          <w:lang w:val="en-US"/>
        </w:rPr>
        <w:t>be</w:t>
      </w:r>
      <w:r w:rsidRPr="00972BBB">
        <w:rPr>
          <w:rFonts w:asciiTheme="minorHAnsi" w:hAnsiTheme="minorHAnsi" w:cstheme="minorHAnsi"/>
          <w:lang w:val="en-US"/>
        </w:rPr>
        <w:t xml:space="preserve"> </w:t>
      </w:r>
      <w:r>
        <w:rPr>
          <w:rFonts w:asciiTheme="minorHAnsi" w:hAnsiTheme="minorHAnsi" w:cstheme="minorHAnsi"/>
          <w:lang w:val="en-US"/>
        </w:rPr>
        <w:t>present</w:t>
      </w:r>
      <w:r w:rsidRPr="00972BBB">
        <w:rPr>
          <w:rFonts w:asciiTheme="minorHAnsi" w:hAnsiTheme="minorHAnsi" w:cstheme="minorHAnsi"/>
          <w:lang w:val="en-US"/>
        </w:rPr>
        <w:t xml:space="preserve"> </w:t>
      </w:r>
      <w:r>
        <w:rPr>
          <w:rFonts w:asciiTheme="minorHAnsi" w:hAnsiTheme="minorHAnsi" w:cstheme="minorHAnsi"/>
          <w:lang w:val="en-US"/>
        </w:rPr>
        <w:t>at</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Lord</w:t>
      </w:r>
      <w:r w:rsidRPr="00972BBB">
        <w:rPr>
          <w:rFonts w:asciiTheme="minorHAnsi" w:hAnsiTheme="minorHAnsi" w:cstheme="minorHAnsi"/>
          <w:lang w:val="en-US"/>
        </w:rPr>
        <w:t>’</w:t>
      </w:r>
      <w:r>
        <w:rPr>
          <w:rFonts w:asciiTheme="minorHAnsi" w:hAnsiTheme="minorHAnsi" w:cstheme="minorHAnsi"/>
          <w:lang w:val="en-US"/>
        </w:rPr>
        <w:t>s</w:t>
      </w:r>
      <w:r w:rsidRPr="00972BBB">
        <w:rPr>
          <w:rFonts w:asciiTheme="minorHAnsi" w:hAnsiTheme="minorHAnsi" w:cstheme="minorHAnsi"/>
          <w:lang w:val="en-US"/>
        </w:rPr>
        <w:t xml:space="preserve"> </w:t>
      </w:r>
      <w:r>
        <w:rPr>
          <w:rFonts w:asciiTheme="minorHAnsi" w:hAnsiTheme="minorHAnsi" w:cstheme="minorHAnsi"/>
          <w:lang w:val="en-US"/>
        </w:rPr>
        <w:t>Supper.</w:t>
      </w:r>
      <w:r w:rsidRPr="00D02A74">
        <w:rPr>
          <w:rStyle w:val="FootnoteReference"/>
          <w:rFonts w:asciiTheme="minorHAnsi" w:hAnsiTheme="minorHAnsi" w:cstheme="minorHAnsi"/>
          <w:sz w:val="24"/>
        </w:rPr>
        <w:footnoteReference w:id="69"/>
      </w:r>
      <w:r>
        <w:rPr>
          <w:rFonts w:asciiTheme="minorHAnsi" w:hAnsiTheme="minorHAnsi" w:cstheme="minorHAnsi"/>
          <w:lang w:val="en-US"/>
        </w:rPr>
        <w:t xml:space="preserve"> Divine</w:t>
      </w:r>
      <w:r w:rsidRPr="00972BBB">
        <w:rPr>
          <w:rFonts w:asciiTheme="minorHAnsi" w:hAnsiTheme="minorHAnsi" w:cstheme="minorHAnsi"/>
          <w:lang w:val="en-US"/>
        </w:rPr>
        <w:t xml:space="preserve"> </w:t>
      </w:r>
      <w:r>
        <w:rPr>
          <w:rFonts w:asciiTheme="minorHAnsi" w:hAnsiTheme="minorHAnsi" w:cstheme="minorHAnsi"/>
          <w:lang w:val="en-US"/>
        </w:rPr>
        <w:t>attributes</w:t>
      </w:r>
      <w:r w:rsidRPr="00972BBB">
        <w:rPr>
          <w:rFonts w:asciiTheme="minorHAnsi" w:hAnsiTheme="minorHAnsi" w:cstheme="minorHAnsi"/>
          <w:lang w:val="en-US"/>
        </w:rPr>
        <w:t xml:space="preserve"> (</w:t>
      </w:r>
      <w:r>
        <w:rPr>
          <w:rFonts w:asciiTheme="minorHAnsi" w:hAnsiTheme="minorHAnsi" w:cstheme="minorHAnsi"/>
          <w:lang w:val="en-US"/>
        </w:rPr>
        <w:t>in</w:t>
      </w:r>
      <w:r w:rsidRPr="00972BBB">
        <w:rPr>
          <w:rFonts w:asciiTheme="minorHAnsi" w:hAnsiTheme="minorHAnsi" w:cstheme="minorHAnsi"/>
          <w:lang w:val="en-US"/>
        </w:rPr>
        <w:t xml:space="preserve"> </w:t>
      </w:r>
      <w:r>
        <w:rPr>
          <w:rFonts w:asciiTheme="minorHAnsi" w:hAnsiTheme="minorHAnsi" w:cstheme="minorHAnsi"/>
          <w:lang w:val="en-US"/>
        </w:rPr>
        <w:t>particular</w:t>
      </w:r>
      <w:r w:rsidRPr="00972BBB">
        <w:rPr>
          <w:rFonts w:asciiTheme="minorHAnsi" w:hAnsiTheme="minorHAnsi" w:cstheme="minorHAnsi"/>
          <w:lang w:val="en-US"/>
        </w:rPr>
        <w:t xml:space="preserve">, </w:t>
      </w:r>
      <w:r>
        <w:rPr>
          <w:rFonts w:asciiTheme="minorHAnsi" w:hAnsiTheme="minorHAnsi" w:cstheme="minorHAnsi"/>
          <w:lang w:val="en-US"/>
        </w:rPr>
        <w:t>omnipresence</w:t>
      </w:r>
      <w:r w:rsidRPr="00972BBB">
        <w:rPr>
          <w:rFonts w:asciiTheme="minorHAnsi" w:hAnsiTheme="minorHAnsi" w:cstheme="minorHAnsi"/>
          <w:lang w:val="en-US"/>
        </w:rPr>
        <w:t xml:space="preserve">) </w:t>
      </w:r>
      <w:proofErr w:type="gramStart"/>
      <w:r>
        <w:rPr>
          <w:rFonts w:asciiTheme="minorHAnsi" w:hAnsiTheme="minorHAnsi" w:cstheme="minorHAnsi"/>
          <w:lang w:val="en-US"/>
        </w:rPr>
        <w:t>can</w:t>
      </w:r>
      <w:r w:rsidRPr="00972BBB">
        <w:rPr>
          <w:rFonts w:asciiTheme="minorHAnsi" w:hAnsiTheme="minorHAnsi" w:cstheme="minorHAnsi"/>
          <w:lang w:val="en-US"/>
        </w:rPr>
        <w:t xml:space="preserve"> </w:t>
      </w:r>
      <w:r>
        <w:rPr>
          <w:rFonts w:asciiTheme="minorHAnsi" w:hAnsiTheme="minorHAnsi" w:cstheme="minorHAnsi"/>
          <w:lang w:val="en-US"/>
        </w:rPr>
        <w:t>be</w:t>
      </w:r>
      <w:r w:rsidRPr="00972BBB">
        <w:rPr>
          <w:rFonts w:asciiTheme="minorHAnsi" w:hAnsiTheme="minorHAnsi" w:cstheme="minorHAnsi"/>
          <w:lang w:val="en-US"/>
        </w:rPr>
        <w:t xml:space="preserve"> </w:t>
      </w:r>
      <w:r>
        <w:rPr>
          <w:rFonts w:asciiTheme="minorHAnsi" w:hAnsiTheme="minorHAnsi" w:cstheme="minorHAnsi"/>
          <w:lang w:val="en-US"/>
        </w:rPr>
        <w:t>communicated</w:t>
      </w:r>
      <w:proofErr w:type="gramEnd"/>
      <w:r>
        <w:rPr>
          <w:rFonts w:asciiTheme="minorHAnsi" w:hAnsiTheme="minorHAnsi" w:cstheme="minorHAnsi"/>
          <w:lang w:val="en-US"/>
        </w:rPr>
        <w:t xml:space="preserve"> to Jesus’ human nature</w:t>
      </w:r>
      <w:r w:rsidRPr="00972BBB">
        <w:rPr>
          <w:rFonts w:asciiTheme="minorHAnsi" w:hAnsiTheme="minorHAnsi" w:cstheme="minorHAnsi"/>
          <w:lang w:val="en-US"/>
        </w:rPr>
        <w:t xml:space="preserve">. </w:t>
      </w:r>
      <w:r>
        <w:rPr>
          <w:rFonts w:asciiTheme="minorHAnsi" w:hAnsiTheme="minorHAnsi" w:cstheme="minorHAnsi"/>
          <w:lang w:val="en-US"/>
        </w:rPr>
        <w:t>Luther</w:t>
      </w:r>
      <w:r w:rsidRPr="00972BBB">
        <w:rPr>
          <w:rFonts w:asciiTheme="minorHAnsi" w:hAnsiTheme="minorHAnsi" w:cstheme="minorHAnsi"/>
          <w:lang w:val="en-US"/>
        </w:rPr>
        <w:t xml:space="preserve"> </w:t>
      </w:r>
      <w:r>
        <w:rPr>
          <w:rFonts w:asciiTheme="minorHAnsi" w:hAnsiTheme="minorHAnsi" w:cstheme="minorHAnsi"/>
          <w:lang w:val="en-US"/>
        </w:rPr>
        <w:t>also</w:t>
      </w:r>
      <w:r w:rsidRPr="00972BBB">
        <w:rPr>
          <w:rFonts w:asciiTheme="minorHAnsi" w:hAnsiTheme="minorHAnsi" w:cstheme="minorHAnsi"/>
          <w:lang w:val="en-US"/>
        </w:rPr>
        <w:t xml:space="preserve"> </w:t>
      </w:r>
      <w:r>
        <w:rPr>
          <w:rFonts w:asciiTheme="minorHAnsi" w:hAnsiTheme="minorHAnsi" w:cstheme="minorHAnsi"/>
          <w:lang w:val="en-US"/>
        </w:rPr>
        <w:t>thought</w:t>
      </w:r>
      <w:r w:rsidRPr="00972BBB">
        <w:rPr>
          <w:rFonts w:asciiTheme="minorHAnsi" w:hAnsiTheme="minorHAnsi" w:cstheme="minorHAnsi"/>
          <w:lang w:val="en-US"/>
        </w:rPr>
        <w:t xml:space="preserve"> </w:t>
      </w:r>
      <w:r>
        <w:rPr>
          <w:rFonts w:asciiTheme="minorHAnsi" w:hAnsiTheme="minorHAnsi" w:cstheme="minorHAnsi"/>
          <w:lang w:val="en-US"/>
        </w:rPr>
        <w:t>that</w:t>
      </w:r>
      <w:r w:rsidRPr="00972BBB">
        <w:rPr>
          <w:rFonts w:asciiTheme="minorHAnsi" w:hAnsiTheme="minorHAnsi" w:cstheme="minorHAnsi"/>
          <w:lang w:val="en-US"/>
        </w:rPr>
        <w:t xml:space="preserve"> </w:t>
      </w:r>
      <w:proofErr w:type="gramStart"/>
      <w:r>
        <w:rPr>
          <w:rFonts w:asciiTheme="minorHAnsi" w:hAnsiTheme="minorHAnsi" w:cstheme="minorHAnsi"/>
          <w:lang w:val="en-US"/>
        </w:rPr>
        <w:t>Paul</w:t>
      </w:r>
      <w:r w:rsidRPr="00972BBB">
        <w:rPr>
          <w:rFonts w:asciiTheme="minorHAnsi" w:hAnsiTheme="minorHAnsi" w:cstheme="minorHAnsi"/>
          <w:lang w:val="en-US"/>
        </w:rPr>
        <w:t>’</w:t>
      </w:r>
      <w:r>
        <w:rPr>
          <w:rFonts w:asciiTheme="minorHAnsi" w:hAnsiTheme="minorHAnsi" w:cstheme="minorHAnsi"/>
          <w:lang w:val="en-US"/>
        </w:rPr>
        <w:t>s</w:t>
      </w:r>
      <w:proofErr w:type="gramEnd"/>
      <w:r w:rsidRPr="00972BBB">
        <w:rPr>
          <w:rFonts w:asciiTheme="minorHAnsi" w:hAnsiTheme="minorHAnsi" w:cstheme="minorHAnsi"/>
          <w:lang w:val="en-US"/>
        </w:rPr>
        <w:t xml:space="preserve"> </w:t>
      </w:r>
      <w:r>
        <w:rPr>
          <w:rFonts w:asciiTheme="minorHAnsi" w:hAnsiTheme="minorHAnsi" w:cstheme="minorHAnsi"/>
          <w:lang w:val="en-US"/>
        </w:rPr>
        <w:t>warning</w:t>
      </w:r>
      <w:r w:rsidRPr="00972BBB">
        <w:rPr>
          <w:rFonts w:asciiTheme="minorHAnsi" w:hAnsiTheme="minorHAnsi" w:cstheme="minorHAnsi"/>
          <w:lang w:val="en-US"/>
        </w:rPr>
        <w:t xml:space="preserve"> </w:t>
      </w:r>
      <w:r>
        <w:rPr>
          <w:rFonts w:asciiTheme="minorHAnsi" w:hAnsiTheme="minorHAnsi" w:cstheme="minorHAnsi"/>
          <w:lang w:val="en-US"/>
        </w:rPr>
        <w:t>about</w:t>
      </w:r>
      <w:r w:rsidRPr="00972BBB">
        <w:rPr>
          <w:rFonts w:asciiTheme="minorHAnsi" w:hAnsiTheme="minorHAnsi" w:cstheme="minorHAnsi"/>
          <w:lang w:val="en-US"/>
        </w:rPr>
        <w:t xml:space="preserve"> </w:t>
      </w:r>
      <w:r>
        <w:rPr>
          <w:rFonts w:asciiTheme="minorHAnsi" w:hAnsiTheme="minorHAnsi" w:cstheme="minorHAnsi"/>
          <w:lang w:val="en-US"/>
        </w:rPr>
        <w:t>partaking</w:t>
      </w:r>
      <w:r w:rsidRPr="00972BBB">
        <w:rPr>
          <w:rFonts w:asciiTheme="minorHAnsi" w:hAnsiTheme="minorHAnsi" w:cstheme="minorHAnsi"/>
          <w:lang w:val="en-US"/>
        </w:rPr>
        <w:t xml:space="preserve"> </w:t>
      </w:r>
      <w:r>
        <w:rPr>
          <w:rFonts w:asciiTheme="minorHAnsi" w:hAnsiTheme="minorHAnsi" w:cstheme="minorHAnsi"/>
          <w:lang w:val="en-US"/>
        </w:rPr>
        <w:t>of</w:t>
      </w:r>
      <w:r w:rsidRPr="00972BBB">
        <w:rPr>
          <w:rFonts w:asciiTheme="minorHAnsi" w:hAnsiTheme="minorHAnsi" w:cstheme="minorHAnsi"/>
          <w:lang w:val="en-US"/>
        </w:rPr>
        <w:t xml:space="preserve"> </w:t>
      </w:r>
      <w:r>
        <w:rPr>
          <w:rFonts w:asciiTheme="minorHAnsi" w:hAnsiTheme="minorHAnsi" w:cstheme="minorHAnsi"/>
          <w:lang w:val="en-US"/>
        </w:rPr>
        <w:t>communion</w:t>
      </w:r>
      <w:r w:rsidRPr="00972BBB">
        <w:rPr>
          <w:rFonts w:asciiTheme="minorHAnsi" w:hAnsiTheme="minorHAnsi" w:cstheme="minorHAnsi"/>
          <w:lang w:val="en-US"/>
        </w:rPr>
        <w:t xml:space="preserve"> </w:t>
      </w:r>
      <w:r>
        <w:rPr>
          <w:rFonts w:asciiTheme="minorHAnsi" w:hAnsiTheme="minorHAnsi" w:cstheme="minorHAnsi"/>
          <w:lang w:val="en-US"/>
        </w:rPr>
        <w:t xml:space="preserve">unworthily </w:t>
      </w:r>
      <w:r w:rsidRPr="00972BBB">
        <w:rPr>
          <w:rFonts w:asciiTheme="minorHAnsi" w:hAnsiTheme="minorHAnsi" w:cstheme="minorHAnsi"/>
          <w:lang w:val="en-US"/>
        </w:rPr>
        <w:t xml:space="preserve">(1 </w:t>
      </w:r>
      <w:proofErr w:type="spellStart"/>
      <w:r w:rsidRPr="00972BBB">
        <w:rPr>
          <w:rFonts w:asciiTheme="minorHAnsi" w:hAnsiTheme="minorHAnsi" w:cstheme="minorHAnsi"/>
          <w:lang w:val="en-US"/>
        </w:rPr>
        <w:t>Cor</w:t>
      </w:r>
      <w:proofErr w:type="spellEnd"/>
      <w:r w:rsidRPr="00972BBB">
        <w:rPr>
          <w:rFonts w:asciiTheme="minorHAnsi" w:hAnsiTheme="minorHAnsi" w:cstheme="minorHAnsi"/>
          <w:lang w:val="en-US"/>
        </w:rPr>
        <w:t xml:space="preserve"> 11) </w:t>
      </w:r>
      <w:r>
        <w:rPr>
          <w:rFonts w:asciiTheme="minorHAnsi" w:hAnsiTheme="minorHAnsi" w:cstheme="minorHAnsi"/>
          <w:lang w:val="en-US"/>
        </w:rPr>
        <w:t xml:space="preserve">makes sense only if Jesus was truly present. </w:t>
      </w:r>
      <w:r w:rsidRPr="00972BBB">
        <w:rPr>
          <w:rFonts w:asciiTheme="minorHAnsi" w:hAnsiTheme="minorHAnsi" w:cstheme="minorHAnsi"/>
          <w:lang w:val="en-US"/>
        </w:rPr>
        <w:t>Melanchthon’</w:t>
      </w:r>
      <w:r>
        <w:rPr>
          <w:rFonts w:asciiTheme="minorHAnsi" w:hAnsiTheme="minorHAnsi" w:cstheme="minorHAnsi"/>
          <w:lang w:val="en-US"/>
        </w:rPr>
        <w:t>s</w:t>
      </w:r>
      <w:r w:rsidRPr="00972BBB">
        <w:rPr>
          <w:rFonts w:asciiTheme="minorHAnsi" w:hAnsiTheme="minorHAnsi" w:cstheme="minorHAnsi"/>
          <w:lang w:val="en-US"/>
        </w:rPr>
        <w:t xml:space="preserve"> </w:t>
      </w:r>
      <w:r>
        <w:rPr>
          <w:rFonts w:asciiTheme="minorHAnsi" w:hAnsiTheme="minorHAnsi" w:cstheme="minorHAnsi"/>
          <w:lang w:val="en-US"/>
        </w:rPr>
        <w:t>view</w:t>
      </w:r>
      <w:r w:rsidRPr="00972BBB">
        <w:rPr>
          <w:rFonts w:asciiTheme="minorHAnsi" w:hAnsiTheme="minorHAnsi" w:cstheme="minorHAnsi"/>
          <w:lang w:val="en-US"/>
        </w:rPr>
        <w:t xml:space="preserve"> </w:t>
      </w:r>
      <w:r>
        <w:rPr>
          <w:rFonts w:asciiTheme="minorHAnsi" w:hAnsiTheme="minorHAnsi" w:cstheme="minorHAnsi"/>
          <w:lang w:val="en-US"/>
        </w:rPr>
        <w:t>differed</w:t>
      </w:r>
      <w:r w:rsidRPr="00972BBB">
        <w:rPr>
          <w:rFonts w:asciiTheme="minorHAnsi" w:hAnsiTheme="minorHAnsi" w:cstheme="minorHAnsi"/>
          <w:lang w:val="en-US"/>
        </w:rPr>
        <w:t>,</w:t>
      </w:r>
      <w:r>
        <w:rPr>
          <w:rFonts w:asciiTheme="minorHAnsi" w:hAnsiTheme="minorHAnsi" w:cstheme="minorHAnsi"/>
          <w:lang w:val="en-US"/>
        </w:rPr>
        <w:t xml:space="preserve"> though. He</w:t>
      </w:r>
      <w:r w:rsidRPr="00972BBB">
        <w:rPr>
          <w:rFonts w:asciiTheme="minorHAnsi" w:hAnsiTheme="minorHAnsi" w:cstheme="minorHAnsi"/>
          <w:lang w:val="en-US"/>
        </w:rPr>
        <w:t xml:space="preserve"> </w:t>
      </w:r>
      <w:r>
        <w:rPr>
          <w:rFonts w:asciiTheme="minorHAnsi" w:hAnsiTheme="minorHAnsi" w:cstheme="minorHAnsi"/>
          <w:lang w:val="en-US"/>
        </w:rPr>
        <w:t>felt</w:t>
      </w:r>
      <w:r w:rsidRPr="00972BBB">
        <w:rPr>
          <w:rFonts w:asciiTheme="minorHAnsi" w:hAnsiTheme="minorHAnsi" w:cstheme="minorHAnsi"/>
          <w:lang w:val="en-US"/>
        </w:rPr>
        <w:t xml:space="preserve"> </w:t>
      </w:r>
      <w:r>
        <w:rPr>
          <w:rFonts w:asciiTheme="minorHAnsi" w:hAnsiTheme="minorHAnsi" w:cstheme="minorHAnsi"/>
          <w:lang w:val="en-US"/>
        </w:rPr>
        <w:t>that</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body</w:t>
      </w:r>
      <w:r w:rsidRPr="00972BBB">
        <w:rPr>
          <w:rFonts w:asciiTheme="minorHAnsi" w:hAnsiTheme="minorHAnsi" w:cstheme="minorHAnsi"/>
          <w:lang w:val="en-US"/>
        </w:rPr>
        <w:t xml:space="preserve"> </w:t>
      </w:r>
      <w:r>
        <w:rPr>
          <w:rFonts w:asciiTheme="minorHAnsi" w:hAnsiTheme="minorHAnsi" w:cstheme="minorHAnsi"/>
          <w:lang w:val="en-US"/>
        </w:rPr>
        <w:t>and</w:t>
      </w:r>
      <w:r w:rsidRPr="00972BBB">
        <w:rPr>
          <w:rFonts w:asciiTheme="minorHAnsi" w:hAnsiTheme="minorHAnsi" w:cstheme="minorHAnsi"/>
          <w:lang w:val="en-US"/>
        </w:rPr>
        <w:t xml:space="preserve"> </w:t>
      </w:r>
      <w:r>
        <w:rPr>
          <w:rFonts w:asciiTheme="minorHAnsi" w:hAnsiTheme="minorHAnsi" w:cstheme="minorHAnsi"/>
          <w:lang w:val="en-US"/>
        </w:rPr>
        <w:t>blood</w:t>
      </w:r>
      <w:r w:rsidRPr="00972BBB">
        <w:rPr>
          <w:rFonts w:asciiTheme="minorHAnsi" w:hAnsiTheme="minorHAnsi" w:cstheme="minorHAnsi"/>
          <w:lang w:val="en-US"/>
        </w:rPr>
        <w:t xml:space="preserve"> </w:t>
      </w:r>
      <w:r>
        <w:rPr>
          <w:rFonts w:asciiTheme="minorHAnsi" w:hAnsiTheme="minorHAnsi" w:cstheme="minorHAnsi"/>
          <w:lang w:val="en-US"/>
        </w:rPr>
        <w:t>are only associated with the bread and wine.</w:t>
      </w:r>
      <w:r w:rsidRPr="00D02A74">
        <w:rPr>
          <w:rStyle w:val="FootnoteReference"/>
          <w:rFonts w:asciiTheme="minorHAnsi" w:hAnsiTheme="minorHAnsi" w:cstheme="minorHAnsi"/>
          <w:sz w:val="24"/>
        </w:rPr>
        <w:footnoteReference w:id="70"/>
      </w:r>
      <w:r w:rsidRPr="00972BBB">
        <w:rPr>
          <w:rFonts w:asciiTheme="minorHAnsi" w:hAnsiTheme="minorHAnsi" w:cstheme="minorHAnsi"/>
          <w:lang w:val="en-US"/>
        </w:rPr>
        <w:t xml:space="preserve"> </w:t>
      </w:r>
    </w:p>
    <w:p w:rsidR="003A1638" w:rsidRPr="00943DC0" w:rsidRDefault="003A1638" w:rsidP="003A1638">
      <w:pPr>
        <w:ind w:firstLine="426"/>
        <w:rPr>
          <w:rFonts w:asciiTheme="minorHAnsi" w:hAnsiTheme="minorHAnsi" w:cstheme="minorHAnsi"/>
          <w:lang w:val="en-US"/>
        </w:rPr>
      </w:pPr>
      <w:r>
        <w:rPr>
          <w:rFonts w:asciiTheme="minorHAnsi" w:hAnsiTheme="minorHAnsi" w:cstheme="minorHAnsi"/>
          <w:lang w:val="en-US"/>
        </w:rPr>
        <w:t>Luther</w:t>
      </w:r>
      <w:r w:rsidRPr="00972BBB">
        <w:rPr>
          <w:rFonts w:asciiTheme="minorHAnsi" w:hAnsiTheme="minorHAnsi" w:cstheme="minorHAnsi"/>
          <w:lang w:val="en-US"/>
        </w:rPr>
        <w:t>’</w:t>
      </w:r>
      <w:r>
        <w:rPr>
          <w:rFonts w:asciiTheme="minorHAnsi" w:hAnsiTheme="minorHAnsi" w:cstheme="minorHAnsi"/>
          <w:lang w:val="en-US"/>
        </w:rPr>
        <w:t>s</w:t>
      </w:r>
      <w:r w:rsidRPr="00972BBB">
        <w:rPr>
          <w:rFonts w:asciiTheme="minorHAnsi" w:hAnsiTheme="minorHAnsi" w:cstheme="minorHAnsi"/>
          <w:lang w:val="en-US"/>
        </w:rPr>
        <w:t xml:space="preserve"> </w:t>
      </w:r>
      <w:r>
        <w:rPr>
          <w:rFonts w:asciiTheme="minorHAnsi" w:hAnsiTheme="minorHAnsi" w:cstheme="minorHAnsi"/>
          <w:lang w:val="en-US"/>
        </w:rPr>
        <w:t>teaching</w:t>
      </w:r>
      <w:r w:rsidRPr="00972BBB">
        <w:rPr>
          <w:rFonts w:asciiTheme="minorHAnsi" w:hAnsiTheme="minorHAnsi" w:cstheme="minorHAnsi"/>
          <w:lang w:val="en-US"/>
        </w:rPr>
        <w:t xml:space="preserve"> </w:t>
      </w:r>
      <w:r>
        <w:rPr>
          <w:rFonts w:asciiTheme="minorHAnsi" w:hAnsiTheme="minorHAnsi" w:cstheme="minorHAnsi"/>
          <w:lang w:val="en-US"/>
        </w:rPr>
        <w:t>corresponds</w:t>
      </w:r>
      <w:r w:rsidRPr="00972BBB">
        <w:rPr>
          <w:rFonts w:asciiTheme="minorHAnsi" w:hAnsiTheme="minorHAnsi" w:cstheme="minorHAnsi"/>
          <w:lang w:val="en-US"/>
        </w:rPr>
        <w:t xml:space="preserve"> </w:t>
      </w:r>
      <w:r>
        <w:rPr>
          <w:rFonts w:asciiTheme="minorHAnsi" w:hAnsiTheme="minorHAnsi" w:cstheme="minorHAnsi"/>
          <w:lang w:val="en-US"/>
        </w:rPr>
        <w:t>to</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Catholic</w:t>
      </w:r>
      <w:r w:rsidRPr="00972BBB">
        <w:rPr>
          <w:rFonts w:asciiTheme="minorHAnsi" w:hAnsiTheme="minorHAnsi" w:cstheme="minorHAnsi"/>
          <w:lang w:val="en-US"/>
        </w:rPr>
        <w:t xml:space="preserve"> </w:t>
      </w:r>
      <w:r>
        <w:rPr>
          <w:rFonts w:asciiTheme="minorHAnsi" w:hAnsiTheme="minorHAnsi" w:cstheme="minorHAnsi"/>
          <w:lang w:val="en-US"/>
        </w:rPr>
        <w:t>view</w:t>
      </w:r>
      <w:r w:rsidRPr="00972BBB">
        <w:rPr>
          <w:rFonts w:asciiTheme="minorHAnsi" w:hAnsiTheme="minorHAnsi" w:cstheme="minorHAnsi"/>
          <w:lang w:val="en-US"/>
        </w:rPr>
        <w:t xml:space="preserve"> </w:t>
      </w:r>
      <w:r>
        <w:rPr>
          <w:rFonts w:asciiTheme="minorHAnsi" w:hAnsiTheme="minorHAnsi" w:cstheme="minorHAnsi"/>
          <w:lang w:val="en-US"/>
        </w:rPr>
        <w:t>in</w:t>
      </w:r>
      <w:r w:rsidRPr="00972BBB">
        <w:rPr>
          <w:rFonts w:asciiTheme="minorHAnsi" w:hAnsiTheme="minorHAnsi" w:cstheme="minorHAnsi"/>
          <w:lang w:val="en-US"/>
        </w:rPr>
        <w:t xml:space="preserve"> </w:t>
      </w:r>
      <w:r>
        <w:rPr>
          <w:rFonts w:asciiTheme="minorHAnsi" w:hAnsiTheme="minorHAnsi" w:cstheme="minorHAnsi"/>
          <w:lang w:val="en-US"/>
        </w:rPr>
        <w:t>that</w:t>
      </w:r>
      <w:r w:rsidRPr="00972BBB">
        <w:rPr>
          <w:rFonts w:asciiTheme="minorHAnsi" w:hAnsiTheme="minorHAnsi" w:cstheme="minorHAnsi"/>
          <w:lang w:val="en-US"/>
        </w:rPr>
        <w:t xml:space="preserve"> </w:t>
      </w:r>
      <w:r>
        <w:rPr>
          <w:rFonts w:asciiTheme="minorHAnsi" w:hAnsiTheme="minorHAnsi" w:cstheme="minorHAnsi"/>
          <w:lang w:val="en-US"/>
        </w:rPr>
        <w:t>Christ</w:t>
      </w:r>
      <w:r w:rsidRPr="00972BBB">
        <w:rPr>
          <w:rFonts w:asciiTheme="minorHAnsi" w:hAnsiTheme="minorHAnsi" w:cstheme="minorHAnsi"/>
          <w:lang w:val="en-US"/>
        </w:rPr>
        <w:t xml:space="preserve"> </w:t>
      </w:r>
      <w:r>
        <w:rPr>
          <w:rFonts w:asciiTheme="minorHAnsi" w:hAnsiTheme="minorHAnsi" w:cstheme="minorHAnsi"/>
          <w:lang w:val="en-US"/>
        </w:rPr>
        <w:t>is</w:t>
      </w:r>
      <w:r w:rsidRPr="00972BBB">
        <w:rPr>
          <w:rFonts w:asciiTheme="minorHAnsi" w:hAnsiTheme="minorHAnsi" w:cstheme="minorHAnsi"/>
          <w:lang w:val="en-US"/>
        </w:rPr>
        <w:t xml:space="preserve"> </w:t>
      </w:r>
      <w:r>
        <w:rPr>
          <w:rFonts w:asciiTheme="minorHAnsi" w:hAnsiTheme="minorHAnsi" w:cstheme="minorHAnsi"/>
          <w:lang w:val="en-US"/>
        </w:rPr>
        <w:t>present</w:t>
      </w:r>
      <w:r w:rsidRPr="00972BBB">
        <w:rPr>
          <w:rFonts w:asciiTheme="minorHAnsi" w:hAnsiTheme="minorHAnsi" w:cstheme="minorHAnsi"/>
          <w:lang w:val="en-US"/>
        </w:rPr>
        <w:t xml:space="preserve"> </w:t>
      </w:r>
      <w:r>
        <w:rPr>
          <w:rFonts w:asciiTheme="minorHAnsi" w:hAnsiTheme="minorHAnsi" w:cstheme="minorHAnsi"/>
          <w:lang w:val="en-US"/>
        </w:rPr>
        <w:t>in</w:t>
      </w:r>
      <w:r w:rsidRPr="00972BBB">
        <w:rPr>
          <w:rFonts w:asciiTheme="minorHAnsi" w:hAnsiTheme="minorHAnsi" w:cstheme="minorHAnsi"/>
          <w:lang w:val="en-US"/>
        </w:rPr>
        <w:t xml:space="preserve"> </w:t>
      </w:r>
      <w:r>
        <w:rPr>
          <w:rFonts w:asciiTheme="minorHAnsi" w:hAnsiTheme="minorHAnsi" w:cstheme="minorHAnsi"/>
          <w:lang w:val="en-US"/>
        </w:rPr>
        <w:t>the</w:t>
      </w:r>
      <w:r w:rsidRPr="00972BBB">
        <w:rPr>
          <w:rFonts w:asciiTheme="minorHAnsi" w:hAnsiTheme="minorHAnsi" w:cstheme="minorHAnsi"/>
          <w:lang w:val="en-US"/>
        </w:rPr>
        <w:t xml:space="preserve"> </w:t>
      </w:r>
      <w:r>
        <w:rPr>
          <w:rFonts w:asciiTheme="minorHAnsi" w:hAnsiTheme="minorHAnsi" w:cstheme="minorHAnsi"/>
          <w:lang w:val="en-US"/>
        </w:rPr>
        <w:t>elements in a</w:t>
      </w:r>
      <w:r w:rsidRPr="00972BBB">
        <w:rPr>
          <w:rFonts w:asciiTheme="minorHAnsi" w:hAnsiTheme="minorHAnsi" w:cstheme="minorHAnsi"/>
          <w:lang w:val="en-US"/>
        </w:rPr>
        <w:t xml:space="preserve"> </w:t>
      </w:r>
      <w:r>
        <w:rPr>
          <w:rFonts w:asciiTheme="minorHAnsi" w:hAnsiTheme="minorHAnsi" w:cstheme="minorHAnsi"/>
          <w:lang w:val="en-US"/>
        </w:rPr>
        <w:t>supernatural fashion. Therefore</w:t>
      </w:r>
      <w:r w:rsidRPr="00943DC0">
        <w:rPr>
          <w:rFonts w:asciiTheme="minorHAnsi" w:hAnsiTheme="minorHAnsi" w:cstheme="minorHAnsi"/>
          <w:lang w:val="en-US"/>
        </w:rPr>
        <w:t xml:space="preserve">, </w:t>
      </w:r>
      <w:r>
        <w:rPr>
          <w:rFonts w:asciiTheme="minorHAnsi" w:hAnsiTheme="minorHAnsi" w:cstheme="minorHAnsi"/>
          <w:lang w:val="en-US"/>
        </w:rPr>
        <w:t>He</w:t>
      </w:r>
      <w:r w:rsidRPr="00943DC0">
        <w:rPr>
          <w:rFonts w:asciiTheme="minorHAnsi" w:hAnsiTheme="minorHAnsi" w:cstheme="minorHAnsi"/>
          <w:lang w:val="en-US"/>
        </w:rPr>
        <w:t xml:space="preserve"> </w:t>
      </w:r>
      <w:r>
        <w:rPr>
          <w:rFonts w:asciiTheme="minorHAnsi" w:hAnsiTheme="minorHAnsi" w:cstheme="minorHAnsi"/>
          <w:lang w:val="en-US"/>
        </w:rPr>
        <w:t>can</w:t>
      </w:r>
      <w:r w:rsidRPr="00943DC0">
        <w:rPr>
          <w:rFonts w:asciiTheme="minorHAnsi" w:hAnsiTheme="minorHAnsi" w:cstheme="minorHAnsi"/>
          <w:lang w:val="en-US"/>
        </w:rPr>
        <w:t xml:space="preserve"> </w:t>
      </w:r>
      <w:r>
        <w:rPr>
          <w:rFonts w:asciiTheme="minorHAnsi" w:hAnsiTheme="minorHAnsi" w:cstheme="minorHAnsi"/>
          <w:lang w:val="en-US"/>
        </w:rPr>
        <w:t>be</w:t>
      </w:r>
      <w:r w:rsidRPr="00943DC0">
        <w:rPr>
          <w:rFonts w:asciiTheme="minorHAnsi" w:hAnsiTheme="minorHAnsi" w:cstheme="minorHAnsi"/>
          <w:lang w:val="en-US"/>
        </w:rPr>
        <w:t xml:space="preserve"> </w:t>
      </w:r>
      <w:proofErr w:type="gramStart"/>
      <w:r>
        <w:rPr>
          <w:rFonts w:asciiTheme="minorHAnsi" w:hAnsiTheme="minorHAnsi" w:cstheme="minorHAnsi"/>
          <w:lang w:val="en-US"/>
        </w:rPr>
        <w:t>fully</w:t>
      </w:r>
      <w:r w:rsidRPr="00943DC0">
        <w:rPr>
          <w:rFonts w:asciiTheme="minorHAnsi" w:hAnsiTheme="minorHAnsi" w:cstheme="minorHAnsi"/>
          <w:lang w:val="en-US"/>
        </w:rPr>
        <w:t xml:space="preserve"> </w:t>
      </w:r>
      <w:r>
        <w:rPr>
          <w:rFonts w:asciiTheme="minorHAnsi" w:hAnsiTheme="minorHAnsi" w:cstheme="minorHAnsi"/>
          <w:lang w:val="en-US"/>
        </w:rPr>
        <w:t>present</w:t>
      </w:r>
      <w:proofErr w:type="gramEnd"/>
      <w:r w:rsidRPr="00943DC0">
        <w:rPr>
          <w:rFonts w:asciiTheme="minorHAnsi" w:hAnsiTheme="minorHAnsi" w:cstheme="minorHAnsi"/>
          <w:lang w:val="en-US"/>
        </w:rPr>
        <w:t xml:space="preserve"> </w:t>
      </w:r>
      <w:r>
        <w:rPr>
          <w:rFonts w:asciiTheme="minorHAnsi" w:hAnsiTheme="minorHAnsi" w:cstheme="minorHAnsi"/>
          <w:lang w:val="en-US"/>
        </w:rPr>
        <w:t>in</w:t>
      </w:r>
      <w:r w:rsidRPr="00943DC0">
        <w:rPr>
          <w:rFonts w:asciiTheme="minorHAnsi" w:hAnsiTheme="minorHAnsi" w:cstheme="minorHAnsi"/>
          <w:lang w:val="en-US"/>
        </w:rPr>
        <w:t xml:space="preserve"> </w:t>
      </w:r>
      <w:r>
        <w:rPr>
          <w:rFonts w:asciiTheme="minorHAnsi" w:hAnsiTheme="minorHAnsi" w:cstheme="minorHAnsi"/>
          <w:lang w:val="en-US"/>
        </w:rPr>
        <w:t>each</w:t>
      </w:r>
      <w:r w:rsidRPr="00943DC0">
        <w:rPr>
          <w:rFonts w:asciiTheme="minorHAnsi" w:hAnsiTheme="minorHAnsi" w:cstheme="minorHAnsi"/>
          <w:lang w:val="en-US"/>
        </w:rPr>
        <w:t xml:space="preserve"> </w:t>
      </w:r>
      <w:r>
        <w:rPr>
          <w:rFonts w:asciiTheme="minorHAnsi" w:hAnsiTheme="minorHAnsi" w:cstheme="minorHAnsi"/>
          <w:lang w:val="en-US"/>
        </w:rPr>
        <w:t>piece</w:t>
      </w:r>
      <w:r w:rsidRPr="00943DC0">
        <w:rPr>
          <w:rFonts w:asciiTheme="minorHAnsi" w:hAnsiTheme="minorHAnsi" w:cstheme="minorHAnsi"/>
          <w:lang w:val="en-US"/>
        </w:rPr>
        <w:t xml:space="preserve"> </w:t>
      </w:r>
      <w:r>
        <w:rPr>
          <w:rFonts w:asciiTheme="minorHAnsi" w:hAnsiTheme="minorHAnsi" w:cstheme="minorHAnsi"/>
          <w:lang w:val="en-US"/>
        </w:rPr>
        <w:t>of the bread and sip of the wine.</w:t>
      </w:r>
      <w:r w:rsidRPr="00D02A74">
        <w:rPr>
          <w:rStyle w:val="FootnoteReference"/>
          <w:rFonts w:asciiTheme="minorHAnsi" w:hAnsiTheme="minorHAnsi" w:cstheme="minorHAnsi"/>
          <w:sz w:val="24"/>
        </w:rPr>
        <w:footnoteReference w:id="71"/>
      </w:r>
      <w:r w:rsidRPr="00943DC0">
        <w:rPr>
          <w:rFonts w:asciiTheme="minorHAnsi" w:hAnsiTheme="minorHAnsi" w:cstheme="minorHAnsi"/>
          <w:lang w:val="en-US"/>
        </w:rPr>
        <w:t xml:space="preserve"> </w:t>
      </w:r>
      <w:r>
        <w:rPr>
          <w:rFonts w:asciiTheme="minorHAnsi" w:hAnsiTheme="minorHAnsi" w:cstheme="minorHAnsi"/>
          <w:lang w:val="en-US"/>
        </w:rPr>
        <w:t>Moreover</w:t>
      </w:r>
      <w:r w:rsidRPr="00943DC0">
        <w:rPr>
          <w:rFonts w:asciiTheme="minorHAnsi" w:hAnsiTheme="minorHAnsi" w:cstheme="minorHAnsi"/>
          <w:lang w:val="en-US"/>
        </w:rPr>
        <w:t xml:space="preserve">, </w:t>
      </w:r>
      <w:r>
        <w:rPr>
          <w:rFonts w:asciiTheme="minorHAnsi" w:hAnsiTheme="minorHAnsi" w:cstheme="minorHAnsi"/>
          <w:lang w:val="en-US"/>
        </w:rPr>
        <w:t>in</w:t>
      </w:r>
      <w:r w:rsidRPr="00943DC0">
        <w:rPr>
          <w:rFonts w:asciiTheme="minorHAnsi" w:hAnsiTheme="minorHAnsi" w:cstheme="minorHAnsi"/>
          <w:lang w:val="en-US"/>
        </w:rPr>
        <w:t xml:space="preserve"> </w:t>
      </w:r>
      <w:r>
        <w:rPr>
          <w:rFonts w:asciiTheme="minorHAnsi" w:hAnsiTheme="minorHAnsi" w:cstheme="minorHAnsi"/>
          <w:lang w:val="en-US"/>
        </w:rPr>
        <w:t>line</w:t>
      </w:r>
      <w:r w:rsidRPr="00943DC0">
        <w:rPr>
          <w:rFonts w:asciiTheme="minorHAnsi" w:hAnsiTheme="minorHAnsi" w:cstheme="minorHAnsi"/>
          <w:lang w:val="en-US"/>
        </w:rPr>
        <w:t xml:space="preserve"> </w:t>
      </w:r>
      <w:r>
        <w:rPr>
          <w:rFonts w:asciiTheme="minorHAnsi" w:hAnsiTheme="minorHAnsi" w:cstheme="minorHAnsi"/>
          <w:lang w:val="en-US"/>
        </w:rPr>
        <w:t>with</w:t>
      </w:r>
      <w:r w:rsidRPr="00943DC0">
        <w:rPr>
          <w:rFonts w:asciiTheme="minorHAnsi" w:hAnsiTheme="minorHAnsi" w:cstheme="minorHAnsi"/>
          <w:lang w:val="en-US"/>
        </w:rPr>
        <w:t xml:space="preserve"> </w:t>
      </w:r>
      <w:r>
        <w:rPr>
          <w:rFonts w:asciiTheme="minorHAnsi" w:hAnsiTheme="minorHAnsi" w:cstheme="minorHAnsi"/>
          <w:lang w:val="en-US"/>
        </w:rPr>
        <w:t>the</w:t>
      </w:r>
      <w:r w:rsidRPr="00943DC0">
        <w:rPr>
          <w:rFonts w:asciiTheme="minorHAnsi" w:hAnsiTheme="minorHAnsi" w:cstheme="minorHAnsi"/>
          <w:lang w:val="en-US"/>
        </w:rPr>
        <w:t xml:space="preserve"> </w:t>
      </w:r>
      <w:r>
        <w:rPr>
          <w:rFonts w:asciiTheme="minorHAnsi" w:hAnsiTheme="minorHAnsi" w:cstheme="minorHAnsi"/>
          <w:lang w:val="en-US"/>
        </w:rPr>
        <w:t>Catholic</w:t>
      </w:r>
      <w:r w:rsidRPr="00943DC0">
        <w:rPr>
          <w:rFonts w:asciiTheme="minorHAnsi" w:hAnsiTheme="minorHAnsi" w:cstheme="minorHAnsi"/>
          <w:lang w:val="en-US"/>
        </w:rPr>
        <w:t xml:space="preserve"> </w:t>
      </w:r>
      <w:r>
        <w:rPr>
          <w:rFonts w:asciiTheme="minorHAnsi" w:hAnsiTheme="minorHAnsi" w:cstheme="minorHAnsi"/>
          <w:lang w:val="en-US"/>
        </w:rPr>
        <w:t>understanding</w:t>
      </w:r>
      <w:r w:rsidRPr="00943DC0">
        <w:rPr>
          <w:rFonts w:asciiTheme="minorHAnsi" w:hAnsiTheme="minorHAnsi" w:cstheme="minorHAnsi"/>
          <w:lang w:val="en-US"/>
        </w:rPr>
        <w:t xml:space="preserve">, </w:t>
      </w:r>
      <w:r>
        <w:rPr>
          <w:rFonts w:asciiTheme="minorHAnsi" w:hAnsiTheme="minorHAnsi" w:cstheme="minorHAnsi"/>
          <w:lang w:val="en-US"/>
        </w:rPr>
        <w:t>Lutherans</w:t>
      </w:r>
      <w:r w:rsidRPr="00943DC0">
        <w:rPr>
          <w:rFonts w:asciiTheme="minorHAnsi" w:hAnsiTheme="minorHAnsi" w:cstheme="minorHAnsi"/>
          <w:lang w:val="en-US"/>
        </w:rPr>
        <w:t xml:space="preserve"> </w:t>
      </w:r>
      <w:r>
        <w:rPr>
          <w:rFonts w:asciiTheme="minorHAnsi" w:hAnsiTheme="minorHAnsi" w:cstheme="minorHAnsi"/>
          <w:lang w:val="en-US"/>
        </w:rPr>
        <w:t>also</w:t>
      </w:r>
      <w:r w:rsidRPr="00943DC0">
        <w:rPr>
          <w:rFonts w:asciiTheme="minorHAnsi" w:hAnsiTheme="minorHAnsi" w:cstheme="minorHAnsi"/>
          <w:lang w:val="en-US"/>
        </w:rPr>
        <w:t xml:space="preserve"> </w:t>
      </w:r>
      <w:r>
        <w:rPr>
          <w:rFonts w:asciiTheme="minorHAnsi" w:hAnsiTheme="minorHAnsi" w:cstheme="minorHAnsi"/>
          <w:lang w:val="en-US"/>
        </w:rPr>
        <w:t>anticipate</w:t>
      </w:r>
      <w:r w:rsidRPr="00943DC0">
        <w:rPr>
          <w:rFonts w:asciiTheme="minorHAnsi" w:hAnsiTheme="minorHAnsi" w:cstheme="minorHAnsi"/>
          <w:lang w:val="en-US"/>
        </w:rPr>
        <w:t xml:space="preserve"> </w:t>
      </w:r>
      <w:r>
        <w:rPr>
          <w:rFonts w:asciiTheme="minorHAnsi" w:hAnsiTheme="minorHAnsi" w:cstheme="minorHAnsi"/>
          <w:lang w:val="en-US"/>
        </w:rPr>
        <w:t>receiving forgiveness of sins and “life and salvation” through the sacrament.</w:t>
      </w:r>
      <w:r w:rsidRPr="00D02A74">
        <w:rPr>
          <w:rStyle w:val="FootnoteReference"/>
          <w:rFonts w:asciiTheme="minorHAnsi" w:hAnsiTheme="minorHAnsi" w:cstheme="minorHAnsi"/>
          <w:sz w:val="24"/>
        </w:rPr>
        <w:footnoteReference w:id="72"/>
      </w:r>
      <w:r w:rsidRPr="00943DC0">
        <w:rPr>
          <w:rFonts w:asciiTheme="minorHAnsi" w:hAnsiTheme="minorHAnsi" w:cstheme="minorHAnsi"/>
          <w:lang w:val="en-US"/>
        </w:rPr>
        <w:t xml:space="preserve"> </w:t>
      </w:r>
    </w:p>
    <w:p w:rsidR="003A1638" w:rsidRPr="00DB623D" w:rsidRDefault="003A1638" w:rsidP="003A1638">
      <w:pPr>
        <w:ind w:firstLine="426"/>
        <w:rPr>
          <w:rFonts w:asciiTheme="minorHAnsi" w:hAnsiTheme="minorHAnsi" w:cstheme="minorHAnsi"/>
          <w:lang w:val="en-US"/>
        </w:rPr>
      </w:pPr>
      <w:r>
        <w:rPr>
          <w:rFonts w:asciiTheme="minorHAnsi" w:hAnsiTheme="minorHAnsi" w:cstheme="minorHAnsi"/>
          <w:lang w:val="en-US"/>
        </w:rPr>
        <w:t>Lutherans</w:t>
      </w:r>
      <w:r w:rsidRPr="00943DC0">
        <w:rPr>
          <w:rFonts w:asciiTheme="minorHAnsi" w:hAnsiTheme="minorHAnsi" w:cstheme="minorHAnsi"/>
          <w:lang w:val="en-US"/>
        </w:rPr>
        <w:t xml:space="preserve"> </w:t>
      </w:r>
      <w:r>
        <w:rPr>
          <w:rFonts w:asciiTheme="minorHAnsi" w:hAnsiTheme="minorHAnsi" w:cstheme="minorHAnsi"/>
          <w:lang w:val="en-US"/>
        </w:rPr>
        <w:t>teach</w:t>
      </w:r>
      <w:r w:rsidRPr="00943DC0">
        <w:rPr>
          <w:rFonts w:asciiTheme="minorHAnsi" w:hAnsiTheme="minorHAnsi" w:cstheme="minorHAnsi"/>
          <w:lang w:val="en-US"/>
        </w:rPr>
        <w:t xml:space="preserve"> </w:t>
      </w:r>
      <w:r>
        <w:rPr>
          <w:rFonts w:asciiTheme="minorHAnsi" w:hAnsiTheme="minorHAnsi" w:cstheme="minorHAnsi"/>
          <w:lang w:val="en-US"/>
        </w:rPr>
        <w:t>that</w:t>
      </w:r>
      <w:r w:rsidRPr="00943DC0">
        <w:rPr>
          <w:rFonts w:asciiTheme="minorHAnsi" w:hAnsiTheme="minorHAnsi" w:cstheme="minorHAnsi"/>
          <w:lang w:val="en-US"/>
        </w:rPr>
        <w:t xml:space="preserve"> </w:t>
      </w:r>
      <w:r>
        <w:rPr>
          <w:rFonts w:asciiTheme="minorHAnsi" w:hAnsiTheme="minorHAnsi" w:cstheme="minorHAnsi"/>
          <w:lang w:val="en-US"/>
        </w:rPr>
        <w:t>the</w:t>
      </w:r>
      <w:r w:rsidRPr="00943DC0">
        <w:rPr>
          <w:rFonts w:asciiTheme="minorHAnsi" w:hAnsiTheme="minorHAnsi" w:cstheme="minorHAnsi"/>
          <w:lang w:val="en-US"/>
        </w:rPr>
        <w:t xml:space="preserve"> </w:t>
      </w:r>
      <w:r>
        <w:rPr>
          <w:rFonts w:asciiTheme="minorHAnsi" w:hAnsiTheme="minorHAnsi" w:cstheme="minorHAnsi"/>
          <w:lang w:val="en-US"/>
        </w:rPr>
        <w:t>transformation</w:t>
      </w:r>
      <w:r w:rsidRPr="00943DC0">
        <w:rPr>
          <w:rFonts w:asciiTheme="minorHAnsi" w:hAnsiTheme="minorHAnsi" w:cstheme="minorHAnsi"/>
          <w:lang w:val="en-US"/>
        </w:rPr>
        <w:t xml:space="preserve"> </w:t>
      </w:r>
      <w:r>
        <w:rPr>
          <w:rFonts w:asciiTheme="minorHAnsi" w:hAnsiTheme="minorHAnsi" w:cstheme="minorHAnsi"/>
          <w:lang w:val="en-US"/>
        </w:rPr>
        <w:t>of</w:t>
      </w:r>
      <w:r w:rsidRPr="00943DC0">
        <w:rPr>
          <w:rFonts w:asciiTheme="minorHAnsi" w:hAnsiTheme="minorHAnsi" w:cstheme="minorHAnsi"/>
          <w:lang w:val="en-US"/>
        </w:rPr>
        <w:t xml:space="preserve"> </w:t>
      </w:r>
      <w:r>
        <w:rPr>
          <w:rFonts w:asciiTheme="minorHAnsi" w:hAnsiTheme="minorHAnsi" w:cstheme="minorHAnsi"/>
          <w:lang w:val="en-US"/>
        </w:rPr>
        <w:t>the</w:t>
      </w:r>
      <w:r w:rsidRPr="00943DC0">
        <w:rPr>
          <w:rFonts w:asciiTheme="minorHAnsi" w:hAnsiTheme="minorHAnsi" w:cstheme="minorHAnsi"/>
          <w:lang w:val="en-US"/>
        </w:rPr>
        <w:t xml:space="preserve"> </w:t>
      </w:r>
      <w:r>
        <w:rPr>
          <w:rFonts w:asciiTheme="minorHAnsi" w:hAnsiTheme="minorHAnsi" w:cstheme="minorHAnsi"/>
          <w:lang w:val="en-US"/>
        </w:rPr>
        <w:t>elements</w:t>
      </w:r>
      <w:r w:rsidRPr="00943DC0">
        <w:rPr>
          <w:rFonts w:asciiTheme="minorHAnsi" w:hAnsiTheme="minorHAnsi" w:cstheme="minorHAnsi"/>
          <w:lang w:val="en-US"/>
        </w:rPr>
        <w:t xml:space="preserve"> </w:t>
      </w:r>
      <w:r>
        <w:rPr>
          <w:rFonts w:asciiTheme="minorHAnsi" w:hAnsiTheme="minorHAnsi" w:cstheme="minorHAnsi"/>
          <w:lang w:val="en-US"/>
        </w:rPr>
        <w:t>takes place by the mechanism of “consubstantiation.” According</w:t>
      </w:r>
      <w:r w:rsidRPr="00DB623D">
        <w:rPr>
          <w:rFonts w:asciiTheme="minorHAnsi" w:hAnsiTheme="minorHAnsi" w:cstheme="minorHAnsi"/>
          <w:lang w:val="en-US"/>
        </w:rPr>
        <w:t xml:space="preserve"> </w:t>
      </w:r>
      <w:r>
        <w:rPr>
          <w:rFonts w:asciiTheme="minorHAnsi" w:hAnsiTheme="minorHAnsi" w:cstheme="minorHAnsi"/>
          <w:lang w:val="en-US"/>
        </w:rPr>
        <w:t>to</w:t>
      </w:r>
      <w:r w:rsidRPr="00DB623D">
        <w:rPr>
          <w:rFonts w:asciiTheme="minorHAnsi" w:hAnsiTheme="minorHAnsi" w:cstheme="minorHAnsi"/>
          <w:lang w:val="en-US"/>
        </w:rPr>
        <w:t xml:space="preserve"> </w:t>
      </w:r>
      <w:r>
        <w:rPr>
          <w:rFonts w:asciiTheme="minorHAnsi" w:hAnsiTheme="minorHAnsi" w:cstheme="minorHAnsi"/>
          <w:lang w:val="en-US"/>
        </w:rPr>
        <w:t>this</w:t>
      </w:r>
      <w:r w:rsidRPr="00DB623D">
        <w:rPr>
          <w:rFonts w:asciiTheme="minorHAnsi" w:hAnsiTheme="minorHAnsi" w:cstheme="minorHAnsi"/>
          <w:lang w:val="en-US"/>
        </w:rPr>
        <w:t xml:space="preserve"> </w:t>
      </w:r>
      <w:r>
        <w:rPr>
          <w:rFonts w:asciiTheme="minorHAnsi" w:hAnsiTheme="minorHAnsi" w:cstheme="minorHAnsi"/>
          <w:lang w:val="en-US"/>
        </w:rPr>
        <w:t>theory</w:t>
      </w:r>
      <w:r w:rsidRPr="00DB623D">
        <w:rPr>
          <w:rFonts w:asciiTheme="minorHAnsi" w:hAnsiTheme="minorHAnsi" w:cstheme="minorHAnsi"/>
          <w:lang w:val="en-US"/>
        </w:rPr>
        <w:t xml:space="preserve">, </w:t>
      </w:r>
      <w:r>
        <w:rPr>
          <w:rFonts w:asciiTheme="minorHAnsi" w:hAnsiTheme="minorHAnsi" w:cstheme="minorHAnsi"/>
          <w:lang w:val="en-US"/>
        </w:rPr>
        <w:t>after</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prayer</w:t>
      </w:r>
      <w:r w:rsidRPr="00DB623D">
        <w:rPr>
          <w:rFonts w:asciiTheme="minorHAnsi" w:hAnsiTheme="minorHAnsi" w:cstheme="minorHAnsi"/>
          <w:lang w:val="en-US"/>
        </w:rPr>
        <w:t xml:space="preserve"> </w:t>
      </w:r>
      <w:r>
        <w:rPr>
          <w:rFonts w:asciiTheme="minorHAnsi" w:hAnsiTheme="minorHAnsi" w:cstheme="minorHAnsi"/>
          <w:lang w:val="en-US"/>
        </w:rPr>
        <w:t>of</w:t>
      </w:r>
      <w:r w:rsidRPr="00DB623D">
        <w:rPr>
          <w:rFonts w:asciiTheme="minorHAnsi" w:hAnsiTheme="minorHAnsi" w:cstheme="minorHAnsi"/>
          <w:lang w:val="en-US"/>
        </w:rPr>
        <w:t xml:space="preserve"> </w:t>
      </w:r>
      <w:r>
        <w:rPr>
          <w:rFonts w:asciiTheme="minorHAnsi" w:hAnsiTheme="minorHAnsi" w:cstheme="minorHAnsi"/>
          <w:lang w:val="en-US"/>
        </w:rPr>
        <w:t>consecration</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 xml:space="preserve">elements are </w:t>
      </w:r>
      <w:r>
        <w:rPr>
          <w:rFonts w:asciiTheme="minorHAnsi" w:hAnsiTheme="minorHAnsi" w:cstheme="minorHAnsi"/>
          <w:lang w:val="en-US"/>
        </w:rPr>
        <w:lastRenderedPageBreak/>
        <w:t xml:space="preserve">thought to both remain bread and wine, </w:t>
      </w:r>
      <w:proofErr w:type="gramStart"/>
      <w:r>
        <w:rPr>
          <w:rFonts w:asciiTheme="minorHAnsi" w:hAnsiTheme="minorHAnsi" w:cstheme="minorHAnsi"/>
          <w:lang w:val="en-US"/>
        </w:rPr>
        <w:t>and also</w:t>
      </w:r>
      <w:proofErr w:type="gramEnd"/>
      <w:r>
        <w:rPr>
          <w:rFonts w:asciiTheme="minorHAnsi" w:hAnsiTheme="minorHAnsi" w:cstheme="minorHAnsi"/>
          <w:lang w:val="en-US"/>
        </w:rPr>
        <w:t xml:space="preserve"> to become the body and blood of Christ</w:t>
      </w:r>
      <w:r w:rsidRPr="00DB623D">
        <w:rPr>
          <w:rFonts w:asciiTheme="minorHAnsi" w:hAnsiTheme="minorHAnsi" w:cstheme="minorHAnsi"/>
          <w:lang w:val="en-US"/>
        </w:rPr>
        <w:t>.</w:t>
      </w:r>
      <w:r>
        <w:rPr>
          <w:rFonts w:asciiTheme="minorHAnsi" w:hAnsiTheme="minorHAnsi" w:cstheme="minorHAnsi"/>
          <w:lang w:val="en-US"/>
        </w:rPr>
        <w:t xml:space="preserve"> The</w:t>
      </w:r>
      <w:r w:rsidRPr="00DB623D">
        <w:rPr>
          <w:rFonts w:asciiTheme="minorHAnsi" w:hAnsiTheme="minorHAnsi" w:cstheme="minorHAnsi"/>
          <w:lang w:val="en-US"/>
        </w:rPr>
        <w:t xml:space="preserve"> </w:t>
      </w:r>
      <w:r>
        <w:rPr>
          <w:rFonts w:asciiTheme="minorHAnsi" w:hAnsiTheme="minorHAnsi" w:cstheme="minorHAnsi"/>
          <w:lang w:val="en-US"/>
        </w:rPr>
        <w:t>body</w:t>
      </w:r>
      <w:r w:rsidRPr="00DB623D">
        <w:rPr>
          <w:rFonts w:asciiTheme="minorHAnsi" w:hAnsiTheme="minorHAnsi" w:cstheme="minorHAnsi"/>
          <w:lang w:val="en-US"/>
        </w:rPr>
        <w:t xml:space="preserve"> </w:t>
      </w:r>
      <w:r>
        <w:rPr>
          <w:rFonts w:asciiTheme="minorHAnsi" w:hAnsiTheme="minorHAnsi" w:cstheme="minorHAnsi"/>
          <w:lang w:val="en-US"/>
        </w:rPr>
        <w:t>and</w:t>
      </w:r>
      <w:r w:rsidRPr="00DB623D">
        <w:rPr>
          <w:rFonts w:asciiTheme="minorHAnsi" w:hAnsiTheme="minorHAnsi" w:cstheme="minorHAnsi"/>
          <w:lang w:val="en-US"/>
        </w:rPr>
        <w:t xml:space="preserve"> </w:t>
      </w:r>
      <w:r>
        <w:rPr>
          <w:rFonts w:asciiTheme="minorHAnsi" w:hAnsiTheme="minorHAnsi" w:cstheme="minorHAnsi"/>
          <w:lang w:val="en-US"/>
        </w:rPr>
        <w:t>blood</w:t>
      </w:r>
      <w:r w:rsidRPr="00DB623D">
        <w:rPr>
          <w:rFonts w:asciiTheme="minorHAnsi" w:hAnsiTheme="minorHAnsi" w:cstheme="minorHAnsi"/>
          <w:lang w:val="en-US"/>
        </w:rPr>
        <w:t xml:space="preserve"> </w:t>
      </w:r>
      <w:r>
        <w:rPr>
          <w:rFonts w:asciiTheme="minorHAnsi" w:hAnsiTheme="minorHAnsi" w:cstheme="minorHAnsi"/>
          <w:lang w:val="en-US"/>
        </w:rPr>
        <w:t>of</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Lord</w:t>
      </w:r>
      <w:r w:rsidRPr="00DB623D">
        <w:rPr>
          <w:rFonts w:asciiTheme="minorHAnsi" w:hAnsiTheme="minorHAnsi" w:cstheme="minorHAnsi"/>
          <w:lang w:val="en-US"/>
        </w:rPr>
        <w:t xml:space="preserve"> </w:t>
      </w:r>
      <w:r>
        <w:rPr>
          <w:rFonts w:asciiTheme="minorHAnsi" w:hAnsiTheme="minorHAnsi" w:cstheme="minorHAnsi"/>
          <w:lang w:val="en-US"/>
        </w:rPr>
        <w:t>are</w:t>
      </w:r>
      <w:r w:rsidRPr="00DB623D">
        <w:rPr>
          <w:rFonts w:asciiTheme="minorHAnsi" w:hAnsiTheme="minorHAnsi" w:cstheme="minorHAnsi"/>
          <w:lang w:val="en-US"/>
        </w:rPr>
        <w:t xml:space="preserve"> “</w:t>
      </w:r>
      <w:r>
        <w:rPr>
          <w:rFonts w:asciiTheme="minorHAnsi" w:hAnsiTheme="minorHAnsi" w:cstheme="minorHAnsi"/>
          <w:lang w:val="en-US"/>
        </w:rPr>
        <w:t>in</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elements</w:t>
      </w:r>
      <w:r w:rsidRPr="00DB623D">
        <w:rPr>
          <w:rFonts w:asciiTheme="minorHAnsi" w:hAnsiTheme="minorHAnsi" w:cstheme="minorHAnsi"/>
          <w:lang w:val="en-US"/>
        </w:rPr>
        <w:t>, “</w:t>
      </w:r>
      <w:r>
        <w:rPr>
          <w:rFonts w:asciiTheme="minorHAnsi" w:hAnsiTheme="minorHAnsi" w:cstheme="minorHAnsi"/>
          <w:lang w:val="en-US"/>
        </w:rPr>
        <w:t>with</w:t>
      </w:r>
      <w:r w:rsidRPr="00DB623D">
        <w:rPr>
          <w:rFonts w:asciiTheme="minorHAnsi" w:hAnsiTheme="minorHAnsi" w:cstheme="minorHAnsi"/>
          <w:lang w:val="en-US"/>
        </w:rPr>
        <w:t>”</w:t>
      </w:r>
      <w:r>
        <w:rPr>
          <w:rFonts w:asciiTheme="minorHAnsi" w:hAnsiTheme="minorHAnsi" w:cstheme="minorHAnsi"/>
          <w:lang w:val="en-US"/>
        </w:rPr>
        <w:t xml:space="preserve"> the elements, and “under” the elements.</w:t>
      </w:r>
      <w:r w:rsidRPr="00D02A74">
        <w:rPr>
          <w:rStyle w:val="FootnoteReference"/>
          <w:rFonts w:asciiTheme="minorHAnsi" w:hAnsiTheme="minorHAnsi" w:cstheme="minorHAnsi"/>
          <w:sz w:val="24"/>
        </w:rPr>
        <w:footnoteReference w:id="73"/>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elements</w:t>
      </w:r>
      <w:r w:rsidRPr="00DB623D">
        <w:rPr>
          <w:rFonts w:asciiTheme="minorHAnsi" w:hAnsiTheme="minorHAnsi" w:cstheme="minorHAnsi"/>
          <w:lang w:val="en-US"/>
        </w:rPr>
        <w:t xml:space="preserve"> </w:t>
      </w:r>
      <w:r>
        <w:rPr>
          <w:rFonts w:asciiTheme="minorHAnsi" w:hAnsiTheme="minorHAnsi" w:cstheme="minorHAnsi"/>
          <w:lang w:val="en-US"/>
        </w:rPr>
        <w:t>have</w:t>
      </w:r>
      <w:r w:rsidRPr="00DB623D">
        <w:rPr>
          <w:rFonts w:asciiTheme="minorHAnsi" w:hAnsiTheme="minorHAnsi" w:cstheme="minorHAnsi"/>
          <w:lang w:val="en-US"/>
        </w:rPr>
        <w:t xml:space="preserve"> </w:t>
      </w:r>
      <w:r>
        <w:rPr>
          <w:rFonts w:asciiTheme="minorHAnsi" w:hAnsiTheme="minorHAnsi" w:cstheme="minorHAnsi"/>
          <w:lang w:val="en-US"/>
        </w:rPr>
        <w:t>at</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same</w:t>
      </w:r>
      <w:r w:rsidRPr="00DB623D">
        <w:rPr>
          <w:rFonts w:asciiTheme="minorHAnsi" w:hAnsiTheme="minorHAnsi" w:cstheme="minorHAnsi"/>
          <w:lang w:val="en-US"/>
        </w:rPr>
        <w:t xml:space="preserve"> </w:t>
      </w:r>
      <w:r>
        <w:rPr>
          <w:rFonts w:asciiTheme="minorHAnsi" w:hAnsiTheme="minorHAnsi" w:cstheme="minorHAnsi"/>
          <w:lang w:val="en-US"/>
        </w:rPr>
        <w:t>time</w:t>
      </w:r>
      <w:r w:rsidRPr="00DB623D">
        <w:rPr>
          <w:rFonts w:asciiTheme="minorHAnsi" w:hAnsiTheme="minorHAnsi" w:cstheme="minorHAnsi"/>
          <w:lang w:val="en-US"/>
        </w:rPr>
        <w:t xml:space="preserve"> </w:t>
      </w:r>
      <w:r>
        <w:rPr>
          <w:rFonts w:asciiTheme="minorHAnsi" w:hAnsiTheme="minorHAnsi" w:cstheme="minorHAnsi"/>
          <w:lang w:val="en-US"/>
        </w:rPr>
        <w:t>two</w:t>
      </w:r>
      <w:r w:rsidRPr="00DB623D">
        <w:rPr>
          <w:rFonts w:asciiTheme="minorHAnsi" w:hAnsiTheme="minorHAnsi" w:cstheme="minorHAnsi"/>
          <w:lang w:val="en-US"/>
        </w:rPr>
        <w:t xml:space="preserve"> </w:t>
      </w:r>
      <w:r>
        <w:rPr>
          <w:rFonts w:asciiTheme="minorHAnsi" w:hAnsiTheme="minorHAnsi" w:cstheme="minorHAnsi"/>
          <w:lang w:val="en-US"/>
        </w:rPr>
        <w:t>essences</w:t>
      </w:r>
      <w:r w:rsidRPr="00DB623D">
        <w:rPr>
          <w:rFonts w:asciiTheme="minorHAnsi" w:hAnsiTheme="minorHAnsi" w:cstheme="minorHAnsi"/>
          <w:lang w:val="en-US"/>
        </w:rPr>
        <w:t xml:space="preserve">: </w:t>
      </w:r>
      <w:r>
        <w:rPr>
          <w:rFonts w:asciiTheme="minorHAnsi" w:hAnsiTheme="minorHAnsi" w:cstheme="minorHAnsi"/>
          <w:lang w:val="en-US"/>
        </w:rPr>
        <w:t>one</w:t>
      </w:r>
      <w:r w:rsidRPr="00DB623D">
        <w:rPr>
          <w:rFonts w:asciiTheme="minorHAnsi" w:hAnsiTheme="minorHAnsi" w:cstheme="minorHAnsi"/>
          <w:lang w:val="en-US"/>
        </w:rPr>
        <w:t xml:space="preserve"> </w:t>
      </w:r>
      <w:r>
        <w:rPr>
          <w:rFonts w:asciiTheme="minorHAnsi" w:hAnsiTheme="minorHAnsi" w:cstheme="minorHAnsi"/>
          <w:lang w:val="en-US"/>
        </w:rPr>
        <w:t>from</w:t>
      </w:r>
      <w:r w:rsidRPr="00DB623D">
        <w:rPr>
          <w:rFonts w:asciiTheme="minorHAnsi" w:hAnsiTheme="minorHAnsi" w:cstheme="minorHAnsi"/>
          <w:lang w:val="en-US"/>
        </w:rPr>
        <w:t xml:space="preserve"> </w:t>
      </w:r>
      <w:r>
        <w:rPr>
          <w:rFonts w:asciiTheme="minorHAnsi" w:hAnsiTheme="minorHAnsi" w:cstheme="minorHAnsi"/>
          <w:lang w:val="en-US"/>
        </w:rPr>
        <w:t>nature</w:t>
      </w:r>
      <w:r w:rsidRPr="00DB623D">
        <w:rPr>
          <w:rFonts w:asciiTheme="minorHAnsi" w:hAnsiTheme="minorHAnsi" w:cstheme="minorHAnsi"/>
          <w:lang w:val="en-US"/>
        </w:rPr>
        <w:t xml:space="preserve"> </w:t>
      </w:r>
      <w:r>
        <w:rPr>
          <w:rFonts w:asciiTheme="minorHAnsi" w:hAnsiTheme="minorHAnsi" w:cstheme="minorHAnsi"/>
          <w:lang w:val="en-US"/>
        </w:rPr>
        <w:t>and one from God</w:t>
      </w:r>
      <w:r w:rsidRPr="00DB623D">
        <w:rPr>
          <w:rFonts w:asciiTheme="minorHAnsi" w:hAnsiTheme="minorHAnsi" w:cstheme="minorHAnsi"/>
          <w:lang w:val="en-US"/>
        </w:rPr>
        <w:t xml:space="preserve">. </w:t>
      </w:r>
    </w:p>
    <w:p w:rsidR="003A1638" w:rsidRPr="00914EA3" w:rsidRDefault="003A1638" w:rsidP="003A1638">
      <w:pPr>
        <w:ind w:firstLine="426"/>
        <w:rPr>
          <w:rFonts w:asciiTheme="minorHAnsi" w:hAnsiTheme="minorHAnsi" w:cstheme="minorHAnsi"/>
          <w:lang w:val="en-US"/>
        </w:rPr>
      </w:pPr>
      <w:r>
        <w:rPr>
          <w:rFonts w:asciiTheme="minorHAnsi" w:hAnsiTheme="minorHAnsi" w:cstheme="minorHAnsi"/>
          <w:lang w:val="en-US"/>
        </w:rPr>
        <w:t>Here</w:t>
      </w:r>
      <w:r w:rsidRPr="00AC6E4E">
        <w:rPr>
          <w:rFonts w:asciiTheme="minorHAnsi" w:hAnsiTheme="minorHAnsi" w:cstheme="minorHAnsi"/>
          <w:lang w:val="en-US"/>
        </w:rPr>
        <w:t xml:space="preserve"> </w:t>
      </w:r>
      <w:r>
        <w:rPr>
          <w:rFonts w:asciiTheme="minorHAnsi" w:hAnsiTheme="minorHAnsi" w:cstheme="minorHAnsi"/>
          <w:lang w:val="en-US"/>
        </w:rPr>
        <w:t>is</w:t>
      </w:r>
      <w:r w:rsidRPr="00AC6E4E">
        <w:rPr>
          <w:rFonts w:asciiTheme="minorHAnsi" w:hAnsiTheme="minorHAnsi" w:cstheme="minorHAnsi"/>
          <w:lang w:val="en-US"/>
        </w:rPr>
        <w:t xml:space="preserve"> </w:t>
      </w:r>
      <w:r>
        <w:rPr>
          <w:rFonts w:asciiTheme="minorHAnsi" w:hAnsiTheme="minorHAnsi" w:cstheme="minorHAnsi"/>
          <w:lang w:val="en-US"/>
        </w:rPr>
        <w:t>how</w:t>
      </w:r>
      <w:r w:rsidRPr="00AC6E4E">
        <w:rPr>
          <w:rFonts w:asciiTheme="minorHAnsi" w:hAnsiTheme="minorHAnsi" w:cstheme="minorHAnsi"/>
          <w:lang w:val="en-US"/>
        </w:rPr>
        <w:t xml:space="preserve"> </w:t>
      </w:r>
      <w:r>
        <w:rPr>
          <w:rFonts w:asciiTheme="minorHAnsi" w:hAnsiTheme="minorHAnsi" w:cstheme="minorHAnsi"/>
          <w:lang w:val="en-US"/>
        </w:rPr>
        <w:t>Luther</w:t>
      </w:r>
      <w:r w:rsidRPr="00AC6E4E">
        <w:rPr>
          <w:rFonts w:asciiTheme="minorHAnsi" w:hAnsiTheme="minorHAnsi" w:cstheme="minorHAnsi"/>
          <w:lang w:val="en-US"/>
        </w:rPr>
        <w:t xml:space="preserve"> </w:t>
      </w:r>
      <w:r>
        <w:rPr>
          <w:rFonts w:asciiTheme="minorHAnsi" w:hAnsiTheme="minorHAnsi" w:cstheme="minorHAnsi"/>
          <w:lang w:val="en-US"/>
        </w:rPr>
        <w:t>describes</w:t>
      </w:r>
      <w:r w:rsidRPr="00AC6E4E">
        <w:rPr>
          <w:rFonts w:asciiTheme="minorHAnsi" w:hAnsiTheme="minorHAnsi" w:cstheme="minorHAnsi"/>
          <w:lang w:val="en-US"/>
        </w:rPr>
        <w:t xml:space="preserve"> </w:t>
      </w:r>
      <w:r>
        <w:rPr>
          <w:rFonts w:asciiTheme="minorHAnsi" w:hAnsiTheme="minorHAnsi" w:cstheme="minorHAnsi"/>
          <w:lang w:val="en-US"/>
        </w:rPr>
        <w:t>the</w:t>
      </w:r>
      <w:r w:rsidRPr="00AC6E4E">
        <w:rPr>
          <w:rFonts w:asciiTheme="minorHAnsi" w:hAnsiTheme="minorHAnsi" w:cstheme="minorHAnsi"/>
          <w:lang w:val="en-US"/>
        </w:rPr>
        <w:t xml:space="preserve"> </w:t>
      </w:r>
      <w:r>
        <w:rPr>
          <w:rFonts w:asciiTheme="minorHAnsi" w:hAnsiTheme="minorHAnsi" w:cstheme="minorHAnsi"/>
          <w:lang w:val="en-US"/>
        </w:rPr>
        <w:t>concept</w:t>
      </w:r>
      <w:r w:rsidRPr="00AC6E4E">
        <w:rPr>
          <w:rFonts w:asciiTheme="minorHAnsi" w:hAnsiTheme="minorHAnsi" w:cstheme="minorHAnsi"/>
          <w:lang w:val="en-US"/>
        </w:rPr>
        <w:t xml:space="preserve"> </w:t>
      </w:r>
      <w:r>
        <w:rPr>
          <w:rFonts w:asciiTheme="minorHAnsi" w:hAnsiTheme="minorHAnsi" w:cstheme="minorHAnsi"/>
          <w:lang w:val="en-US"/>
        </w:rPr>
        <w:t>of</w:t>
      </w:r>
      <w:r w:rsidRPr="00AC6E4E">
        <w:rPr>
          <w:rFonts w:asciiTheme="minorHAnsi" w:hAnsiTheme="minorHAnsi" w:cstheme="minorHAnsi"/>
          <w:lang w:val="en-US"/>
        </w:rPr>
        <w:t xml:space="preserve"> </w:t>
      </w:r>
      <w:r>
        <w:rPr>
          <w:rFonts w:asciiTheme="minorHAnsi" w:hAnsiTheme="minorHAnsi" w:cstheme="minorHAnsi"/>
          <w:lang w:val="en-US"/>
        </w:rPr>
        <w:t>consubstantiation</w:t>
      </w:r>
      <w:r w:rsidRPr="00AC6E4E">
        <w:rPr>
          <w:rFonts w:asciiTheme="minorHAnsi" w:hAnsiTheme="minorHAnsi" w:cstheme="minorHAnsi"/>
          <w:lang w:val="en-US"/>
        </w:rPr>
        <w:t xml:space="preserve">: </w:t>
      </w:r>
      <w:r>
        <w:rPr>
          <w:rFonts w:asciiTheme="minorHAnsi" w:hAnsiTheme="minorHAnsi" w:cstheme="minorHAnsi"/>
          <w:lang w:val="en-US"/>
        </w:rPr>
        <w:t>“The very body and blood of our Lord Jesus Christ are, by the word of Christ, instituted and given to us Christians to be eaten and drunk in and under bread and wine.</w:t>
      </w:r>
      <w:r w:rsidRPr="00AC6E4E">
        <w:rPr>
          <w:rFonts w:asciiTheme="minorHAnsi" w:hAnsiTheme="minorHAnsi" w:cstheme="minorHAnsi"/>
          <w:lang w:val="en-US"/>
        </w:rPr>
        <w:t>”</w:t>
      </w:r>
      <w:r w:rsidRPr="00667E4D">
        <w:rPr>
          <w:rStyle w:val="FootnoteReference"/>
          <w:rFonts w:asciiTheme="minorHAnsi" w:hAnsiTheme="minorHAnsi" w:cstheme="minorHAnsi"/>
          <w:sz w:val="24"/>
        </w:rPr>
        <w:footnoteReference w:id="74"/>
      </w:r>
    </w:p>
    <w:p w:rsidR="003A1638" w:rsidRPr="00DB623D" w:rsidRDefault="003A1638" w:rsidP="003A1638">
      <w:pPr>
        <w:ind w:firstLine="426"/>
        <w:rPr>
          <w:rFonts w:asciiTheme="minorHAnsi" w:hAnsiTheme="minorHAnsi" w:cstheme="minorHAnsi"/>
          <w:lang w:val="en-US"/>
        </w:rPr>
      </w:pPr>
      <w:r>
        <w:rPr>
          <w:rFonts w:asciiTheme="minorHAnsi" w:hAnsiTheme="minorHAnsi" w:cstheme="minorHAnsi"/>
          <w:lang w:val="en-US"/>
        </w:rPr>
        <w:t>Although</w:t>
      </w:r>
      <w:r w:rsidRPr="00DB623D">
        <w:rPr>
          <w:rFonts w:asciiTheme="minorHAnsi" w:hAnsiTheme="minorHAnsi" w:cstheme="minorHAnsi"/>
          <w:lang w:val="en-US"/>
        </w:rPr>
        <w:t xml:space="preserve"> </w:t>
      </w:r>
      <w:r>
        <w:rPr>
          <w:rFonts w:asciiTheme="minorHAnsi" w:hAnsiTheme="minorHAnsi" w:cstheme="minorHAnsi"/>
          <w:lang w:val="en-US"/>
        </w:rPr>
        <w:t>this</w:t>
      </w:r>
      <w:r w:rsidRPr="00DB623D">
        <w:rPr>
          <w:rFonts w:asciiTheme="minorHAnsi" w:hAnsiTheme="minorHAnsi" w:cstheme="minorHAnsi"/>
          <w:lang w:val="en-US"/>
        </w:rPr>
        <w:t xml:space="preserve"> </w:t>
      </w:r>
      <w:r>
        <w:rPr>
          <w:rFonts w:asciiTheme="minorHAnsi" w:hAnsiTheme="minorHAnsi" w:cstheme="minorHAnsi"/>
          <w:lang w:val="en-US"/>
        </w:rPr>
        <w:t>formula</w:t>
      </w:r>
      <w:r w:rsidRPr="00DB623D">
        <w:rPr>
          <w:rFonts w:asciiTheme="minorHAnsi" w:hAnsiTheme="minorHAnsi" w:cstheme="minorHAnsi"/>
          <w:lang w:val="en-US"/>
        </w:rPr>
        <w:t xml:space="preserve"> </w:t>
      </w:r>
      <w:r>
        <w:rPr>
          <w:rFonts w:asciiTheme="minorHAnsi" w:hAnsiTheme="minorHAnsi" w:cstheme="minorHAnsi"/>
          <w:lang w:val="en-US"/>
        </w:rPr>
        <w:t>differs</w:t>
      </w:r>
      <w:r w:rsidRPr="00DB623D">
        <w:rPr>
          <w:rFonts w:asciiTheme="minorHAnsi" w:hAnsiTheme="minorHAnsi" w:cstheme="minorHAnsi"/>
          <w:lang w:val="en-US"/>
        </w:rPr>
        <w:t xml:space="preserve"> </w:t>
      </w:r>
      <w:r>
        <w:rPr>
          <w:rFonts w:asciiTheme="minorHAnsi" w:hAnsiTheme="minorHAnsi" w:cstheme="minorHAnsi"/>
          <w:lang w:val="en-US"/>
        </w:rPr>
        <w:t>from</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Catholic</w:t>
      </w:r>
      <w:r w:rsidRPr="00DB623D">
        <w:rPr>
          <w:rFonts w:asciiTheme="minorHAnsi" w:hAnsiTheme="minorHAnsi" w:cstheme="minorHAnsi"/>
          <w:lang w:val="en-US"/>
        </w:rPr>
        <w:t xml:space="preserve"> </w:t>
      </w:r>
      <w:r>
        <w:rPr>
          <w:rFonts w:asciiTheme="minorHAnsi" w:hAnsiTheme="minorHAnsi" w:cstheme="minorHAnsi"/>
          <w:lang w:val="en-US"/>
        </w:rPr>
        <w:t>concept</w:t>
      </w:r>
      <w:r w:rsidRPr="00DB623D">
        <w:rPr>
          <w:rFonts w:asciiTheme="minorHAnsi" w:hAnsiTheme="minorHAnsi" w:cstheme="minorHAnsi"/>
          <w:lang w:val="en-US"/>
        </w:rPr>
        <w:t xml:space="preserve"> </w:t>
      </w:r>
      <w:r>
        <w:rPr>
          <w:rFonts w:asciiTheme="minorHAnsi" w:hAnsiTheme="minorHAnsi" w:cstheme="minorHAnsi"/>
          <w:lang w:val="en-US"/>
        </w:rPr>
        <w:t>of</w:t>
      </w:r>
      <w:r w:rsidRPr="00DB623D">
        <w:rPr>
          <w:rFonts w:asciiTheme="minorHAnsi" w:hAnsiTheme="minorHAnsi" w:cstheme="minorHAnsi"/>
          <w:lang w:val="en-US"/>
        </w:rPr>
        <w:t xml:space="preserve"> “</w:t>
      </w:r>
      <w:r>
        <w:rPr>
          <w:rFonts w:asciiTheme="minorHAnsi" w:hAnsiTheme="minorHAnsi" w:cstheme="minorHAnsi"/>
          <w:lang w:val="en-US"/>
        </w:rPr>
        <w:t>transubstantiation</w:t>
      </w:r>
      <w:r w:rsidRPr="00DB623D">
        <w:rPr>
          <w:rFonts w:asciiTheme="minorHAnsi" w:hAnsiTheme="minorHAnsi" w:cstheme="minorHAnsi"/>
          <w:lang w:val="en-US"/>
        </w:rPr>
        <w:t xml:space="preserve">,” </w:t>
      </w:r>
      <w:r>
        <w:rPr>
          <w:rFonts w:asciiTheme="minorHAnsi" w:hAnsiTheme="minorHAnsi" w:cstheme="minorHAnsi"/>
          <w:lang w:val="en-US"/>
        </w:rPr>
        <w:t>Luther</w:t>
      </w:r>
      <w:r w:rsidRPr="00DB623D">
        <w:rPr>
          <w:rFonts w:asciiTheme="minorHAnsi" w:hAnsiTheme="minorHAnsi" w:cstheme="minorHAnsi"/>
          <w:lang w:val="en-US"/>
        </w:rPr>
        <w:t xml:space="preserve"> </w:t>
      </w:r>
      <w:r>
        <w:rPr>
          <w:rFonts w:asciiTheme="minorHAnsi" w:hAnsiTheme="minorHAnsi" w:cstheme="minorHAnsi"/>
          <w:lang w:val="en-US"/>
        </w:rPr>
        <w:t>preferred</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latter</w:t>
      </w:r>
      <w:r w:rsidRPr="00DB623D">
        <w:rPr>
          <w:rFonts w:asciiTheme="minorHAnsi" w:hAnsiTheme="minorHAnsi" w:cstheme="minorHAnsi"/>
          <w:lang w:val="en-US"/>
        </w:rPr>
        <w:t xml:space="preserve"> </w:t>
      </w:r>
      <w:proofErr w:type="gramStart"/>
      <w:r>
        <w:rPr>
          <w:rFonts w:asciiTheme="minorHAnsi" w:hAnsiTheme="minorHAnsi" w:cstheme="minorHAnsi"/>
          <w:lang w:val="en-US"/>
        </w:rPr>
        <w:t>more</w:t>
      </w:r>
      <w:r w:rsidRPr="00DB623D">
        <w:rPr>
          <w:rFonts w:asciiTheme="minorHAnsi" w:hAnsiTheme="minorHAnsi" w:cstheme="minorHAnsi"/>
          <w:lang w:val="en-US"/>
        </w:rPr>
        <w:t xml:space="preserve"> </w:t>
      </w:r>
      <w:r>
        <w:rPr>
          <w:rFonts w:asciiTheme="minorHAnsi" w:hAnsiTheme="minorHAnsi" w:cstheme="minorHAnsi"/>
          <w:lang w:val="en-US"/>
        </w:rPr>
        <w:t>than</w:t>
      </w:r>
      <w:proofErr w:type="gramEnd"/>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formulation</w:t>
      </w:r>
      <w:r w:rsidRPr="00DB623D">
        <w:rPr>
          <w:rFonts w:asciiTheme="minorHAnsi" w:hAnsiTheme="minorHAnsi" w:cstheme="minorHAnsi"/>
          <w:lang w:val="en-US"/>
        </w:rPr>
        <w:t xml:space="preserve"> </w:t>
      </w:r>
      <w:r>
        <w:rPr>
          <w:rFonts w:asciiTheme="minorHAnsi" w:hAnsiTheme="minorHAnsi" w:cstheme="minorHAnsi"/>
          <w:lang w:val="en-US"/>
        </w:rPr>
        <w:t>of</w:t>
      </w:r>
      <w:r w:rsidRPr="00DB623D">
        <w:rPr>
          <w:rFonts w:asciiTheme="minorHAnsi" w:hAnsiTheme="minorHAnsi" w:cstheme="minorHAnsi"/>
          <w:lang w:val="en-US"/>
        </w:rPr>
        <w:t xml:space="preserve"> </w:t>
      </w:r>
      <w:r>
        <w:rPr>
          <w:rFonts w:asciiTheme="minorHAnsi" w:hAnsiTheme="minorHAnsi" w:cstheme="minorHAnsi"/>
          <w:lang w:val="en-US"/>
        </w:rPr>
        <w:t>other</w:t>
      </w:r>
      <w:r w:rsidRPr="00DB623D">
        <w:rPr>
          <w:rFonts w:asciiTheme="minorHAnsi" w:hAnsiTheme="minorHAnsi" w:cstheme="minorHAnsi"/>
          <w:lang w:val="en-US"/>
        </w:rPr>
        <w:t xml:space="preserve"> </w:t>
      </w:r>
      <w:r>
        <w:rPr>
          <w:rFonts w:asciiTheme="minorHAnsi" w:hAnsiTheme="minorHAnsi" w:cstheme="minorHAnsi"/>
          <w:lang w:val="en-US"/>
        </w:rPr>
        <w:t>Protestant</w:t>
      </w:r>
      <w:r w:rsidRPr="00DB623D">
        <w:rPr>
          <w:rFonts w:asciiTheme="minorHAnsi" w:hAnsiTheme="minorHAnsi" w:cstheme="minorHAnsi"/>
          <w:lang w:val="en-US"/>
        </w:rPr>
        <w:t xml:space="preserve"> </w:t>
      </w:r>
      <w:r>
        <w:rPr>
          <w:rFonts w:asciiTheme="minorHAnsi" w:hAnsiTheme="minorHAnsi" w:cstheme="minorHAnsi"/>
          <w:lang w:val="en-US"/>
        </w:rPr>
        <w:t>groups. He</w:t>
      </w:r>
      <w:r w:rsidRPr="00DB623D">
        <w:rPr>
          <w:rFonts w:asciiTheme="minorHAnsi" w:hAnsiTheme="minorHAnsi" w:cstheme="minorHAnsi"/>
          <w:lang w:val="en-US"/>
        </w:rPr>
        <w:t xml:space="preserve"> </w:t>
      </w:r>
      <w:r>
        <w:rPr>
          <w:rFonts w:asciiTheme="minorHAnsi" w:hAnsiTheme="minorHAnsi" w:cstheme="minorHAnsi"/>
          <w:lang w:val="en-US"/>
        </w:rPr>
        <w:t>would</w:t>
      </w:r>
      <w:r w:rsidRPr="00DB623D">
        <w:rPr>
          <w:rFonts w:asciiTheme="minorHAnsi" w:hAnsiTheme="minorHAnsi" w:cstheme="minorHAnsi"/>
          <w:lang w:val="en-US"/>
        </w:rPr>
        <w:t xml:space="preserve"> </w:t>
      </w:r>
      <w:r>
        <w:rPr>
          <w:rFonts w:asciiTheme="minorHAnsi" w:hAnsiTheme="minorHAnsi" w:cstheme="minorHAnsi"/>
          <w:lang w:val="en-US"/>
        </w:rPr>
        <w:t>rather</w:t>
      </w:r>
      <w:r w:rsidRPr="00DB623D">
        <w:rPr>
          <w:rFonts w:asciiTheme="minorHAnsi" w:hAnsiTheme="minorHAnsi" w:cstheme="minorHAnsi"/>
          <w:lang w:val="en-US"/>
        </w:rPr>
        <w:t xml:space="preserve"> </w:t>
      </w:r>
      <w:r>
        <w:rPr>
          <w:rFonts w:asciiTheme="minorHAnsi" w:hAnsiTheme="minorHAnsi" w:cstheme="minorHAnsi"/>
          <w:lang w:val="en-US"/>
        </w:rPr>
        <w:t>agree</w:t>
      </w:r>
      <w:r w:rsidRPr="00DB623D">
        <w:rPr>
          <w:rFonts w:asciiTheme="minorHAnsi" w:hAnsiTheme="minorHAnsi" w:cstheme="minorHAnsi"/>
          <w:lang w:val="en-US"/>
        </w:rPr>
        <w:t xml:space="preserve"> </w:t>
      </w:r>
      <w:r>
        <w:rPr>
          <w:rFonts w:asciiTheme="minorHAnsi" w:hAnsiTheme="minorHAnsi" w:cstheme="minorHAnsi"/>
          <w:lang w:val="en-US"/>
        </w:rPr>
        <w:t>with</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pope</w:t>
      </w:r>
      <w:r w:rsidRPr="00DB623D">
        <w:rPr>
          <w:rFonts w:asciiTheme="minorHAnsi" w:hAnsiTheme="minorHAnsi" w:cstheme="minorHAnsi"/>
          <w:lang w:val="en-US"/>
        </w:rPr>
        <w:t xml:space="preserve"> </w:t>
      </w:r>
      <w:r>
        <w:rPr>
          <w:rFonts w:asciiTheme="minorHAnsi" w:hAnsiTheme="minorHAnsi" w:cstheme="minorHAnsi"/>
          <w:lang w:val="en-US"/>
        </w:rPr>
        <w:t>that</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wine</w:t>
      </w:r>
      <w:r w:rsidRPr="00DB623D">
        <w:rPr>
          <w:rFonts w:asciiTheme="minorHAnsi" w:hAnsiTheme="minorHAnsi" w:cstheme="minorHAnsi"/>
          <w:lang w:val="en-US"/>
        </w:rPr>
        <w:t xml:space="preserve"> </w:t>
      </w:r>
      <w:r>
        <w:rPr>
          <w:rFonts w:asciiTheme="minorHAnsi" w:hAnsiTheme="minorHAnsi" w:cstheme="minorHAnsi"/>
          <w:lang w:val="en-US"/>
        </w:rPr>
        <w:t>is</w:t>
      </w:r>
      <w:r w:rsidRPr="00DB623D">
        <w:rPr>
          <w:rFonts w:asciiTheme="minorHAnsi" w:hAnsiTheme="minorHAnsi" w:cstheme="minorHAnsi"/>
          <w:lang w:val="en-US"/>
        </w:rPr>
        <w:t xml:space="preserve"> </w:t>
      </w:r>
      <w:r w:rsidRPr="00DB623D">
        <w:rPr>
          <w:rFonts w:asciiTheme="minorHAnsi" w:hAnsiTheme="minorHAnsi" w:cstheme="minorHAnsi"/>
          <w:i/>
          <w:iCs/>
          <w:lang w:val="en-US"/>
        </w:rPr>
        <w:t>only</w:t>
      </w:r>
      <w:r w:rsidRPr="00DB623D">
        <w:rPr>
          <w:rFonts w:asciiTheme="minorHAnsi" w:hAnsiTheme="minorHAnsi" w:cstheme="minorHAnsi"/>
          <w:lang w:val="en-US"/>
        </w:rPr>
        <w:t xml:space="preserve"> </w:t>
      </w:r>
      <w:r>
        <w:rPr>
          <w:rFonts w:asciiTheme="minorHAnsi" w:hAnsiTheme="minorHAnsi" w:cstheme="minorHAnsi"/>
          <w:lang w:val="en-US"/>
        </w:rPr>
        <w:t>blood</w:t>
      </w:r>
      <w:r w:rsidRPr="00DB623D">
        <w:rPr>
          <w:rFonts w:asciiTheme="minorHAnsi" w:hAnsiTheme="minorHAnsi" w:cstheme="minorHAnsi"/>
          <w:lang w:val="en-US"/>
        </w:rPr>
        <w:t xml:space="preserve">, </w:t>
      </w:r>
      <w:r>
        <w:rPr>
          <w:rFonts w:asciiTheme="minorHAnsi" w:hAnsiTheme="minorHAnsi" w:cstheme="minorHAnsi"/>
          <w:lang w:val="en-US"/>
        </w:rPr>
        <w:t>than</w:t>
      </w:r>
      <w:r w:rsidRPr="00DB623D">
        <w:rPr>
          <w:rFonts w:asciiTheme="minorHAnsi" w:hAnsiTheme="minorHAnsi" w:cstheme="minorHAnsi"/>
          <w:lang w:val="en-US"/>
        </w:rPr>
        <w:t xml:space="preserve"> </w:t>
      </w:r>
      <w:r>
        <w:rPr>
          <w:rFonts w:asciiTheme="minorHAnsi" w:hAnsiTheme="minorHAnsi" w:cstheme="minorHAnsi"/>
          <w:lang w:val="en-US"/>
        </w:rPr>
        <w:t>with</w:t>
      </w:r>
      <w:r w:rsidRPr="00DB623D">
        <w:rPr>
          <w:rFonts w:asciiTheme="minorHAnsi" w:hAnsiTheme="minorHAnsi" w:cstheme="minorHAnsi"/>
          <w:lang w:val="en-US"/>
        </w:rPr>
        <w:t xml:space="preserve"> </w:t>
      </w:r>
      <w:r>
        <w:rPr>
          <w:rFonts w:asciiTheme="minorHAnsi" w:hAnsiTheme="minorHAnsi" w:cstheme="minorHAnsi"/>
          <w:lang w:val="en-US"/>
        </w:rPr>
        <w:t>the</w:t>
      </w:r>
      <w:r w:rsidRPr="00DB623D">
        <w:rPr>
          <w:rFonts w:asciiTheme="minorHAnsi" w:hAnsiTheme="minorHAnsi" w:cstheme="minorHAnsi"/>
          <w:lang w:val="en-US"/>
        </w:rPr>
        <w:t xml:space="preserve"> </w:t>
      </w:r>
      <w:r>
        <w:rPr>
          <w:rFonts w:asciiTheme="minorHAnsi" w:hAnsiTheme="minorHAnsi" w:cstheme="minorHAnsi"/>
          <w:lang w:val="en-US"/>
        </w:rPr>
        <w:t xml:space="preserve">Reformed view that it is </w:t>
      </w:r>
      <w:r w:rsidRPr="00DB623D">
        <w:rPr>
          <w:rFonts w:asciiTheme="minorHAnsi" w:hAnsiTheme="minorHAnsi" w:cstheme="minorHAnsi"/>
          <w:i/>
          <w:iCs/>
          <w:lang w:val="en-US"/>
        </w:rPr>
        <w:t>only</w:t>
      </w:r>
      <w:r>
        <w:rPr>
          <w:rFonts w:asciiTheme="minorHAnsi" w:hAnsiTheme="minorHAnsi" w:cstheme="minorHAnsi"/>
          <w:lang w:val="en-US"/>
        </w:rPr>
        <w:t xml:space="preserve"> wine.</w:t>
      </w:r>
      <w:r w:rsidRPr="00D02A74">
        <w:rPr>
          <w:rStyle w:val="FootnoteReference"/>
          <w:rFonts w:asciiTheme="minorHAnsi" w:hAnsiTheme="minorHAnsi" w:cstheme="minorHAnsi"/>
          <w:sz w:val="24"/>
        </w:rPr>
        <w:footnoteReference w:id="75"/>
      </w:r>
      <w:r w:rsidRPr="00DB623D">
        <w:rPr>
          <w:rFonts w:asciiTheme="minorHAnsi" w:hAnsiTheme="minorHAnsi" w:cstheme="minorHAnsi"/>
          <w:lang w:val="en-US"/>
        </w:rPr>
        <w:t xml:space="preserve"> </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Other</w:t>
      </w:r>
      <w:r w:rsidRPr="009374C3">
        <w:rPr>
          <w:rFonts w:asciiTheme="minorHAnsi" w:hAnsiTheme="minorHAnsi" w:cstheme="minorHAnsi"/>
          <w:lang w:val="en-US"/>
        </w:rPr>
        <w:t xml:space="preserve"> </w:t>
      </w:r>
      <w:r>
        <w:rPr>
          <w:rFonts w:asciiTheme="minorHAnsi" w:hAnsiTheme="minorHAnsi" w:cstheme="minorHAnsi"/>
          <w:lang w:val="en-US"/>
        </w:rPr>
        <w:t>benefits</w:t>
      </w:r>
      <w:r w:rsidRPr="009374C3">
        <w:rPr>
          <w:rFonts w:asciiTheme="minorHAnsi" w:hAnsiTheme="minorHAnsi" w:cstheme="minorHAnsi"/>
          <w:lang w:val="en-US"/>
        </w:rPr>
        <w:t xml:space="preserve"> </w:t>
      </w:r>
      <w:r>
        <w:rPr>
          <w:rFonts w:asciiTheme="minorHAnsi" w:hAnsiTheme="minorHAnsi" w:cstheme="minorHAnsi"/>
          <w:lang w:val="en-US"/>
        </w:rPr>
        <w:t>expected</w:t>
      </w:r>
      <w:r w:rsidRPr="009374C3">
        <w:rPr>
          <w:rFonts w:asciiTheme="minorHAnsi" w:hAnsiTheme="minorHAnsi" w:cstheme="minorHAnsi"/>
          <w:lang w:val="en-US"/>
        </w:rPr>
        <w:t xml:space="preserve"> </w:t>
      </w:r>
      <w:r>
        <w:rPr>
          <w:rFonts w:asciiTheme="minorHAnsi" w:hAnsiTheme="minorHAnsi" w:cstheme="minorHAnsi"/>
          <w:lang w:val="en-US"/>
        </w:rPr>
        <w:t>from</w:t>
      </w:r>
      <w:r w:rsidRPr="009374C3">
        <w:rPr>
          <w:rFonts w:asciiTheme="minorHAnsi" w:hAnsiTheme="minorHAnsi" w:cstheme="minorHAnsi"/>
          <w:lang w:val="en-US"/>
        </w:rPr>
        <w:t xml:space="preserve"> </w:t>
      </w:r>
      <w:r>
        <w:rPr>
          <w:rFonts w:asciiTheme="minorHAnsi" w:hAnsiTheme="minorHAnsi" w:cstheme="minorHAnsi"/>
          <w:lang w:val="en-US"/>
        </w:rPr>
        <w:t>participation</w:t>
      </w:r>
      <w:r w:rsidRPr="009374C3">
        <w:rPr>
          <w:rFonts w:asciiTheme="minorHAnsi" w:hAnsiTheme="minorHAnsi" w:cstheme="minorHAnsi"/>
          <w:lang w:val="en-US"/>
        </w:rPr>
        <w:t xml:space="preserve"> </w:t>
      </w:r>
      <w:r>
        <w:rPr>
          <w:rFonts w:asciiTheme="minorHAnsi" w:hAnsiTheme="minorHAnsi" w:cstheme="minorHAnsi"/>
          <w:lang w:val="en-US"/>
        </w:rPr>
        <w:t>in</w:t>
      </w:r>
      <w:r w:rsidRPr="009374C3">
        <w:rPr>
          <w:rFonts w:asciiTheme="minorHAnsi" w:hAnsiTheme="minorHAnsi" w:cstheme="minorHAnsi"/>
          <w:lang w:val="en-US"/>
        </w:rPr>
        <w:t xml:space="preserve"> </w:t>
      </w:r>
      <w:r>
        <w:rPr>
          <w:rFonts w:asciiTheme="minorHAnsi" w:hAnsiTheme="minorHAnsi" w:cstheme="minorHAnsi"/>
          <w:lang w:val="en-US"/>
        </w:rPr>
        <w:t>the</w:t>
      </w:r>
      <w:r w:rsidRPr="009374C3">
        <w:rPr>
          <w:rFonts w:asciiTheme="minorHAnsi" w:hAnsiTheme="minorHAnsi" w:cstheme="minorHAnsi"/>
          <w:lang w:val="en-US"/>
        </w:rPr>
        <w:t xml:space="preserve"> </w:t>
      </w:r>
      <w:r>
        <w:rPr>
          <w:rFonts w:asciiTheme="minorHAnsi" w:hAnsiTheme="minorHAnsi" w:cstheme="minorHAnsi"/>
          <w:lang w:val="en-US"/>
        </w:rPr>
        <w:t>Lord</w:t>
      </w:r>
      <w:r w:rsidRPr="009374C3">
        <w:rPr>
          <w:rFonts w:asciiTheme="minorHAnsi" w:hAnsiTheme="minorHAnsi" w:cstheme="minorHAnsi"/>
          <w:lang w:val="en-US"/>
        </w:rPr>
        <w:t>’</w:t>
      </w:r>
      <w:r>
        <w:rPr>
          <w:rFonts w:asciiTheme="minorHAnsi" w:hAnsiTheme="minorHAnsi" w:cstheme="minorHAnsi"/>
          <w:lang w:val="en-US"/>
        </w:rPr>
        <w:t>s</w:t>
      </w:r>
      <w:r w:rsidRPr="009374C3">
        <w:rPr>
          <w:rFonts w:asciiTheme="minorHAnsi" w:hAnsiTheme="minorHAnsi" w:cstheme="minorHAnsi"/>
          <w:lang w:val="en-US"/>
        </w:rPr>
        <w:t xml:space="preserve"> </w:t>
      </w:r>
      <w:r>
        <w:rPr>
          <w:rFonts w:asciiTheme="minorHAnsi" w:hAnsiTheme="minorHAnsi" w:cstheme="minorHAnsi"/>
          <w:lang w:val="en-US"/>
        </w:rPr>
        <w:t>Supper</w:t>
      </w:r>
      <w:r w:rsidRPr="009374C3">
        <w:rPr>
          <w:rFonts w:asciiTheme="minorHAnsi" w:hAnsiTheme="minorHAnsi" w:cstheme="minorHAnsi"/>
          <w:lang w:val="en-US"/>
        </w:rPr>
        <w:t xml:space="preserve"> </w:t>
      </w:r>
      <w:proofErr w:type="gramStart"/>
      <w:r>
        <w:rPr>
          <w:rFonts w:asciiTheme="minorHAnsi" w:hAnsiTheme="minorHAnsi" w:cstheme="minorHAnsi"/>
          <w:lang w:val="en-US"/>
        </w:rPr>
        <w:t>include</w:t>
      </w:r>
      <w:r w:rsidRPr="009374C3">
        <w:rPr>
          <w:rFonts w:asciiTheme="minorHAnsi" w:hAnsiTheme="minorHAnsi" w:cstheme="minorHAnsi"/>
          <w:lang w:val="en-US"/>
        </w:rPr>
        <w:t>:</w:t>
      </w:r>
      <w:proofErr w:type="gramEnd"/>
      <w:r>
        <w:rPr>
          <w:rFonts w:asciiTheme="minorHAnsi" w:hAnsiTheme="minorHAnsi" w:cstheme="minorHAnsi"/>
          <w:lang w:val="en-US"/>
        </w:rPr>
        <w:t xml:space="preserve"> “strengthening</w:t>
      </w:r>
      <w:r w:rsidRPr="009374C3">
        <w:rPr>
          <w:rFonts w:asciiTheme="minorHAnsi" w:hAnsiTheme="minorHAnsi" w:cstheme="minorHAnsi"/>
          <w:lang w:val="en-US"/>
        </w:rPr>
        <w:t xml:space="preserve"> </w:t>
      </w:r>
      <w:r>
        <w:rPr>
          <w:rFonts w:asciiTheme="minorHAnsi" w:hAnsiTheme="minorHAnsi" w:cstheme="minorHAnsi"/>
          <w:lang w:val="en-US"/>
        </w:rPr>
        <w:t>of</w:t>
      </w:r>
      <w:r w:rsidRPr="009374C3">
        <w:rPr>
          <w:rFonts w:asciiTheme="minorHAnsi" w:hAnsiTheme="minorHAnsi" w:cstheme="minorHAnsi"/>
          <w:lang w:val="en-US"/>
        </w:rPr>
        <w:t xml:space="preserve"> </w:t>
      </w:r>
      <w:r>
        <w:rPr>
          <w:rFonts w:asciiTheme="minorHAnsi" w:hAnsiTheme="minorHAnsi" w:cstheme="minorHAnsi"/>
          <w:lang w:val="en-US"/>
        </w:rPr>
        <w:t>faith</w:t>
      </w:r>
      <w:r w:rsidRPr="009374C3">
        <w:rPr>
          <w:rFonts w:asciiTheme="minorHAnsi" w:hAnsiTheme="minorHAnsi" w:cstheme="minorHAnsi"/>
          <w:lang w:val="en-US"/>
        </w:rPr>
        <w:t xml:space="preserve">, </w:t>
      </w:r>
      <w:r>
        <w:rPr>
          <w:rFonts w:asciiTheme="minorHAnsi" w:hAnsiTheme="minorHAnsi" w:cstheme="minorHAnsi"/>
          <w:lang w:val="en-US"/>
        </w:rPr>
        <w:t>union with Christ and the Church, growth in holiness, progress in love, increase in perseverance and hope, and joy in confessing Christ.</w:t>
      </w:r>
      <w:r w:rsidRPr="00D02A74">
        <w:rPr>
          <w:rStyle w:val="FootnoteReference"/>
          <w:rFonts w:asciiTheme="minorHAnsi" w:hAnsiTheme="minorHAnsi" w:cstheme="minorHAnsi"/>
          <w:sz w:val="24"/>
        </w:rPr>
        <w:footnoteReference w:id="76"/>
      </w:r>
      <w:r w:rsidRPr="009374C3">
        <w:rPr>
          <w:rFonts w:asciiTheme="minorHAnsi" w:hAnsiTheme="minorHAnsi" w:cstheme="minorHAnsi"/>
          <w:lang w:val="en-US"/>
        </w:rPr>
        <w:t xml:space="preserve"> </w:t>
      </w:r>
    </w:p>
    <w:p w:rsidR="003A1638" w:rsidRDefault="003A1638" w:rsidP="003A1638">
      <w:pPr>
        <w:ind w:firstLine="426"/>
        <w:rPr>
          <w:rFonts w:asciiTheme="minorHAnsi" w:hAnsiTheme="minorHAnsi" w:cstheme="minorHAnsi"/>
          <w:lang w:val="en-US"/>
        </w:rPr>
      </w:pPr>
      <w:r>
        <w:rPr>
          <w:rFonts w:asciiTheme="minorHAnsi" w:hAnsiTheme="minorHAnsi" w:cstheme="minorHAnsi"/>
          <w:lang w:val="en-US"/>
        </w:rPr>
        <w:t>Lutherans,</w:t>
      </w:r>
      <w:r w:rsidRPr="00DD78D3">
        <w:rPr>
          <w:rFonts w:asciiTheme="minorHAnsi" w:hAnsiTheme="minorHAnsi" w:cstheme="minorHAnsi"/>
          <w:lang w:val="en-US"/>
        </w:rPr>
        <w:t xml:space="preserve"> </w:t>
      </w:r>
      <w:r>
        <w:rPr>
          <w:rFonts w:asciiTheme="minorHAnsi" w:hAnsiTheme="minorHAnsi" w:cstheme="minorHAnsi"/>
          <w:lang w:val="en-US"/>
        </w:rPr>
        <w:t>although</w:t>
      </w:r>
      <w:r w:rsidRPr="00DD78D3">
        <w:rPr>
          <w:rFonts w:asciiTheme="minorHAnsi" w:hAnsiTheme="minorHAnsi" w:cstheme="minorHAnsi"/>
          <w:lang w:val="en-US"/>
        </w:rPr>
        <w:t xml:space="preserve"> </w:t>
      </w:r>
      <w:r>
        <w:rPr>
          <w:rFonts w:asciiTheme="minorHAnsi" w:hAnsiTheme="minorHAnsi" w:cstheme="minorHAnsi"/>
          <w:lang w:val="en-US"/>
        </w:rPr>
        <w:t>they</w:t>
      </w:r>
      <w:r w:rsidRPr="00DD78D3">
        <w:rPr>
          <w:rFonts w:asciiTheme="minorHAnsi" w:hAnsiTheme="minorHAnsi" w:cstheme="minorHAnsi"/>
          <w:lang w:val="en-US"/>
        </w:rPr>
        <w:t xml:space="preserve"> </w:t>
      </w:r>
      <w:r>
        <w:rPr>
          <w:rFonts w:asciiTheme="minorHAnsi" w:hAnsiTheme="minorHAnsi" w:cstheme="minorHAnsi"/>
          <w:lang w:val="en-US"/>
        </w:rPr>
        <w:t>recognize</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real,</w:t>
      </w:r>
      <w:r w:rsidRPr="00DD78D3">
        <w:rPr>
          <w:rFonts w:asciiTheme="minorHAnsi" w:hAnsiTheme="minorHAnsi" w:cstheme="minorHAnsi"/>
          <w:lang w:val="en-US"/>
        </w:rPr>
        <w:t xml:space="preserve"> </w:t>
      </w:r>
      <w:r>
        <w:rPr>
          <w:rFonts w:asciiTheme="minorHAnsi" w:hAnsiTheme="minorHAnsi" w:cstheme="minorHAnsi"/>
          <w:lang w:val="en-US"/>
        </w:rPr>
        <w:t>physical presence</w:t>
      </w:r>
      <w:r w:rsidRPr="00DD78D3">
        <w:rPr>
          <w:rFonts w:asciiTheme="minorHAnsi" w:hAnsiTheme="minorHAnsi" w:cstheme="minorHAnsi"/>
          <w:lang w:val="en-US"/>
        </w:rPr>
        <w:t xml:space="preserve"> </w:t>
      </w:r>
      <w:r>
        <w:rPr>
          <w:rFonts w:asciiTheme="minorHAnsi" w:hAnsiTheme="minorHAnsi" w:cstheme="minorHAnsi"/>
          <w:lang w:val="en-US"/>
        </w:rPr>
        <w:t>of</w:t>
      </w:r>
      <w:r w:rsidRPr="00DD78D3">
        <w:rPr>
          <w:rFonts w:asciiTheme="minorHAnsi" w:hAnsiTheme="minorHAnsi" w:cstheme="minorHAnsi"/>
          <w:lang w:val="en-US"/>
        </w:rPr>
        <w:t xml:space="preserve"> </w:t>
      </w:r>
      <w:r>
        <w:rPr>
          <w:rFonts w:asciiTheme="minorHAnsi" w:hAnsiTheme="minorHAnsi" w:cstheme="minorHAnsi"/>
          <w:lang w:val="en-US"/>
        </w:rPr>
        <w:t>Christ in the communion elements, nonetheless refrain from doing them homage</w:t>
      </w:r>
      <w:r w:rsidRPr="00DD78D3">
        <w:rPr>
          <w:rFonts w:asciiTheme="minorHAnsi" w:hAnsiTheme="minorHAnsi" w:cstheme="minorHAnsi"/>
          <w:lang w:val="en-US"/>
        </w:rPr>
        <w:t xml:space="preserve">. </w:t>
      </w:r>
      <w:r>
        <w:rPr>
          <w:rFonts w:asciiTheme="minorHAnsi" w:hAnsiTheme="minorHAnsi" w:cstheme="minorHAnsi"/>
          <w:lang w:val="en-US"/>
        </w:rPr>
        <w:t>Mueller</w:t>
      </w:r>
      <w:r w:rsidRPr="00DD78D3">
        <w:rPr>
          <w:rFonts w:asciiTheme="minorHAnsi" w:hAnsiTheme="minorHAnsi" w:cstheme="minorHAnsi"/>
          <w:lang w:val="en-US"/>
        </w:rPr>
        <w:t xml:space="preserve"> </w:t>
      </w:r>
      <w:r>
        <w:rPr>
          <w:rFonts w:asciiTheme="minorHAnsi" w:hAnsiTheme="minorHAnsi" w:cstheme="minorHAnsi"/>
          <w:lang w:val="en-US"/>
        </w:rPr>
        <w:t>comments</w:t>
      </w:r>
      <w:r w:rsidRPr="00DD78D3">
        <w:rPr>
          <w:rFonts w:asciiTheme="minorHAnsi" w:hAnsiTheme="minorHAnsi" w:cstheme="minorHAnsi"/>
          <w:lang w:val="en-US"/>
        </w:rPr>
        <w:t>,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sacramental</w:t>
      </w:r>
      <w:r w:rsidRPr="00DD78D3">
        <w:rPr>
          <w:rFonts w:asciiTheme="minorHAnsi" w:hAnsiTheme="minorHAnsi" w:cstheme="minorHAnsi"/>
          <w:lang w:val="en-US"/>
        </w:rPr>
        <w:t xml:space="preserve"> </w:t>
      </w:r>
      <w:r>
        <w:rPr>
          <w:rFonts w:asciiTheme="minorHAnsi" w:hAnsiTheme="minorHAnsi" w:cstheme="minorHAnsi"/>
          <w:lang w:val="en-US"/>
        </w:rPr>
        <w:t>union</w:t>
      </w:r>
      <w:r w:rsidRPr="00DD78D3">
        <w:rPr>
          <w:rFonts w:asciiTheme="minorHAnsi" w:hAnsiTheme="minorHAnsi" w:cstheme="minorHAnsi"/>
          <w:lang w:val="en-US"/>
        </w:rPr>
        <w:t xml:space="preserve"> </w:t>
      </w:r>
      <w:r>
        <w:rPr>
          <w:rFonts w:asciiTheme="minorHAnsi" w:hAnsiTheme="minorHAnsi" w:cstheme="minorHAnsi"/>
          <w:lang w:val="en-US"/>
        </w:rPr>
        <w:t>occurs</w:t>
      </w:r>
      <w:r w:rsidRPr="00DD78D3">
        <w:rPr>
          <w:rFonts w:asciiTheme="minorHAnsi" w:hAnsiTheme="minorHAnsi" w:cstheme="minorHAnsi"/>
          <w:lang w:val="en-US"/>
        </w:rPr>
        <w:t xml:space="preserve"> </w:t>
      </w:r>
      <w:r>
        <w:rPr>
          <w:rFonts w:asciiTheme="minorHAnsi" w:hAnsiTheme="minorHAnsi" w:cstheme="minorHAnsi"/>
          <w:lang w:val="en-US"/>
        </w:rPr>
        <w:t>only</w:t>
      </w:r>
      <w:r w:rsidRPr="00DD78D3">
        <w:rPr>
          <w:rFonts w:asciiTheme="minorHAnsi" w:hAnsiTheme="minorHAnsi" w:cstheme="minorHAnsi"/>
          <w:lang w:val="en-US"/>
        </w:rPr>
        <w:t xml:space="preserve"> </w:t>
      </w:r>
      <w:r>
        <w:rPr>
          <w:rFonts w:asciiTheme="minorHAnsi" w:hAnsiTheme="minorHAnsi" w:cstheme="minorHAnsi"/>
          <w:lang w:val="en-US"/>
        </w:rPr>
        <w:t>in</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sacramental action and not outside of it.”</w:t>
      </w:r>
      <w:r w:rsidRPr="00D02A74">
        <w:rPr>
          <w:rStyle w:val="FootnoteReference"/>
          <w:rFonts w:asciiTheme="minorHAnsi" w:hAnsiTheme="minorHAnsi" w:cstheme="minorHAnsi"/>
          <w:sz w:val="24"/>
        </w:rPr>
        <w:footnoteReference w:id="77"/>
      </w:r>
      <w:r w:rsidRPr="00DD78D3">
        <w:rPr>
          <w:rFonts w:asciiTheme="minorHAnsi" w:hAnsiTheme="minorHAnsi" w:cstheme="minorHAnsi"/>
          <w:lang w:val="en-US"/>
        </w:rPr>
        <w:t xml:space="preserve"> </w:t>
      </w:r>
      <w:r>
        <w:rPr>
          <w:rFonts w:asciiTheme="minorHAnsi" w:hAnsiTheme="minorHAnsi" w:cstheme="minorHAnsi"/>
          <w:lang w:val="en-US"/>
        </w:rPr>
        <w:t>This</w:t>
      </w:r>
      <w:r w:rsidRPr="00DD78D3">
        <w:rPr>
          <w:rFonts w:asciiTheme="minorHAnsi" w:hAnsiTheme="minorHAnsi" w:cstheme="minorHAnsi"/>
          <w:lang w:val="en-US"/>
        </w:rPr>
        <w:t xml:space="preserve"> </w:t>
      </w:r>
      <w:r>
        <w:rPr>
          <w:rFonts w:asciiTheme="minorHAnsi" w:hAnsiTheme="minorHAnsi" w:cstheme="minorHAnsi"/>
          <w:lang w:val="en-US"/>
        </w:rPr>
        <w:t>means</w:t>
      </w:r>
      <w:r w:rsidRPr="00DD78D3">
        <w:rPr>
          <w:rFonts w:asciiTheme="minorHAnsi" w:hAnsiTheme="minorHAnsi" w:cstheme="minorHAnsi"/>
          <w:lang w:val="en-US"/>
        </w:rPr>
        <w:t xml:space="preserve"> </w:t>
      </w:r>
      <w:r>
        <w:rPr>
          <w:rFonts w:asciiTheme="minorHAnsi" w:hAnsiTheme="minorHAnsi" w:cstheme="minorHAnsi"/>
          <w:lang w:val="en-US"/>
        </w:rPr>
        <w:t>that</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bread</w:t>
      </w:r>
      <w:r w:rsidRPr="00DD78D3">
        <w:rPr>
          <w:rFonts w:asciiTheme="minorHAnsi" w:hAnsiTheme="minorHAnsi" w:cstheme="minorHAnsi"/>
          <w:lang w:val="en-US"/>
        </w:rPr>
        <w:t xml:space="preserve"> </w:t>
      </w:r>
      <w:r>
        <w:rPr>
          <w:rFonts w:asciiTheme="minorHAnsi" w:hAnsiTheme="minorHAnsi" w:cstheme="minorHAnsi"/>
          <w:lang w:val="en-US"/>
        </w:rPr>
        <w:t>and</w:t>
      </w:r>
      <w:r w:rsidRPr="00DD78D3">
        <w:rPr>
          <w:rFonts w:asciiTheme="minorHAnsi" w:hAnsiTheme="minorHAnsi" w:cstheme="minorHAnsi"/>
          <w:lang w:val="en-US"/>
        </w:rPr>
        <w:t xml:space="preserve"> </w:t>
      </w:r>
      <w:r>
        <w:rPr>
          <w:rFonts w:asciiTheme="minorHAnsi" w:hAnsiTheme="minorHAnsi" w:cstheme="minorHAnsi"/>
          <w:lang w:val="en-US"/>
        </w:rPr>
        <w:t>wine</w:t>
      </w:r>
      <w:r w:rsidRPr="00DD78D3">
        <w:rPr>
          <w:rFonts w:asciiTheme="minorHAnsi" w:hAnsiTheme="minorHAnsi" w:cstheme="minorHAnsi"/>
          <w:lang w:val="en-US"/>
        </w:rPr>
        <w:t xml:space="preserve"> </w:t>
      </w:r>
      <w:r>
        <w:rPr>
          <w:rFonts w:asciiTheme="minorHAnsi" w:hAnsiTheme="minorHAnsi" w:cstheme="minorHAnsi"/>
          <w:lang w:val="en-US"/>
        </w:rPr>
        <w:t>become</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body</w:t>
      </w:r>
      <w:r w:rsidRPr="00DD78D3">
        <w:rPr>
          <w:rFonts w:asciiTheme="minorHAnsi" w:hAnsiTheme="minorHAnsi" w:cstheme="minorHAnsi"/>
          <w:lang w:val="en-US"/>
        </w:rPr>
        <w:t xml:space="preserve"> </w:t>
      </w:r>
      <w:r>
        <w:rPr>
          <w:rFonts w:asciiTheme="minorHAnsi" w:hAnsiTheme="minorHAnsi" w:cstheme="minorHAnsi"/>
          <w:lang w:val="en-US"/>
        </w:rPr>
        <w:t>and</w:t>
      </w:r>
      <w:r w:rsidRPr="00DD78D3">
        <w:rPr>
          <w:rFonts w:asciiTheme="minorHAnsi" w:hAnsiTheme="minorHAnsi" w:cstheme="minorHAnsi"/>
          <w:lang w:val="en-US"/>
        </w:rPr>
        <w:t xml:space="preserve"> </w:t>
      </w:r>
      <w:r>
        <w:rPr>
          <w:rFonts w:asciiTheme="minorHAnsi" w:hAnsiTheme="minorHAnsi" w:cstheme="minorHAnsi"/>
          <w:lang w:val="en-US"/>
        </w:rPr>
        <w:t>blood</w:t>
      </w:r>
      <w:r w:rsidRPr="00DD78D3">
        <w:rPr>
          <w:rFonts w:asciiTheme="minorHAnsi" w:hAnsiTheme="minorHAnsi" w:cstheme="minorHAnsi"/>
          <w:lang w:val="en-US"/>
        </w:rPr>
        <w:t xml:space="preserve"> </w:t>
      </w:r>
      <w:r>
        <w:rPr>
          <w:rFonts w:asciiTheme="minorHAnsi" w:hAnsiTheme="minorHAnsi" w:cstheme="minorHAnsi"/>
          <w:lang w:val="en-US"/>
        </w:rPr>
        <w:t>of</w:t>
      </w:r>
      <w:r w:rsidRPr="00DD78D3">
        <w:rPr>
          <w:rFonts w:asciiTheme="minorHAnsi" w:hAnsiTheme="minorHAnsi" w:cstheme="minorHAnsi"/>
          <w:lang w:val="en-US"/>
        </w:rPr>
        <w:t xml:space="preserve"> </w:t>
      </w:r>
      <w:r>
        <w:rPr>
          <w:rFonts w:asciiTheme="minorHAnsi" w:hAnsiTheme="minorHAnsi" w:cstheme="minorHAnsi"/>
          <w:lang w:val="en-US"/>
        </w:rPr>
        <w:t xml:space="preserve">Christ only at the moment when the sacrament </w:t>
      </w:r>
      <w:proofErr w:type="gramStart"/>
      <w:r>
        <w:rPr>
          <w:rFonts w:asciiTheme="minorHAnsi" w:hAnsiTheme="minorHAnsi" w:cstheme="minorHAnsi"/>
          <w:lang w:val="en-US"/>
        </w:rPr>
        <w:t>is performed</w:t>
      </w:r>
      <w:proofErr w:type="gramEnd"/>
      <w:r>
        <w:rPr>
          <w:rFonts w:asciiTheme="minorHAnsi" w:hAnsiTheme="minorHAnsi" w:cstheme="minorHAnsi"/>
          <w:lang w:val="en-US"/>
        </w:rPr>
        <w:t>. Lutherans</w:t>
      </w:r>
      <w:r w:rsidRPr="00DD78D3">
        <w:rPr>
          <w:rFonts w:asciiTheme="minorHAnsi" w:hAnsiTheme="minorHAnsi" w:cstheme="minorHAnsi"/>
          <w:lang w:val="en-US"/>
        </w:rPr>
        <w:t xml:space="preserve"> </w:t>
      </w:r>
      <w:r>
        <w:rPr>
          <w:rFonts w:asciiTheme="minorHAnsi" w:hAnsiTheme="minorHAnsi" w:cstheme="minorHAnsi"/>
          <w:lang w:val="en-US"/>
        </w:rPr>
        <w:t>take</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words</w:t>
      </w:r>
      <w:r w:rsidRPr="00DD78D3">
        <w:rPr>
          <w:rFonts w:asciiTheme="minorHAnsi" w:hAnsiTheme="minorHAnsi" w:cstheme="minorHAnsi"/>
          <w:lang w:val="en-US"/>
        </w:rPr>
        <w:t xml:space="preserve"> </w:t>
      </w:r>
      <w:r>
        <w:rPr>
          <w:rFonts w:asciiTheme="minorHAnsi" w:hAnsiTheme="minorHAnsi" w:cstheme="minorHAnsi"/>
          <w:lang w:val="en-US"/>
        </w:rPr>
        <w:t>of</w:t>
      </w:r>
      <w:r w:rsidRPr="00DD78D3">
        <w:rPr>
          <w:rFonts w:asciiTheme="minorHAnsi" w:hAnsiTheme="minorHAnsi" w:cstheme="minorHAnsi"/>
          <w:lang w:val="en-US"/>
        </w:rPr>
        <w:t xml:space="preserve"> </w:t>
      </w:r>
      <w:r>
        <w:rPr>
          <w:rFonts w:asciiTheme="minorHAnsi" w:hAnsiTheme="minorHAnsi" w:cstheme="minorHAnsi"/>
          <w:lang w:val="en-US"/>
        </w:rPr>
        <w:t>Jesus</w:t>
      </w:r>
      <w:r w:rsidRPr="00DD78D3">
        <w:rPr>
          <w:rFonts w:asciiTheme="minorHAnsi" w:hAnsiTheme="minorHAnsi" w:cstheme="minorHAnsi"/>
          <w:lang w:val="en-US"/>
        </w:rPr>
        <w:t xml:space="preserve"> </w:t>
      </w:r>
      <w:r>
        <w:rPr>
          <w:rFonts w:asciiTheme="minorHAnsi" w:hAnsiTheme="minorHAnsi" w:cstheme="minorHAnsi"/>
          <w:lang w:val="en-US"/>
        </w:rPr>
        <w:t>as</w:t>
      </w:r>
      <w:r w:rsidRPr="00DD78D3">
        <w:rPr>
          <w:rFonts w:asciiTheme="minorHAnsi" w:hAnsiTheme="minorHAnsi" w:cstheme="minorHAnsi"/>
          <w:lang w:val="en-US"/>
        </w:rPr>
        <w:t xml:space="preserve"> </w:t>
      </w:r>
      <w:r>
        <w:rPr>
          <w:rFonts w:asciiTheme="minorHAnsi" w:hAnsiTheme="minorHAnsi" w:cstheme="minorHAnsi"/>
          <w:lang w:val="en-US"/>
        </w:rPr>
        <w:t>a</w:t>
      </w:r>
      <w:r w:rsidRPr="00DD78D3">
        <w:rPr>
          <w:rFonts w:asciiTheme="minorHAnsi" w:hAnsiTheme="minorHAnsi" w:cstheme="minorHAnsi"/>
          <w:lang w:val="en-US"/>
        </w:rPr>
        <w:t xml:space="preserve"> </w:t>
      </w:r>
      <w:r>
        <w:rPr>
          <w:rFonts w:asciiTheme="minorHAnsi" w:hAnsiTheme="minorHAnsi" w:cstheme="minorHAnsi"/>
          <w:lang w:val="en-US"/>
        </w:rPr>
        <w:t>confirmation</w:t>
      </w:r>
      <w:r w:rsidRPr="00DD78D3">
        <w:rPr>
          <w:rFonts w:asciiTheme="minorHAnsi" w:hAnsiTheme="minorHAnsi" w:cstheme="minorHAnsi"/>
          <w:lang w:val="en-US"/>
        </w:rPr>
        <w:t xml:space="preserve"> </w:t>
      </w:r>
      <w:r>
        <w:rPr>
          <w:rFonts w:asciiTheme="minorHAnsi" w:hAnsiTheme="minorHAnsi" w:cstheme="minorHAnsi"/>
          <w:lang w:val="en-US"/>
        </w:rPr>
        <w:t>of</w:t>
      </w:r>
      <w:r w:rsidRPr="00DD78D3">
        <w:rPr>
          <w:rFonts w:asciiTheme="minorHAnsi" w:hAnsiTheme="minorHAnsi" w:cstheme="minorHAnsi"/>
          <w:lang w:val="en-US"/>
        </w:rPr>
        <w:t xml:space="preserve"> </w:t>
      </w:r>
      <w:r>
        <w:rPr>
          <w:rFonts w:asciiTheme="minorHAnsi" w:hAnsiTheme="minorHAnsi" w:cstheme="minorHAnsi"/>
          <w:lang w:val="en-US"/>
        </w:rPr>
        <w:t>this</w:t>
      </w:r>
      <w:r w:rsidRPr="00DD78D3">
        <w:rPr>
          <w:rFonts w:asciiTheme="minorHAnsi" w:hAnsiTheme="minorHAnsi" w:cstheme="minorHAnsi"/>
          <w:lang w:val="en-US"/>
        </w:rPr>
        <w:t xml:space="preserve"> </w:t>
      </w:r>
      <w:r>
        <w:rPr>
          <w:rFonts w:asciiTheme="minorHAnsi" w:hAnsiTheme="minorHAnsi" w:cstheme="minorHAnsi"/>
          <w:lang w:val="en-US"/>
        </w:rPr>
        <w:t>idea</w:t>
      </w:r>
      <w:r w:rsidRPr="00DD78D3">
        <w:rPr>
          <w:rFonts w:asciiTheme="minorHAnsi" w:hAnsiTheme="minorHAnsi" w:cstheme="minorHAnsi"/>
          <w:lang w:val="en-US"/>
        </w:rPr>
        <w:t>: “</w:t>
      </w:r>
      <w:r>
        <w:rPr>
          <w:rFonts w:asciiTheme="minorHAnsi" w:hAnsiTheme="minorHAnsi" w:cstheme="minorHAnsi"/>
          <w:lang w:val="en-US"/>
        </w:rPr>
        <w:t>Take</w:t>
      </w:r>
      <w:r w:rsidRPr="00DD78D3">
        <w:rPr>
          <w:rFonts w:asciiTheme="minorHAnsi" w:hAnsiTheme="minorHAnsi" w:cstheme="minorHAnsi"/>
          <w:lang w:val="en-US"/>
        </w:rPr>
        <w:t>,</w:t>
      </w:r>
      <w:r>
        <w:rPr>
          <w:rFonts w:asciiTheme="minorHAnsi" w:hAnsiTheme="minorHAnsi" w:cstheme="minorHAnsi"/>
          <w:lang w:val="en-US"/>
        </w:rPr>
        <w:t xml:space="preserve"> eat… This</w:t>
      </w:r>
      <w:r w:rsidRPr="00877E39">
        <w:rPr>
          <w:rFonts w:asciiTheme="minorHAnsi" w:hAnsiTheme="minorHAnsi" w:cstheme="minorHAnsi"/>
          <w:lang w:val="en-US"/>
        </w:rPr>
        <w:t xml:space="preserve"> </w:t>
      </w:r>
      <w:r>
        <w:rPr>
          <w:rFonts w:asciiTheme="minorHAnsi" w:hAnsiTheme="minorHAnsi" w:cstheme="minorHAnsi"/>
          <w:lang w:val="en-US"/>
        </w:rPr>
        <w:t>is</w:t>
      </w:r>
      <w:r w:rsidRPr="00877E39">
        <w:rPr>
          <w:rFonts w:asciiTheme="minorHAnsi" w:hAnsiTheme="minorHAnsi" w:cstheme="minorHAnsi"/>
          <w:lang w:val="en-US"/>
        </w:rPr>
        <w:t xml:space="preserve"> </w:t>
      </w:r>
      <w:proofErr w:type="gramStart"/>
      <w:r>
        <w:rPr>
          <w:rFonts w:asciiTheme="minorHAnsi" w:hAnsiTheme="minorHAnsi" w:cstheme="minorHAnsi"/>
          <w:lang w:val="en-US"/>
        </w:rPr>
        <w:t>My</w:t>
      </w:r>
      <w:proofErr w:type="gramEnd"/>
      <w:r w:rsidRPr="00877E39">
        <w:rPr>
          <w:rFonts w:asciiTheme="minorHAnsi" w:hAnsiTheme="minorHAnsi" w:cstheme="minorHAnsi"/>
          <w:lang w:val="en-US"/>
        </w:rPr>
        <w:t xml:space="preserve"> </w:t>
      </w:r>
      <w:r>
        <w:rPr>
          <w:rFonts w:asciiTheme="minorHAnsi" w:hAnsiTheme="minorHAnsi" w:cstheme="minorHAnsi"/>
          <w:lang w:val="en-US"/>
        </w:rPr>
        <w:t>body</w:t>
      </w:r>
      <w:r w:rsidRPr="00877E39">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bread</w:t>
      </w:r>
      <w:r w:rsidRPr="00DD78D3">
        <w:rPr>
          <w:rFonts w:asciiTheme="minorHAnsi" w:hAnsiTheme="minorHAnsi" w:cstheme="minorHAnsi"/>
          <w:lang w:val="en-US"/>
        </w:rPr>
        <w:t xml:space="preserve"> </w:t>
      </w:r>
      <w:r>
        <w:rPr>
          <w:rFonts w:asciiTheme="minorHAnsi" w:hAnsiTheme="minorHAnsi" w:cstheme="minorHAnsi"/>
          <w:lang w:val="en-US"/>
        </w:rPr>
        <w:t>becomes</w:t>
      </w:r>
      <w:r w:rsidRPr="00DD78D3">
        <w:rPr>
          <w:rFonts w:asciiTheme="minorHAnsi" w:hAnsiTheme="minorHAnsi" w:cstheme="minorHAnsi"/>
          <w:lang w:val="en-US"/>
        </w:rPr>
        <w:t xml:space="preserve"> </w:t>
      </w:r>
      <w:r>
        <w:rPr>
          <w:rFonts w:asciiTheme="minorHAnsi" w:hAnsiTheme="minorHAnsi" w:cstheme="minorHAnsi"/>
          <w:lang w:val="en-US"/>
        </w:rPr>
        <w:t>the</w:t>
      </w:r>
      <w:r w:rsidRPr="00DD78D3">
        <w:rPr>
          <w:rFonts w:asciiTheme="minorHAnsi" w:hAnsiTheme="minorHAnsi" w:cstheme="minorHAnsi"/>
          <w:lang w:val="en-US"/>
        </w:rPr>
        <w:t xml:space="preserve"> </w:t>
      </w:r>
      <w:r>
        <w:rPr>
          <w:rFonts w:asciiTheme="minorHAnsi" w:hAnsiTheme="minorHAnsi" w:cstheme="minorHAnsi"/>
          <w:lang w:val="en-US"/>
        </w:rPr>
        <w:t>body</w:t>
      </w:r>
      <w:r w:rsidRPr="00DD78D3">
        <w:rPr>
          <w:rFonts w:asciiTheme="minorHAnsi" w:hAnsiTheme="minorHAnsi" w:cstheme="minorHAnsi"/>
          <w:lang w:val="en-US"/>
        </w:rPr>
        <w:t xml:space="preserve"> </w:t>
      </w:r>
      <w:r>
        <w:rPr>
          <w:rFonts w:asciiTheme="minorHAnsi" w:hAnsiTheme="minorHAnsi" w:cstheme="minorHAnsi"/>
          <w:lang w:val="en-US"/>
        </w:rPr>
        <w:t>only</w:t>
      </w:r>
      <w:r w:rsidRPr="00DD78D3">
        <w:rPr>
          <w:rFonts w:asciiTheme="minorHAnsi" w:hAnsiTheme="minorHAnsi" w:cstheme="minorHAnsi"/>
          <w:lang w:val="en-US"/>
        </w:rPr>
        <w:t xml:space="preserve"> </w:t>
      </w:r>
      <w:r>
        <w:rPr>
          <w:rFonts w:asciiTheme="minorHAnsi" w:hAnsiTheme="minorHAnsi" w:cstheme="minorHAnsi"/>
          <w:lang w:val="en-US"/>
        </w:rPr>
        <w:t>when</w:t>
      </w:r>
      <w:r w:rsidRPr="00DD78D3">
        <w:rPr>
          <w:rFonts w:asciiTheme="minorHAnsi" w:hAnsiTheme="minorHAnsi" w:cstheme="minorHAnsi"/>
          <w:lang w:val="en-US"/>
        </w:rPr>
        <w:t xml:space="preserve"> </w:t>
      </w:r>
      <w:r>
        <w:rPr>
          <w:rFonts w:asciiTheme="minorHAnsi" w:hAnsiTheme="minorHAnsi" w:cstheme="minorHAnsi"/>
          <w:lang w:val="en-US"/>
        </w:rPr>
        <w:t>it</w:t>
      </w:r>
      <w:r w:rsidRPr="00DD78D3">
        <w:rPr>
          <w:rFonts w:asciiTheme="minorHAnsi" w:hAnsiTheme="minorHAnsi" w:cstheme="minorHAnsi"/>
          <w:lang w:val="en-US"/>
        </w:rPr>
        <w:t xml:space="preserve"> </w:t>
      </w:r>
      <w:proofErr w:type="gramStart"/>
      <w:r>
        <w:rPr>
          <w:rFonts w:asciiTheme="minorHAnsi" w:hAnsiTheme="minorHAnsi" w:cstheme="minorHAnsi"/>
          <w:lang w:val="en-US"/>
        </w:rPr>
        <w:t>is</w:t>
      </w:r>
      <w:r w:rsidRPr="00DD78D3">
        <w:rPr>
          <w:rFonts w:asciiTheme="minorHAnsi" w:hAnsiTheme="minorHAnsi" w:cstheme="minorHAnsi"/>
          <w:lang w:val="en-US"/>
        </w:rPr>
        <w:t xml:space="preserve"> </w:t>
      </w:r>
      <w:r>
        <w:rPr>
          <w:rFonts w:asciiTheme="minorHAnsi" w:hAnsiTheme="minorHAnsi" w:cstheme="minorHAnsi"/>
          <w:lang w:val="en-US"/>
        </w:rPr>
        <w:t>taken</w:t>
      </w:r>
      <w:r w:rsidRPr="00DD78D3">
        <w:rPr>
          <w:rFonts w:asciiTheme="minorHAnsi" w:hAnsiTheme="minorHAnsi" w:cstheme="minorHAnsi"/>
          <w:lang w:val="en-US"/>
        </w:rPr>
        <w:t xml:space="preserve"> </w:t>
      </w:r>
      <w:r>
        <w:rPr>
          <w:rFonts w:asciiTheme="minorHAnsi" w:hAnsiTheme="minorHAnsi" w:cstheme="minorHAnsi"/>
          <w:lang w:val="en-US"/>
        </w:rPr>
        <w:t>and</w:t>
      </w:r>
      <w:r w:rsidRPr="00DD78D3">
        <w:rPr>
          <w:rFonts w:asciiTheme="minorHAnsi" w:hAnsiTheme="minorHAnsi" w:cstheme="minorHAnsi"/>
          <w:lang w:val="en-US"/>
        </w:rPr>
        <w:t xml:space="preserve"> </w:t>
      </w:r>
      <w:r>
        <w:rPr>
          <w:rFonts w:asciiTheme="minorHAnsi" w:hAnsiTheme="minorHAnsi" w:cstheme="minorHAnsi"/>
          <w:lang w:val="en-US"/>
        </w:rPr>
        <w:t>eaten</w:t>
      </w:r>
      <w:proofErr w:type="gramEnd"/>
      <w:r w:rsidRPr="00DD78D3">
        <w:rPr>
          <w:rFonts w:asciiTheme="minorHAnsi" w:hAnsiTheme="minorHAnsi" w:cstheme="minorHAnsi"/>
          <w:lang w:val="en-US"/>
        </w:rPr>
        <w:t>.</w:t>
      </w:r>
    </w:p>
    <w:p w:rsidR="003A1638" w:rsidRPr="00BA3E77"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BA3E77">
        <w:rPr>
          <w:rFonts w:asciiTheme="minorHAnsi" w:hAnsiTheme="minorHAnsi" w:cstheme="minorHAnsi"/>
          <w:lang w:val="en-US"/>
        </w:rPr>
        <w:t xml:space="preserve"> </w:t>
      </w:r>
      <w:r>
        <w:rPr>
          <w:rFonts w:asciiTheme="minorHAnsi" w:hAnsiTheme="minorHAnsi" w:cstheme="minorHAnsi"/>
          <w:lang w:val="en-US"/>
        </w:rPr>
        <w:t>assessing</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Lutheran</w:t>
      </w:r>
      <w:r w:rsidRPr="00BA3E77">
        <w:rPr>
          <w:rFonts w:asciiTheme="minorHAnsi" w:hAnsiTheme="minorHAnsi" w:cstheme="minorHAnsi"/>
          <w:lang w:val="en-US"/>
        </w:rPr>
        <w:t xml:space="preserve"> </w:t>
      </w:r>
      <w:r>
        <w:rPr>
          <w:rFonts w:asciiTheme="minorHAnsi" w:hAnsiTheme="minorHAnsi" w:cstheme="minorHAnsi"/>
          <w:lang w:val="en-US"/>
        </w:rPr>
        <w:t>view</w:t>
      </w:r>
      <w:r w:rsidRPr="00BA3E77">
        <w:rPr>
          <w:rFonts w:asciiTheme="minorHAnsi" w:hAnsiTheme="minorHAnsi" w:cstheme="minorHAnsi"/>
          <w:lang w:val="en-US"/>
        </w:rPr>
        <w:t xml:space="preserve">, </w:t>
      </w:r>
      <w:r>
        <w:rPr>
          <w:rFonts w:asciiTheme="minorHAnsi" w:hAnsiTheme="minorHAnsi" w:cstheme="minorHAnsi"/>
          <w:lang w:val="en-US"/>
        </w:rPr>
        <w:t>we</w:t>
      </w:r>
      <w:r w:rsidRPr="00BA3E77">
        <w:rPr>
          <w:rFonts w:asciiTheme="minorHAnsi" w:hAnsiTheme="minorHAnsi" w:cstheme="minorHAnsi"/>
          <w:lang w:val="en-US"/>
        </w:rPr>
        <w:t xml:space="preserve"> </w:t>
      </w:r>
      <w:r>
        <w:rPr>
          <w:rFonts w:asciiTheme="minorHAnsi" w:hAnsiTheme="minorHAnsi" w:cstheme="minorHAnsi"/>
          <w:lang w:val="en-US"/>
        </w:rPr>
        <w:t>must</w:t>
      </w:r>
      <w:r w:rsidRPr="00BA3E77">
        <w:rPr>
          <w:rFonts w:asciiTheme="minorHAnsi" w:hAnsiTheme="minorHAnsi" w:cstheme="minorHAnsi"/>
          <w:lang w:val="en-US"/>
        </w:rPr>
        <w:t xml:space="preserve"> </w:t>
      </w:r>
      <w:r>
        <w:rPr>
          <w:rFonts w:asciiTheme="minorHAnsi" w:hAnsiTheme="minorHAnsi" w:cstheme="minorHAnsi"/>
          <w:lang w:val="en-US"/>
        </w:rPr>
        <w:t>affirm</w:t>
      </w:r>
      <w:r w:rsidRPr="00BA3E77">
        <w:rPr>
          <w:rFonts w:asciiTheme="minorHAnsi" w:hAnsiTheme="minorHAnsi" w:cstheme="minorHAnsi"/>
          <w:lang w:val="en-US"/>
        </w:rPr>
        <w:t xml:space="preserve"> </w:t>
      </w:r>
      <w:r>
        <w:rPr>
          <w:rFonts w:asciiTheme="minorHAnsi" w:hAnsiTheme="minorHAnsi" w:cstheme="minorHAnsi"/>
          <w:lang w:val="en-US"/>
        </w:rPr>
        <w:t>with</w:t>
      </w:r>
      <w:r w:rsidRPr="00BA3E77">
        <w:rPr>
          <w:rFonts w:asciiTheme="minorHAnsi" w:hAnsiTheme="minorHAnsi" w:cstheme="minorHAnsi"/>
          <w:lang w:val="en-US"/>
        </w:rPr>
        <w:t xml:space="preserve"> </w:t>
      </w:r>
      <w:r>
        <w:rPr>
          <w:rFonts w:asciiTheme="minorHAnsi" w:hAnsiTheme="minorHAnsi" w:cstheme="minorHAnsi"/>
          <w:lang w:val="en-US"/>
        </w:rPr>
        <w:t>many</w:t>
      </w:r>
      <w:r w:rsidRPr="00BA3E77">
        <w:rPr>
          <w:rFonts w:asciiTheme="minorHAnsi" w:hAnsiTheme="minorHAnsi" w:cstheme="minorHAnsi"/>
          <w:lang w:val="en-US"/>
        </w:rPr>
        <w:t xml:space="preserve"> </w:t>
      </w:r>
      <w:r>
        <w:rPr>
          <w:rFonts w:asciiTheme="minorHAnsi" w:hAnsiTheme="minorHAnsi" w:cstheme="minorHAnsi"/>
          <w:lang w:val="en-US"/>
        </w:rPr>
        <w:t>Evangelical</w:t>
      </w:r>
      <w:r w:rsidRPr="00BA3E77">
        <w:rPr>
          <w:rFonts w:asciiTheme="minorHAnsi" w:hAnsiTheme="minorHAnsi" w:cstheme="minorHAnsi"/>
          <w:lang w:val="en-US"/>
        </w:rPr>
        <w:t xml:space="preserve"> </w:t>
      </w:r>
      <w:r>
        <w:rPr>
          <w:rFonts w:asciiTheme="minorHAnsi" w:hAnsiTheme="minorHAnsi" w:cstheme="minorHAnsi"/>
          <w:lang w:val="en-US"/>
        </w:rPr>
        <w:t>believers</w:t>
      </w:r>
      <w:r w:rsidRPr="00BA3E77">
        <w:rPr>
          <w:rFonts w:asciiTheme="minorHAnsi" w:hAnsiTheme="minorHAnsi" w:cstheme="minorHAnsi"/>
          <w:lang w:val="en-US"/>
        </w:rPr>
        <w:t xml:space="preserve"> </w:t>
      </w:r>
      <w:r>
        <w:rPr>
          <w:rFonts w:asciiTheme="minorHAnsi" w:hAnsiTheme="minorHAnsi" w:cstheme="minorHAnsi"/>
          <w:lang w:val="en-US"/>
        </w:rPr>
        <w:t>who feel</w:t>
      </w:r>
      <w:r w:rsidRPr="00BA3E77">
        <w:rPr>
          <w:rFonts w:asciiTheme="minorHAnsi" w:hAnsiTheme="minorHAnsi" w:cstheme="minorHAnsi"/>
          <w:lang w:val="en-US"/>
        </w:rPr>
        <w:t xml:space="preserve"> </w:t>
      </w:r>
      <w:r>
        <w:rPr>
          <w:rFonts w:asciiTheme="minorHAnsi" w:hAnsiTheme="minorHAnsi" w:cstheme="minorHAnsi"/>
          <w:lang w:val="en-US"/>
        </w:rPr>
        <w:t>that</w:t>
      </w:r>
      <w:r w:rsidRPr="00BA3E77">
        <w:rPr>
          <w:rFonts w:asciiTheme="minorHAnsi" w:hAnsiTheme="minorHAnsi" w:cstheme="minorHAnsi"/>
          <w:lang w:val="en-US"/>
        </w:rPr>
        <w:t xml:space="preserve"> </w:t>
      </w:r>
      <w:r>
        <w:rPr>
          <w:rFonts w:asciiTheme="minorHAnsi" w:hAnsiTheme="minorHAnsi" w:cstheme="minorHAnsi"/>
          <w:lang w:val="en-US"/>
        </w:rPr>
        <w:t>Luther began, but did not complete the Reformation.</w:t>
      </w:r>
      <w:r w:rsidRPr="00D02A74">
        <w:rPr>
          <w:rStyle w:val="FootnoteReference"/>
          <w:rFonts w:asciiTheme="minorHAnsi" w:hAnsiTheme="minorHAnsi" w:cstheme="minorHAnsi"/>
          <w:sz w:val="24"/>
        </w:rPr>
        <w:footnoteReference w:id="78"/>
      </w:r>
      <w:r w:rsidRPr="00BA3E77">
        <w:rPr>
          <w:rFonts w:asciiTheme="minorHAnsi" w:hAnsiTheme="minorHAnsi" w:cstheme="minorHAnsi"/>
          <w:lang w:val="en-US"/>
        </w:rPr>
        <w:t xml:space="preserve"> </w:t>
      </w:r>
      <w:r>
        <w:rPr>
          <w:rFonts w:asciiTheme="minorHAnsi" w:hAnsiTheme="minorHAnsi" w:cstheme="minorHAnsi"/>
          <w:lang w:val="en-US"/>
        </w:rPr>
        <w:t>Lutherans</w:t>
      </w:r>
      <w:r w:rsidRPr="00BA3E77">
        <w:rPr>
          <w:rFonts w:asciiTheme="minorHAnsi" w:hAnsiTheme="minorHAnsi" w:cstheme="minorHAnsi"/>
          <w:lang w:val="en-US"/>
        </w:rPr>
        <w:t xml:space="preserve"> </w:t>
      </w:r>
      <w:r>
        <w:rPr>
          <w:rFonts w:asciiTheme="minorHAnsi" w:hAnsiTheme="minorHAnsi" w:cstheme="minorHAnsi"/>
          <w:lang w:val="en-US"/>
        </w:rPr>
        <w:t>rightly</w:t>
      </w:r>
      <w:r w:rsidRPr="00BA3E77">
        <w:rPr>
          <w:rFonts w:asciiTheme="minorHAnsi" w:hAnsiTheme="minorHAnsi" w:cstheme="minorHAnsi"/>
          <w:lang w:val="en-US"/>
        </w:rPr>
        <w:t xml:space="preserve"> </w:t>
      </w:r>
      <w:r>
        <w:rPr>
          <w:rFonts w:asciiTheme="minorHAnsi" w:hAnsiTheme="minorHAnsi" w:cstheme="minorHAnsi"/>
          <w:lang w:val="en-US"/>
        </w:rPr>
        <w:t>reject</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proofErr w:type="gramStart"/>
      <w:r>
        <w:rPr>
          <w:rFonts w:asciiTheme="minorHAnsi" w:hAnsiTheme="minorHAnsi" w:cstheme="minorHAnsi"/>
          <w:lang w:val="en-US"/>
        </w:rPr>
        <w:t>more</w:t>
      </w:r>
      <w:r w:rsidRPr="00BA3E77">
        <w:rPr>
          <w:rFonts w:asciiTheme="minorHAnsi" w:hAnsiTheme="minorHAnsi" w:cstheme="minorHAnsi"/>
          <w:lang w:val="en-US"/>
        </w:rPr>
        <w:t xml:space="preserve"> </w:t>
      </w:r>
      <w:r>
        <w:rPr>
          <w:rFonts w:asciiTheme="minorHAnsi" w:hAnsiTheme="minorHAnsi" w:cstheme="minorHAnsi"/>
          <w:lang w:val="en-US"/>
        </w:rPr>
        <w:t>extreme</w:t>
      </w:r>
      <w:proofErr w:type="gramEnd"/>
      <w:r w:rsidRPr="00BA3E77">
        <w:rPr>
          <w:rFonts w:asciiTheme="minorHAnsi" w:hAnsiTheme="minorHAnsi" w:cstheme="minorHAnsi"/>
          <w:lang w:val="en-US"/>
        </w:rPr>
        <w:t xml:space="preserve"> </w:t>
      </w:r>
      <w:r>
        <w:rPr>
          <w:rFonts w:asciiTheme="minorHAnsi" w:hAnsiTheme="minorHAnsi" w:cstheme="minorHAnsi"/>
          <w:lang w:val="en-US"/>
        </w:rPr>
        <w:t>distortions</w:t>
      </w:r>
      <w:r w:rsidRPr="00BA3E77">
        <w:rPr>
          <w:rFonts w:asciiTheme="minorHAnsi" w:hAnsiTheme="minorHAnsi" w:cstheme="minorHAnsi"/>
          <w:lang w:val="en-US"/>
        </w:rPr>
        <w:t xml:space="preserve"> </w:t>
      </w:r>
      <w:r>
        <w:rPr>
          <w:rFonts w:asciiTheme="minorHAnsi" w:hAnsiTheme="minorHAnsi" w:cstheme="minorHAnsi"/>
          <w:lang w:val="en-US"/>
        </w:rPr>
        <w:t>of</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doctrine</w:t>
      </w:r>
      <w:r w:rsidRPr="00BA3E77">
        <w:rPr>
          <w:rFonts w:asciiTheme="minorHAnsi" w:hAnsiTheme="minorHAnsi" w:cstheme="minorHAnsi"/>
          <w:lang w:val="en-US"/>
        </w:rPr>
        <w:t xml:space="preserve">, </w:t>
      </w:r>
      <w:r>
        <w:rPr>
          <w:rFonts w:asciiTheme="minorHAnsi" w:hAnsiTheme="minorHAnsi" w:cstheme="minorHAnsi"/>
          <w:lang w:val="en-US"/>
        </w:rPr>
        <w:t>such</w:t>
      </w:r>
      <w:r w:rsidRPr="00BA3E77">
        <w:rPr>
          <w:rFonts w:asciiTheme="minorHAnsi" w:hAnsiTheme="minorHAnsi" w:cstheme="minorHAnsi"/>
          <w:lang w:val="en-US"/>
        </w:rPr>
        <w:t xml:space="preserve"> </w:t>
      </w:r>
      <w:r>
        <w:rPr>
          <w:rFonts w:asciiTheme="minorHAnsi" w:hAnsiTheme="minorHAnsi" w:cstheme="minorHAnsi"/>
          <w:lang w:val="en-US"/>
        </w:rPr>
        <w:t>as</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 xml:space="preserve">Eucharist as a sacrifice, the necessity of an officiating priest, benefits for the departed, the concept of </w:t>
      </w:r>
      <w:r w:rsidRPr="00BA3E77">
        <w:rPr>
          <w:rFonts w:asciiTheme="minorHAnsi" w:hAnsiTheme="minorHAnsi" w:cstheme="minorHAnsi"/>
          <w:i/>
          <w:iCs/>
          <w:lang w:val="en-US"/>
        </w:rPr>
        <w:t xml:space="preserve">ex </w:t>
      </w:r>
      <w:proofErr w:type="spellStart"/>
      <w:r w:rsidRPr="00BA3E77">
        <w:rPr>
          <w:rFonts w:asciiTheme="minorHAnsi" w:hAnsiTheme="minorHAnsi" w:cstheme="minorHAnsi"/>
          <w:i/>
          <w:iCs/>
          <w:lang w:val="en-US"/>
        </w:rPr>
        <w:t>opere</w:t>
      </w:r>
      <w:proofErr w:type="spellEnd"/>
      <w:r w:rsidRPr="00BA3E77">
        <w:rPr>
          <w:rFonts w:asciiTheme="minorHAnsi" w:hAnsiTheme="minorHAnsi" w:cstheme="minorHAnsi"/>
          <w:i/>
          <w:iCs/>
          <w:lang w:val="en-US"/>
        </w:rPr>
        <w:t xml:space="preserve"> </w:t>
      </w:r>
      <w:proofErr w:type="spellStart"/>
      <w:r w:rsidRPr="00BA3E77">
        <w:rPr>
          <w:rFonts w:asciiTheme="minorHAnsi" w:hAnsiTheme="minorHAnsi" w:cstheme="minorHAnsi"/>
          <w:i/>
          <w:iCs/>
          <w:lang w:val="en-US"/>
        </w:rPr>
        <w:t>operat</w:t>
      </w:r>
      <w:proofErr w:type="spellEnd"/>
      <w:r w:rsidRPr="002D7706">
        <w:rPr>
          <w:rFonts w:asciiTheme="minorHAnsi" w:hAnsiTheme="minorHAnsi" w:cstheme="minorHAnsi"/>
          <w:i/>
          <w:iCs/>
        </w:rPr>
        <w:t>о</w:t>
      </w:r>
      <w:r>
        <w:rPr>
          <w:rFonts w:asciiTheme="minorHAnsi" w:hAnsiTheme="minorHAnsi" w:cstheme="minorHAnsi"/>
          <w:lang w:val="en-US"/>
        </w:rPr>
        <w:t>, worship of the elements, and others</w:t>
      </w:r>
      <w:r w:rsidRPr="00BA3E77">
        <w:rPr>
          <w:rFonts w:asciiTheme="minorHAnsi" w:hAnsiTheme="minorHAnsi" w:cstheme="minorHAnsi"/>
          <w:lang w:val="en-US"/>
        </w:rPr>
        <w:t xml:space="preserve">. </w:t>
      </w:r>
      <w:r>
        <w:rPr>
          <w:rFonts w:asciiTheme="minorHAnsi" w:hAnsiTheme="minorHAnsi" w:cstheme="minorHAnsi"/>
          <w:lang w:val="en-US"/>
        </w:rPr>
        <w:t>Yet</w:t>
      </w:r>
      <w:r w:rsidRPr="00BA3E77">
        <w:rPr>
          <w:rFonts w:asciiTheme="minorHAnsi" w:hAnsiTheme="minorHAnsi" w:cstheme="minorHAnsi"/>
          <w:lang w:val="en-US"/>
        </w:rPr>
        <w:t xml:space="preserve">, </w:t>
      </w:r>
      <w:r>
        <w:rPr>
          <w:rFonts w:asciiTheme="minorHAnsi" w:hAnsiTheme="minorHAnsi" w:cstheme="minorHAnsi"/>
          <w:lang w:val="en-US"/>
        </w:rPr>
        <w:t>they</w:t>
      </w:r>
      <w:r w:rsidRPr="00BA3E77">
        <w:rPr>
          <w:rFonts w:asciiTheme="minorHAnsi" w:hAnsiTheme="minorHAnsi" w:cstheme="minorHAnsi"/>
          <w:lang w:val="en-US"/>
        </w:rPr>
        <w:t xml:space="preserve"> </w:t>
      </w:r>
      <w:r>
        <w:rPr>
          <w:rFonts w:asciiTheme="minorHAnsi" w:hAnsiTheme="minorHAnsi" w:cstheme="minorHAnsi"/>
          <w:lang w:val="en-US"/>
        </w:rPr>
        <w:t>fail</w:t>
      </w:r>
      <w:r w:rsidRPr="00BA3E77">
        <w:rPr>
          <w:rFonts w:asciiTheme="minorHAnsi" w:hAnsiTheme="minorHAnsi" w:cstheme="minorHAnsi"/>
          <w:lang w:val="en-US"/>
        </w:rPr>
        <w:t xml:space="preserve"> </w:t>
      </w:r>
      <w:r>
        <w:rPr>
          <w:rFonts w:asciiTheme="minorHAnsi" w:hAnsiTheme="minorHAnsi" w:cstheme="minorHAnsi"/>
          <w:lang w:val="en-US"/>
        </w:rPr>
        <w:t>to</w:t>
      </w:r>
      <w:r w:rsidRPr="00BA3E77">
        <w:rPr>
          <w:rFonts w:asciiTheme="minorHAnsi" w:hAnsiTheme="minorHAnsi" w:cstheme="minorHAnsi"/>
          <w:lang w:val="en-US"/>
        </w:rPr>
        <w:t xml:space="preserve"> </w:t>
      </w:r>
      <w:r>
        <w:rPr>
          <w:rFonts w:asciiTheme="minorHAnsi" w:hAnsiTheme="minorHAnsi" w:cstheme="minorHAnsi"/>
          <w:lang w:val="en-US"/>
        </w:rPr>
        <w:t>correct</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root</w:t>
      </w:r>
      <w:r w:rsidRPr="00BA3E77">
        <w:rPr>
          <w:rFonts w:asciiTheme="minorHAnsi" w:hAnsiTheme="minorHAnsi" w:cstheme="minorHAnsi"/>
          <w:lang w:val="en-US"/>
        </w:rPr>
        <w:t xml:space="preserve"> </w:t>
      </w:r>
      <w:r>
        <w:rPr>
          <w:rFonts w:asciiTheme="minorHAnsi" w:hAnsiTheme="minorHAnsi" w:cstheme="minorHAnsi"/>
          <w:lang w:val="en-US"/>
        </w:rPr>
        <w:t>cause</w:t>
      </w:r>
      <w:r w:rsidRPr="00BA3E77">
        <w:rPr>
          <w:rFonts w:asciiTheme="minorHAnsi" w:hAnsiTheme="minorHAnsi" w:cstheme="minorHAnsi"/>
          <w:lang w:val="en-US"/>
        </w:rPr>
        <w:t xml:space="preserve"> </w:t>
      </w:r>
      <w:r>
        <w:rPr>
          <w:rFonts w:asciiTheme="minorHAnsi" w:hAnsiTheme="minorHAnsi" w:cstheme="minorHAnsi"/>
          <w:lang w:val="en-US"/>
        </w:rPr>
        <w:t>for</w:t>
      </w:r>
      <w:r w:rsidRPr="00BA3E77">
        <w:rPr>
          <w:rFonts w:asciiTheme="minorHAnsi" w:hAnsiTheme="minorHAnsi" w:cstheme="minorHAnsi"/>
          <w:lang w:val="en-US"/>
        </w:rPr>
        <w:t xml:space="preserve"> </w:t>
      </w:r>
      <w:r>
        <w:rPr>
          <w:rFonts w:asciiTheme="minorHAnsi" w:hAnsiTheme="minorHAnsi" w:cstheme="minorHAnsi"/>
          <w:lang w:val="en-US"/>
        </w:rPr>
        <w:t>these</w:t>
      </w:r>
      <w:r w:rsidRPr="00BA3E77">
        <w:rPr>
          <w:rFonts w:asciiTheme="minorHAnsi" w:hAnsiTheme="minorHAnsi" w:cstheme="minorHAnsi"/>
          <w:lang w:val="en-US"/>
        </w:rPr>
        <w:t xml:space="preserve"> </w:t>
      </w:r>
      <w:r>
        <w:rPr>
          <w:rFonts w:asciiTheme="minorHAnsi" w:hAnsiTheme="minorHAnsi" w:cstheme="minorHAnsi"/>
          <w:lang w:val="en-US"/>
        </w:rPr>
        <w:t>errors</w:t>
      </w:r>
      <w:r w:rsidRPr="00BA3E77">
        <w:rPr>
          <w:rFonts w:asciiTheme="minorHAnsi" w:hAnsiTheme="minorHAnsi" w:cstheme="minorHAnsi"/>
          <w:lang w:val="en-US"/>
        </w:rPr>
        <w:t xml:space="preserve"> –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conviction</w:t>
      </w:r>
      <w:r w:rsidRPr="00BA3E77">
        <w:rPr>
          <w:rFonts w:asciiTheme="minorHAnsi" w:hAnsiTheme="minorHAnsi" w:cstheme="minorHAnsi"/>
          <w:lang w:val="en-US"/>
        </w:rPr>
        <w:t xml:space="preserve"> </w:t>
      </w:r>
      <w:r>
        <w:rPr>
          <w:rFonts w:asciiTheme="minorHAnsi" w:hAnsiTheme="minorHAnsi" w:cstheme="minorHAnsi"/>
          <w:lang w:val="en-US"/>
        </w:rPr>
        <w:t>that</w:t>
      </w:r>
      <w:r w:rsidRPr="00BA3E77">
        <w:rPr>
          <w:rFonts w:asciiTheme="minorHAnsi" w:hAnsiTheme="minorHAnsi" w:cstheme="minorHAnsi"/>
          <w:lang w:val="en-US"/>
        </w:rPr>
        <w:t xml:space="preserve"> </w:t>
      </w:r>
      <w:r>
        <w:rPr>
          <w:rFonts w:asciiTheme="minorHAnsi" w:hAnsiTheme="minorHAnsi" w:cstheme="minorHAnsi"/>
          <w:lang w:val="en-US"/>
        </w:rPr>
        <w:t>the</w:t>
      </w:r>
      <w:r w:rsidRPr="00BA3E77">
        <w:rPr>
          <w:rFonts w:asciiTheme="minorHAnsi" w:hAnsiTheme="minorHAnsi" w:cstheme="minorHAnsi"/>
          <w:lang w:val="en-US"/>
        </w:rPr>
        <w:t xml:space="preserve"> </w:t>
      </w:r>
      <w:r>
        <w:rPr>
          <w:rFonts w:asciiTheme="minorHAnsi" w:hAnsiTheme="minorHAnsi" w:cstheme="minorHAnsi"/>
          <w:lang w:val="en-US"/>
        </w:rPr>
        <w:t>elements</w:t>
      </w:r>
      <w:r w:rsidRPr="00BA3E77">
        <w:rPr>
          <w:rFonts w:asciiTheme="minorHAnsi" w:hAnsiTheme="minorHAnsi" w:cstheme="minorHAnsi"/>
          <w:lang w:val="en-US"/>
        </w:rPr>
        <w:t xml:space="preserve"> </w:t>
      </w:r>
      <w:r>
        <w:rPr>
          <w:rFonts w:asciiTheme="minorHAnsi" w:hAnsiTheme="minorHAnsi" w:cstheme="minorHAnsi"/>
          <w:lang w:val="en-US"/>
        </w:rPr>
        <w:t>are the actual body and blood of Christ</w:t>
      </w:r>
      <w:r w:rsidRPr="00BA3E77">
        <w:rPr>
          <w:rFonts w:asciiTheme="minorHAnsi" w:hAnsiTheme="minorHAnsi" w:cstheme="minorHAnsi"/>
          <w:lang w:val="en-US"/>
        </w:rPr>
        <w:t xml:space="preserve">. </w:t>
      </w:r>
    </w:p>
    <w:p w:rsidR="003A1638" w:rsidRPr="00BA3E77" w:rsidRDefault="003A1638" w:rsidP="003A1638">
      <w:pPr>
        <w:ind w:left="360" w:firstLine="348"/>
        <w:rPr>
          <w:rFonts w:asciiTheme="minorHAnsi" w:hAnsiTheme="minorHAnsi" w:cstheme="minorHAnsi"/>
          <w:lang w:val="en-US"/>
        </w:rPr>
      </w:pPr>
      <w:r w:rsidRPr="00BA3E77">
        <w:rPr>
          <w:rFonts w:asciiTheme="minorHAnsi" w:hAnsiTheme="minorHAnsi" w:cstheme="minorHAnsi"/>
          <w:lang w:val="en-US"/>
        </w:rPr>
        <w:t xml:space="preserve"> </w:t>
      </w:r>
    </w:p>
    <w:p w:rsidR="003A1638" w:rsidRPr="00F37D0A" w:rsidRDefault="003A1638" w:rsidP="003A1638">
      <w:pPr>
        <w:ind w:left="426"/>
        <w:rPr>
          <w:rFonts w:asciiTheme="minorHAnsi" w:hAnsiTheme="minorHAnsi" w:cstheme="minorHAnsi"/>
          <w:b/>
          <w:bCs/>
          <w:lang w:val="en-US"/>
        </w:rPr>
      </w:pPr>
      <w:r w:rsidRPr="00F37D0A">
        <w:rPr>
          <w:rFonts w:asciiTheme="minorHAnsi" w:hAnsiTheme="minorHAnsi" w:cstheme="minorHAnsi"/>
          <w:b/>
          <w:bCs/>
          <w:lang w:val="en-US"/>
        </w:rPr>
        <w:t xml:space="preserve">5. </w:t>
      </w:r>
      <w:r>
        <w:rPr>
          <w:rFonts w:asciiTheme="minorHAnsi" w:hAnsiTheme="minorHAnsi" w:cstheme="minorHAnsi"/>
          <w:b/>
          <w:bCs/>
          <w:lang w:val="en-US"/>
        </w:rPr>
        <w:t>Reformed</w:t>
      </w:r>
      <w:r w:rsidRPr="00F37D0A">
        <w:rPr>
          <w:rFonts w:asciiTheme="minorHAnsi" w:hAnsiTheme="minorHAnsi" w:cstheme="minorHAnsi"/>
          <w:b/>
          <w:bCs/>
          <w:lang w:val="en-US"/>
        </w:rPr>
        <w:t xml:space="preserve"> </w:t>
      </w:r>
      <w:r>
        <w:rPr>
          <w:rFonts w:asciiTheme="minorHAnsi" w:hAnsiTheme="minorHAnsi" w:cstheme="minorHAnsi"/>
          <w:b/>
          <w:bCs/>
          <w:lang w:val="en-US"/>
        </w:rPr>
        <w:t>Faith</w:t>
      </w:r>
    </w:p>
    <w:p w:rsidR="003A1638" w:rsidRPr="00F37D0A" w:rsidRDefault="003A1638" w:rsidP="003A1638">
      <w:pPr>
        <w:ind w:left="360" w:firstLine="348"/>
        <w:rPr>
          <w:rFonts w:asciiTheme="minorHAnsi" w:hAnsiTheme="minorHAnsi" w:cstheme="minorHAnsi"/>
          <w:lang w:val="en-US"/>
        </w:rPr>
      </w:pPr>
    </w:p>
    <w:p w:rsidR="003A1638" w:rsidRPr="00EB3DCB" w:rsidRDefault="003A1638" w:rsidP="003A1638">
      <w:pPr>
        <w:ind w:firstLine="426"/>
        <w:rPr>
          <w:rFonts w:asciiTheme="minorHAnsi" w:eastAsia="MS Mincho" w:hAnsiTheme="minorHAnsi" w:cstheme="minorHAnsi"/>
          <w:lang w:val="en-US" w:eastAsia="ja-JP"/>
        </w:rPr>
      </w:pPr>
      <w:r>
        <w:rPr>
          <w:rFonts w:asciiTheme="minorHAnsi" w:hAnsiTheme="minorHAnsi" w:cstheme="minorHAnsi"/>
          <w:lang w:val="en-US"/>
        </w:rPr>
        <w:t>We</w:t>
      </w:r>
      <w:r w:rsidRPr="003D3D23">
        <w:rPr>
          <w:rFonts w:asciiTheme="minorHAnsi" w:hAnsiTheme="minorHAnsi" w:cstheme="minorHAnsi"/>
          <w:lang w:val="en-US"/>
        </w:rPr>
        <w:t xml:space="preserve"> </w:t>
      </w:r>
      <w:r>
        <w:rPr>
          <w:rFonts w:asciiTheme="minorHAnsi" w:hAnsiTheme="minorHAnsi" w:cstheme="minorHAnsi"/>
          <w:lang w:val="en-US"/>
        </w:rPr>
        <w:t>will</w:t>
      </w:r>
      <w:r w:rsidRPr="003D3D23">
        <w:rPr>
          <w:rFonts w:asciiTheme="minorHAnsi" w:hAnsiTheme="minorHAnsi" w:cstheme="minorHAnsi"/>
          <w:lang w:val="en-US"/>
        </w:rPr>
        <w:t xml:space="preserve"> </w:t>
      </w:r>
      <w:r>
        <w:rPr>
          <w:rFonts w:asciiTheme="minorHAnsi" w:hAnsiTheme="minorHAnsi" w:cstheme="minorHAnsi"/>
          <w:lang w:val="en-US"/>
        </w:rPr>
        <w:t>next</w:t>
      </w:r>
      <w:r w:rsidRPr="003D3D23">
        <w:rPr>
          <w:rFonts w:asciiTheme="minorHAnsi" w:hAnsiTheme="minorHAnsi" w:cstheme="minorHAnsi"/>
          <w:lang w:val="en-US"/>
        </w:rPr>
        <w:t xml:space="preserve"> </w:t>
      </w:r>
      <w:r>
        <w:rPr>
          <w:rFonts w:asciiTheme="minorHAnsi" w:hAnsiTheme="minorHAnsi" w:cstheme="minorHAnsi"/>
          <w:lang w:val="en-US"/>
        </w:rPr>
        <w:t>describe</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Reformed</w:t>
      </w:r>
      <w:r w:rsidRPr="003D3D23">
        <w:rPr>
          <w:rFonts w:asciiTheme="minorHAnsi" w:hAnsiTheme="minorHAnsi" w:cstheme="minorHAnsi"/>
          <w:lang w:val="en-US"/>
        </w:rPr>
        <w:t xml:space="preserve"> </w:t>
      </w:r>
      <w:r>
        <w:rPr>
          <w:rFonts w:asciiTheme="minorHAnsi" w:hAnsiTheme="minorHAnsi" w:cstheme="minorHAnsi"/>
          <w:lang w:val="en-US"/>
        </w:rPr>
        <w:t>and</w:t>
      </w:r>
      <w:r w:rsidRPr="003D3D23">
        <w:rPr>
          <w:rFonts w:asciiTheme="minorHAnsi" w:hAnsiTheme="minorHAnsi" w:cstheme="minorHAnsi"/>
          <w:lang w:val="en-US"/>
        </w:rPr>
        <w:t xml:space="preserve"> </w:t>
      </w:r>
      <w:r>
        <w:rPr>
          <w:rFonts w:asciiTheme="minorHAnsi" w:hAnsiTheme="minorHAnsi" w:cstheme="minorHAnsi"/>
          <w:lang w:val="en-US"/>
        </w:rPr>
        <w:t>Presbyterian</w:t>
      </w:r>
      <w:r w:rsidRPr="003D3D23">
        <w:rPr>
          <w:rFonts w:asciiTheme="minorHAnsi" w:hAnsiTheme="minorHAnsi" w:cstheme="minorHAnsi"/>
          <w:lang w:val="en-US"/>
        </w:rPr>
        <w:t xml:space="preserve"> </w:t>
      </w:r>
      <w:r>
        <w:rPr>
          <w:rFonts w:asciiTheme="minorHAnsi" w:hAnsiTheme="minorHAnsi" w:cstheme="minorHAnsi"/>
          <w:lang w:val="en-US"/>
        </w:rPr>
        <w:t>understandings</w:t>
      </w:r>
      <w:r w:rsidRPr="003D3D23">
        <w:rPr>
          <w:rFonts w:asciiTheme="minorHAnsi" w:hAnsiTheme="minorHAnsi" w:cstheme="minorHAnsi"/>
          <w:lang w:val="en-US"/>
        </w:rPr>
        <w:t xml:space="preserve"> </w:t>
      </w:r>
      <w:r>
        <w:rPr>
          <w:rFonts w:asciiTheme="minorHAnsi" w:hAnsiTheme="minorHAnsi" w:cstheme="minorHAnsi"/>
          <w:lang w:val="en-US"/>
        </w:rPr>
        <w:t>of</w:t>
      </w:r>
      <w:r w:rsidRPr="003D3D23">
        <w:rPr>
          <w:rFonts w:asciiTheme="minorHAnsi" w:hAnsiTheme="minorHAnsi" w:cstheme="minorHAnsi"/>
          <w:lang w:val="en-US"/>
        </w:rPr>
        <w:t xml:space="preserve"> </w:t>
      </w:r>
      <w:r>
        <w:rPr>
          <w:rFonts w:asciiTheme="minorHAnsi" w:hAnsiTheme="minorHAnsi" w:cstheme="minorHAnsi"/>
          <w:lang w:val="en-US"/>
        </w:rPr>
        <w:t>the Lord’s Supper. They</w:t>
      </w:r>
      <w:r w:rsidRPr="003D3D23">
        <w:rPr>
          <w:rFonts w:asciiTheme="minorHAnsi" w:hAnsiTheme="minorHAnsi" w:cstheme="minorHAnsi"/>
          <w:lang w:val="en-US"/>
        </w:rPr>
        <w:t xml:space="preserve"> </w:t>
      </w:r>
      <w:r>
        <w:rPr>
          <w:rFonts w:asciiTheme="minorHAnsi" w:hAnsiTheme="minorHAnsi" w:cstheme="minorHAnsi"/>
          <w:lang w:val="en-US"/>
        </w:rPr>
        <w:t>reject</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teaching</w:t>
      </w:r>
      <w:r w:rsidRPr="003D3D23">
        <w:rPr>
          <w:rFonts w:asciiTheme="minorHAnsi" w:hAnsiTheme="minorHAnsi" w:cstheme="minorHAnsi"/>
          <w:lang w:val="en-US"/>
        </w:rPr>
        <w:t xml:space="preserve"> </w:t>
      </w:r>
      <w:r>
        <w:rPr>
          <w:rFonts w:asciiTheme="minorHAnsi" w:hAnsiTheme="minorHAnsi" w:cstheme="minorHAnsi"/>
          <w:lang w:val="en-US"/>
        </w:rPr>
        <w:t>that</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communion</w:t>
      </w:r>
      <w:r w:rsidRPr="003D3D23">
        <w:rPr>
          <w:rFonts w:asciiTheme="minorHAnsi" w:hAnsiTheme="minorHAnsi" w:cstheme="minorHAnsi"/>
          <w:lang w:val="en-US"/>
        </w:rPr>
        <w:t xml:space="preserve"> </w:t>
      </w:r>
      <w:r>
        <w:rPr>
          <w:rFonts w:asciiTheme="minorHAnsi" w:hAnsiTheme="minorHAnsi" w:cstheme="minorHAnsi"/>
          <w:lang w:val="en-US"/>
        </w:rPr>
        <w:t>elements become the literal body and blood of Jesus. They</w:t>
      </w:r>
      <w:r w:rsidRPr="00F37D0A">
        <w:rPr>
          <w:rFonts w:asciiTheme="minorHAnsi" w:hAnsiTheme="minorHAnsi" w:cstheme="minorHAnsi"/>
          <w:lang w:val="en-US"/>
        </w:rPr>
        <w:t xml:space="preserve"> </w:t>
      </w:r>
      <w:r>
        <w:rPr>
          <w:rFonts w:asciiTheme="minorHAnsi" w:hAnsiTheme="minorHAnsi" w:cstheme="minorHAnsi"/>
          <w:lang w:val="en-US"/>
        </w:rPr>
        <w:t>remain</w:t>
      </w:r>
      <w:r w:rsidRPr="00F37D0A">
        <w:rPr>
          <w:rFonts w:asciiTheme="minorHAnsi" w:hAnsiTheme="minorHAnsi" w:cstheme="minorHAnsi"/>
          <w:lang w:val="en-US"/>
        </w:rPr>
        <w:t xml:space="preserve"> </w:t>
      </w:r>
      <w:r>
        <w:rPr>
          <w:rFonts w:asciiTheme="minorHAnsi" w:hAnsiTheme="minorHAnsi" w:cstheme="minorHAnsi"/>
          <w:lang w:val="en-US"/>
        </w:rPr>
        <w:t>simply</w:t>
      </w:r>
      <w:r w:rsidRPr="00F37D0A">
        <w:rPr>
          <w:rFonts w:asciiTheme="minorHAnsi" w:hAnsiTheme="minorHAnsi" w:cstheme="minorHAnsi"/>
          <w:lang w:val="en-US"/>
        </w:rPr>
        <w:t xml:space="preserve"> </w:t>
      </w:r>
      <w:r>
        <w:rPr>
          <w:rFonts w:asciiTheme="minorHAnsi" w:hAnsiTheme="minorHAnsi" w:cstheme="minorHAnsi"/>
          <w:lang w:val="en-US"/>
        </w:rPr>
        <w:t>bread</w:t>
      </w:r>
      <w:r w:rsidRPr="00F37D0A">
        <w:rPr>
          <w:rFonts w:asciiTheme="minorHAnsi" w:hAnsiTheme="minorHAnsi" w:cstheme="minorHAnsi"/>
          <w:lang w:val="en-US"/>
        </w:rPr>
        <w:t xml:space="preserve"> </w:t>
      </w:r>
      <w:r>
        <w:rPr>
          <w:rFonts w:asciiTheme="minorHAnsi" w:hAnsiTheme="minorHAnsi" w:cstheme="minorHAnsi"/>
          <w:lang w:val="en-US"/>
        </w:rPr>
        <w:t>and</w:t>
      </w:r>
      <w:r w:rsidRPr="00F37D0A">
        <w:rPr>
          <w:rFonts w:asciiTheme="minorHAnsi" w:hAnsiTheme="minorHAnsi" w:cstheme="minorHAnsi"/>
          <w:lang w:val="en-US"/>
        </w:rPr>
        <w:t xml:space="preserve"> </w:t>
      </w:r>
      <w:r>
        <w:rPr>
          <w:rFonts w:asciiTheme="minorHAnsi" w:hAnsiTheme="minorHAnsi" w:cstheme="minorHAnsi"/>
          <w:lang w:val="en-US"/>
        </w:rPr>
        <w:t>wine</w:t>
      </w:r>
      <w:r w:rsidRPr="00F37D0A">
        <w:rPr>
          <w:rFonts w:asciiTheme="minorHAnsi" w:hAnsiTheme="minorHAnsi" w:cstheme="minorHAnsi"/>
          <w:lang w:val="en-US"/>
        </w:rPr>
        <w:t xml:space="preserve">. </w:t>
      </w:r>
      <w:r>
        <w:rPr>
          <w:rFonts w:asciiTheme="minorHAnsi" w:hAnsiTheme="minorHAnsi" w:cstheme="minorHAnsi"/>
          <w:lang w:val="en-US"/>
        </w:rPr>
        <w:t>Nevertheless</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elements</w:t>
      </w:r>
      <w:r w:rsidRPr="003D3D23">
        <w:rPr>
          <w:rFonts w:asciiTheme="minorHAnsi" w:hAnsiTheme="minorHAnsi" w:cstheme="minorHAnsi"/>
          <w:lang w:val="en-US"/>
        </w:rPr>
        <w:t xml:space="preserve"> </w:t>
      </w:r>
      <w:r>
        <w:rPr>
          <w:rFonts w:asciiTheme="minorHAnsi" w:hAnsiTheme="minorHAnsi" w:cstheme="minorHAnsi"/>
          <w:lang w:val="en-US"/>
        </w:rPr>
        <w:t>contain</w:t>
      </w:r>
      <w:r w:rsidRPr="003D3D23">
        <w:rPr>
          <w:rFonts w:asciiTheme="minorHAnsi" w:hAnsiTheme="minorHAnsi" w:cstheme="minorHAnsi"/>
          <w:lang w:val="en-US"/>
        </w:rPr>
        <w:t xml:space="preserve"> </w:t>
      </w:r>
      <w:r>
        <w:rPr>
          <w:rFonts w:asciiTheme="minorHAnsi" w:hAnsiTheme="minorHAnsi" w:cstheme="minorHAnsi"/>
          <w:lang w:val="en-US"/>
        </w:rPr>
        <w:t>within</w:t>
      </w:r>
      <w:r w:rsidRPr="003D3D23">
        <w:rPr>
          <w:rFonts w:asciiTheme="minorHAnsi" w:hAnsiTheme="minorHAnsi" w:cstheme="minorHAnsi"/>
          <w:lang w:val="en-US"/>
        </w:rPr>
        <w:t xml:space="preserve"> </w:t>
      </w:r>
      <w:r>
        <w:rPr>
          <w:rFonts w:asciiTheme="minorHAnsi" w:hAnsiTheme="minorHAnsi" w:cstheme="minorHAnsi"/>
          <w:lang w:val="en-US"/>
        </w:rPr>
        <w:t>themselves</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spiritual</w:t>
      </w:r>
      <w:r w:rsidRPr="003D3D23">
        <w:rPr>
          <w:rFonts w:asciiTheme="minorHAnsi" w:hAnsiTheme="minorHAnsi" w:cstheme="minorHAnsi"/>
          <w:lang w:val="en-US"/>
        </w:rPr>
        <w:t xml:space="preserve"> </w:t>
      </w:r>
      <w:r>
        <w:rPr>
          <w:rFonts w:asciiTheme="minorHAnsi" w:hAnsiTheme="minorHAnsi" w:cstheme="minorHAnsi"/>
          <w:lang w:val="en-US"/>
        </w:rPr>
        <w:t>presence of our Lord</w:t>
      </w:r>
      <w:r w:rsidRPr="003D3D23">
        <w:rPr>
          <w:rFonts w:asciiTheme="minorHAnsi" w:hAnsiTheme="minorHAnsi" w:cstheme="minorHAnsi"/>
          <w:lang w:val="en-US"/>
        </w:rPr>
        <w:t>.</w:t>
      </w:r>
      <w:r>
        <w:rPr>
          <w:rFonts w:asciiTheme="minorHAnsi" w:hAnsiTheme="minorHAnsi" w:cstheme="minorHAnsi"/>
          <w:lang w:val="en-US"/>
        </w:rPr>
        <w:t xml:space="preserve"> These</w:t>
      </w:r>
      <w:r w:rsidRPr="003D3D23">
        <w:rPr>
          <w:rFonts w:asciiTheme="minorHAnsi" w:hAnsiTheme="minorHAnsi" w:cstheme="minorHAnsi"/>
          <w:lang w:val="en-US"/>
        </w:rPr>
        <w:t xml:space="preserve"> </w:t>
      </w:r>
      <w:r>
        <w:rPr>
          <w:rFonts w:asciiTheme="minorHAnsi" w:hAnsiTheme="minorHAnsi" w:cstheme="minorHAnsi"/>
          <w:lang w:val="en-US"/>
        </w:rPr>
        <w:t>confessions</w:t>
      </w:r>
      <w:r w:rsidRPr="003D3D23">
        <w:rPr>
          <w:rFonts w:asciiTheme="minorHAnsi" w:hAnsiTheme="minorHAnsi" w:cstheme="minorHAnsi"/>
          <w:lang w:val="en-US"/>
        </w:rPr>
        <w:t xml:space="preserve"> </w:t>
      </w:r>
      <w:r>
        <w:rPr>
          <w:rFonts w:asciiTheme="minorHAnsi" w:hAnsiTheme="minorHAnsi" w:cstheme="minorHAnsi"/>
          <w:lang w:val="en-US"/>
        </w:rPr>
        <w:t>compare</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presence</w:t>
      </w:r>
      <w:r w:rsidRPr="003D3D23">
        <w:rPr>
          <w:rFonts w:asciiTheme="minorHAnsi" w:hAnsiTheme="minorHAnsi" w:cstheme="minorHAnsi"/>
          <w:lang w:val="en-US"/>
        </w:rPr>
        <w:t xml:space="preserve"> </w:t>
      </w:r>
      <w:r>
        <w:rPr>
          <w:rFonts w:asciiTheme="minorHAnsi" w:hAnsiTheme="minorHAnsi" w:cstheme="minorHAnsi"/>
          <w:lang w:val="en-US"/>
        </w:rPr>
        <w:t>of</w:t>
      </w:r>
      <w:r w:rsidRPr="003D3D23">
        <w:rPr>
          <w:rFonts w:asciiTheme="minorHAnsi" w:hAnsiTheme="minorHAnsi" w:cstheme="minorHAnsi"/>
          <w:lang w:val="en-US"/>
        </w:rPr>
        <w:t xml:space="preserve"> </w:t>
      </w:r>
      <w:r>
        <w:rPr>
          <w:rFonts w:asciiTheme="minorHAnsi" w:hAnsiTheme="minorHAnsi" w:cstheme="minorHAnsi"/>
          <w:lang w:val="en-US"/>
        </w:rPr>
        <w:t>Christ</w:t>
      </w:r>
      <w:r w:rsidRPr="003D3D23">
        <w:rPr>
          <w:rFonts w:asciiTheme="minorHAnsi" w:hAnsiTheme="minorHAnsi" w:cstheme="minorHAnsi"/>
          <w:lang w:val="en-US"/>
        </w:rPr>
        <w:t xml:space="preserve"> </w:t>
      </w:r>
      <w:r>
        <w:rPr>
          <w:rFonts w:asciiTheme="minorHAnsi" w:hAnsiTheme="minorHAnsi" w:cstheme="minorHAnsi"/>
          <w:lang w:val="en-US"/>
        </w:rPr>
        <w:t>in</w:t>
      </w:r>
      <w:r w:rsidRPr="003D3D23">
        <w:rPr>
          <w:rFonts w:asciiTheme="minorHAnsi" w:hAnsiTheme="minorHAnsi" w:cstheme="minorHAnsi"/>
          <w:lang w:val="en-US"/>
        </w:rPr>
        <w:t xml:space="preserve"> </w:t>
      </w:r>
      <w:r>
        <w:rPr>
          <w:rFonts w:asciiTheme="minorHAnsi" w:hAnsiTheme="minorHAnsi" w:cstheme="minorHAnsi"/>
          <w:lang w:val="en-US"/>
        </w:rPr>
        <w:t>communion with the relationship of the sun to its rays. The</w:t>
      </w:r>
      <w:r w:rsidRPr="003D3D23">
        <w:rPr>
          <w:rFonts w:asciiTheme="minorHAnsi" w:hAnsiTheme="minorHAnsi" w:cstheme="minorHAnsi"/>
          <w:lang w:val="en-US"/>
        </w:rPr>
        <w:t xml:space="preserve"> </w:t>
      </w:r>
      <w:r>
        <w:rPr>
          <w:rFonts w:asciiTheme="minorHAnsi" w:hAnsiTheme="minorHAnsi" w:cstheme="minorHAnsi"/>
          <w:lang w:val="en-US"/>
        </w:rPr>
        <w:t>sun</w:t>
      </w:r>
      <w:r w:rsidRPr="003D3D23">
        <w:rPr>
          <w:rFonts w:asciiTheme="minorHAnsi" w:hAnsiTheme="minorHAnsi" w:cstheme="minorHAnsi"/>
          <w:lang w:val="en-US"/>
        </w:rPr>
        <w:t xml:space="preserve"> </w:t>
      </w:r>
      <w:r>
        <w:rPr>
          <w:rFonts w:asciiTheme="minorHAnsi" w:hAnsiTheme="minorHAnsi" w:cstheme="minorHAnsi"/>
          <w:lang w:val="en-US"/>
        </w:rPr>
        <w:t>is</w:t>
      </w:r>
      <w:r w:rsidRPr="003D3D23">
        <w:rPr>
          <w:rFonts w:asciiTheme="minorHAnsi" w:hAnsiTheme="minorHAnsi" w:cstheme="minorHAnsi"/>
          <w:lang w:val="en-US"/>
        </w:rPr>
        <w:t xml:space="preserve"> </w:t>
      </w:r>
      <w:r>
        <w:rPr>
          <w:rFonts w:asciiTheme="minorHAnsi" w:hAnsiTheme="minorHAnsi" w:cstheme="minorHAnsi"/>
          <w:lang w:val="en-US"/>
        </w:rPr>
        <w:t>in</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heavens</w:t>
      </w:r>
      <w:r w:rsidRPr="003D3D23">
        <w:rPr>
          <w:rFonts w:asciiTheme="minorHAnsi" w:hAnsiTheme="minorHAnsi" w:cstheme="minorHAnsi"/>
          <w:lang w:val="en-US"/>
        </w:rPr>
        <w:t xml:space="preserve">, </w:t>
      </w:r>
      <w:r>
        <w:rPr>
          <w:rFonts w:asciiTheme="minorHAnsi" w:hAnsiTheme="minorHAnsi" w:cstheme="minorHAnsi"/>
          <w:lang w:val="en-US"/>
        </w:rPr>
        <w:t>but</w:t>
      </w:r>
      <w:r w:rsidRPr="003D3D23">
        <w:rPr>
          <w:rFonts w:asciiTheme="minorHAnsi" w:hAnsiTheme="minorHAnsi" w:cstheme="minorHAnsi"/>
          <w:lang w:val="en-US"/>
        </w:rPr>
        <w:t xml:space="preserve"> </w:t>
      </w:r>
      <w:r>
        <w:rPr>
          <w:rFonts w:asciiTheme="minorHAnsi" w:hAnsiTheme="minorHAnsi" w:cstheme="minorHAnsi"/>
          <w:lang w:val="en-US"/>
        </w:rPr>
        <w:t>its</w:t>
      </w:r>
      <w:r w:rsidRPr="003D3D23">
        <w:rPr>
          <w:rFonts w:asciiTheme="minorHAnsi" w:hAnsiTheme="minorHAnsi" w:cstheme="minorHAnsi"/>
          <w:lang w:val="en-US"/>
        </w:rPr>
        <w:t xml:space="preserve"> </w:t>
      </w:r>
      <w:r>
        <w:rPr>
          <w:rFonts w:asciiTheme="minorHAnsi" w:hAnsiTheme="minorHAnsi" w:cstheme="minorHAnsi"/>
          <w:lang w:val="en-US"/>
        </w:rPr>
        <w:t>rays</w:t>
      </w:r>
      <w:r w:rsidRPr="003D3D23">
        <w:rPr>
          <w:rFonts w:asciiTheme="minorHAnsi" w:hAnsiTheme="minorHAnsi" w:cstheme="minorHAnsi"/>
          <w:lang w:val="en-US"/>
        </w:rPr>
        <w:t xml:space="preserve"> </w:t>
      </w:r>
      <w:r>
        <w:rPr>
          <w:rFonts w:asciiTheme="minorHAnsi" w:hAnsiTheme="minorHAnsi" w:cstheme="minorHAnsi"/>
          <w:lang w:val="en-US"/>
        </w:rPr>
        <w:t>reach</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earth</w:t>
      </w:r>
      <w:r w:rsidRPr="003D3D23">
        <w:rPr>
          <w:rFonts w:asciiTheme="minorHAnsi" w:hAnsiTheme="minorHAnsi" w:cstheme="minorHAnsi"/>
          <w:lang w:val="en-US"/>
        </w:rPr>
        <w:t>.</w:t>
      </w:r>
      <w:r>
        <w:rPr>
          <w:rFonts w:asciiTheme="minorHAnsi" w:hAnsiTheme="minorHAnsi" w:cstheme="minorHAnsi"/>
          <w:lang w:val="en-US"/>
        </w:rPr>
        <w:t xml:space="preserve"> In</w:t>
      </w:r>
      <w:r w:rsidRPr="003D3D23">
        <w:rPr>
          <w:rFonts w:asciiTheme="minorHAnsi" w:hAnsiTheme="minorHAnsi" w:cstheme="minorHAnsi"/>
          <w:lang w:val="en-US"/>
        </w:rPr>
        <w:t xml:space="preserve"> </w:t>
      </w:r>
      <w:r>
        <w:rPr>
          <w:rFonts w:asciiTheme="minorHAnsi" w:hAnsiTheme="minorHAnsi" w:cstheme="minorHAnsi"/>
          <w:lang w:val="en-US"/>
        </w:rPr>
        <w:t>a</w:t>
      </w:r>
      <w:r w:rsidRPr="003D3D23">
        <w:rPr>
          <w:rFonts w:asciiTheme="minorHAnsi" w:hAnsiTheme="minorHAnsi" w:cstheme="minorHAnsi"/>
          <w:lang w:val="en-US"/>
        </w:rPr>
        <w:t xml:space="preserve"> </w:t>
      </w:r>
      <w:r>
        <w:rPr>
          <w:rFonts w:asciiTheme="minorHAnsi" w:hAnsiTheme="minorHAnsi" w:cstheme="minorHAnsi"/>
          <w:lang w:val="en-US"/>
        </w:rPr>
        <w:t>similar</w:t>
      </w:r>
      <w:r w:rsidRPr="003D3D23">
        <w:rPr>
          <w:rFonts w:asciiTheme="minorHAnsi" w:hAnsiTheme="minorHAnsi" w:cstheme="minorHAnsi"/>
          <w:lang w:val="en-US"/>
        </w:rPr>
        <w:t xml:space="preserve"> </w:t>
      </w:r>
      <w:r>
        <w:rPr>
          <w:rFonts w:asciiTheme="minorHAnsi" w:hAnsiTheme="minorHAnsi" w:cstheme="minorHAnsi"/>
          <w:lang w:val="en-US"/>
        </w:rPr>
        <w:t>way</w:t>
      </w:r>
      <w:r w:rsidRPr="003D3D23">
        <w:rPr>
          <w:rFonts w:asciiTheme="minorHAnsi" w:hAnsiTheme="minorHAnsi" w:cstheme="minorHAnsi"/>
          <w:lang w:val="en-US"/>
        </w:rPr>
        <w:t xml:space="preserve">, </w:t>
      </w:r>
      <w:r>
        <w:rPr>
          <w:rFonts w:asciiTheme="minorHAnsi" w:hAnsiTheme="minorHAnsi" w:cstheme="minorHAnsi"/>
          <w:lang w:val="en-US"/>
        </w:rPr>
        <w:t>the</w:t>
      </w:r>
      <w:r w:rsidRPr="003D3D23">
        <w:rPr>
          <w:rFonts w:asciiTheme="minorHAnsi" w:hAnsiTheme="minorHAnsi" w:cstheme="minorHAnsi"/>
          <w:lang w:val="en-US"/>
        </w:rPr>
        <w:t xml:space="preserve"> </w:t>
      </w:r>
      <w:r>
        <w:rPr>
          <w:rFonts w:asciiTheme="minorHAnsi" w:hAnsiTheme="minorHAnsi" w:cstheme="minorHAnsi"/>
          <w:lang w:val="en-US"/>
        </w:rPr>
        <w:t>Lord</w:t>
      </w:r>
      <w:r w:rsidRPr="003D3D23">
        <w:rPr>
          <w:rFonts w:asciiTheme="minorHAnsi" w:hAnsiTheme="minorHAnsi" w:cstheme="minorHAnsi"/>
          <w:lang w:val="en-US"/>
        </w:rPr>
        <w:t xml:space="preserve"> </w:t>
      </w:r>
      <w:r>
        <w:rPr>
          <w:rFonts w:asciiTheme="minorHAnsi" w:hAnsiTheme="minorHAnsi" w:cstheme="minorHAnsi"/>
          <w:lang w:val="en-US"/>
        </w:rPr>
        <w:t>Jesus</w:t>
      </w:r>
      <w:r w:rsidRPr="003D3D23">
        <w:rPr>
          <w:rFonts w:asciiTheme="minorHAnsi" w:hAnsiTheme="minorHAnsi" w:cstheme="minorHAnsi"/>
          <w:lang w:val="en-US"/>
        </w:rPr>
        <w:t xml:space="preserve"> </w:t>
      </w:r>
      <w:r>
        <w:rPr>
          <w:rFonts w:asciiTheme="minorHAnsi" w:hAnsiTheme="minorHAnsi" w:cstheme="minorHAnsi"/>
          <w:lang w:val="en-US"/>
        </w:rPr>
        <w:t>is</w:t>
      </w:r>
      <w:r w:rsidRPr="003D3D23">
        <w:rPr>
          <w:rFonts w:asciiTheme="minorHAnsi" w:hAnsiTheme="minorHAnsi" w:cstheme="minorHAnsi"/>
          <w:lang w:val="en-US"/>
        </w:rPr>
        <w:t xml:space="preserve"> </w:t>
      </w:r>
      <w:r>
        <w:rPr>
          <w:rFonts w:asciiTheme="minorHAnsi" w:hAnsiTheme="minorHAnsi" w:cstheme="minorHAnsi"/>
          <w:lang w:val="en-US"/>
        </w:rPr>
        <w:t>in</w:t>
      </w:r>
      <w:r w:rsidRPr="003D3D23">
        <w:rPr>
          <w:rFonts w:asciiTheme="minorHAnsi" w:hAnsiTheme="minorHAnsi" w:cstheme="minorHAnsi"/>
          <w:lang w:val="en-US"/>
        </w:rPr>
        <w:t xml:space="preserve"> </w:t>
      </w:r>
      <w:r>
        <w:rPr>
          <w:rFonts w:asciiTheme="minorHAnsi" w:hAnsiTheme="minorHAnsi" w:cstheme="minorHAnsi"/>
          <w:lang w:val="en-US"/>
        </w:rPr>
        <w:t>heaven</w:t>
      </w:r>
      <w:r w:rsidRPr="003D3D23">
        <w:rPr>
          <w:rFonts w:asciiTheme="minorHAnsi" w:hAnsiTheme="minorHAnsi" w:cstheme="minorHAnsi"/>
          <w:lang w:val="en-US"/>
        </w:rPr>
        <w:t xml:space="preserve">, </w:t>
      </w:r>
      <w:r>
        <w:rPr>
          <w:rFonts w:asciiTheme="minorHAnsi" w:hAnsiTheme="minorHAnsi" w:cstheme="minorHAnsi"/>
          <w:lang w:val="en-US"/>
        </w:rPr>
        <w:t>but</w:t>
      </w:r>
      <w:r w:rsidRPr="003D3D23">
        <w:rPr>
          <w:rFonts w:asciiTheme="minorHAnsi" w:hAnsiTheme="minorHAnsi" w:cstheme="minorHAnsi"/>
          <w:lang w:val="en-US"/>
        </w:rPr>
        <w:t xml:space="preserve"> </w:t>
      </w:r>
      <w:r>
        <w:rPr>
          <w:rFonts w:asciiTheme="minorHAnsi" w:hAnsiTheme="minorHAnsi" w:cstheme="minorHAnsi"/>
          <w:lang w:val="en-US"/>
        </w:rPr>
        <w:t>His</w:t>
      </w:r>
      <w:r w:rsidRPr="003D3D23">
        <w:rPr>
          <w:rFonts w:asciiTheme="minorHAnsi" w:hAnsiTheme="minorHAnsi" w:cstheme="minorHAnsi"/>
          <w:lang w:val="en-US"/>
        </w:rPr>
        <w:t xml:space="preserve"> </w:t>
      </w:r>
      <w:r>
        <w:rPr>
          <w:rFonts w:asciiTheme="minorHAnsi" w:hAnsiTheme="minorHAnsi" w:cstheme="minorHAnsi"/>
          <w:lang w:val="en-US"/>
        </w:rPr>
        <w:t>presence</w:t>
      </w:r>
      <w:r w:rsidRPr="003D3D23">
        <w:rPr>
          <w:rFonts w:asciiTheme="minorHAnsi" w:hAnsiTheme="minorHAnsi" w:cstheme="minorHAnsi"/>
          <w:lang w:val="en-US"/>
        </w:rPr>
        <w:t xml:space="preserve"> </w:t>
      </w:r>
      <w:r>
        <w:rPr>
          <w:rFonts w:asciiTheme="minorHAnsi" w:hAnsiTheme="minorHAnsi" w:cstheme="minorHAnsi"/>
          <w:lang w:val="en-US"/>
        </w:rPr>
        <w:t>is</w:t>
      </w:r>
      <w:r w:rsidRPr="003D3D23">
        <w:rPr>
          <w:rFonts w:asciiTheme="minorHAnsi" w:hAnsiTheme="minorHAnsi" w:cstheme="minorHAnsi"/>
          <w:lang w:val="en-US"/>
        </w:rPr>
        <w:t xml:space="preserve"> </w:t>
      </w:r>
      <w:r>
        <w:rPr>
          <w:rFonts w:asciiTheme="minorHAnsi" w:hAnsiTheme="minorHAnsi" w:cstheme="minorHAnsi"/>
          <w:lang w:val="en-US"/>
        </w:rPr>
        <w:t>also</w:t>
      </w:r>
      <w:r w:rsidRPr="003D3D23">
        <w:rPr>
          <w:rFonts w:asciiTheme="minorHAnsi" w:hAnsiTheme="minorHAnsi" w:cstheme="minorHAnsi"/>
          <w:lang w:val="en-US"/>
        </w:rPr>
        <w:t xml:space="preserve"> </w:t>
      </w:r>
      <w:r>
        <w:rPr>
          <w:rFonts w:asciiTheme="minorHAnsi" w:hAnsiTheme="minorHAnsi" w:cstheme="minorHAnsi"/>
          <w:lang w:val="en-US"/>
        </w:rPr>
        <w:t>on earth</w:t>
      </w:r>
      <w:r w:rsidRPr="00EB3DCB">
        <w:rPr>
          <w:rFonts w:asciiTheme="minorHAnsi" w:hAnsiTheme="minorHAnsi" w:cstheme="minorHAnsi"/>
          <w:lang w:val="en-US"/>
        </w:rPr>
        <w:t xml:space="preserve"> in the communion elements. Partakers “</w:t>
      </w:r>
      <w:r w:rsidRPr="00EB3DCB">
        <w:rPr>
          <w:rFonts w:asciiTheme="minorHAnsi" w:hAnsiTheme="minorHAnsi" w:cstheme="minorHAnsi"/>
          <w:shd w:val="clear" w:color="auto" w:fill="FFFFFF"/>
          <w:lang w:val="en-US"/>
        </w:rPr>
        <w:t xml:space="preserve">receive, and feed upon, Christ crucified, and all </w:t>
      </w:r>
      <w:r w:rsidRPr="00EB3DCB">
        <w:rPr>
          <w:rFonts w:asciiTheme="minorHAnsi" w:hAnsiTheme="minorHAnsi" w:cstheme="minorHAnsi"/>
          <w:shd w:val="clear" w:color="auto" w:fill="FFFFFF"/>
          <w:lang w:val="en-US"/>
        </w:rPr>
        <w:lastRenderedPageBreak/>
        <w:t>benefits of His death: the body and blood of Christ being then, not corporally or carnally, in, with, or under the bread and wine; yet, as really, but spiritually</w:t>
      </w:r>
      <w:r>
        <w:rPr>
          <w:rFonts w:asciiTheme="minorHAnsi" w:hAnsiTheme="minorHAnsi" w:cstheme="minorHAnsi"/>
          <w:shd w:val="clear" w:color="auto" w:fill="FFFFFF"/>
          <w:lang w:val="en-US"/>
        </w:rPr>
        <w:t>.</w:t>
      </w:r>
      <w:r>
        <w:rPr>
          <w:rFonts w:asciiTheme="minorHAnsi" w:hAnsiTheme="minorHAnsi" w:cstheme="minorHAnsi"/>
          <w:lang w:val="en-US"/>
        </w:rPr>
        <w:t>”</w:t>
      </w:r>
      <w:r w:rsidRPr="00D02A74">
        <w:rPr>
          <w:rStyle w:val="FootnoteReference"/>
          <w:rFonts w:asciiTheme="minorHAnsi" w:hAnsiTheme="minorHAnsi" w:cstheme="minorHAnsi"/>
          <w:sz w:val="24"/>
        </w:rPr>
        <w:footnoteReference w:id="79"/>
      </w:r>
    </w:p>
    <w:p w:rsidR="003A1638" w:rsidRPr="00EA78A4" w:rsidRDefault="003A1638" w:rsidP="003A1638">
      <w:pPr>
        <w:ind w:firstLine="426"/>
        <w:rPr>
          <w:rFonts w:asciiTheme="minorHAnsi" w:eastAsia="MS Mincho" w:hAnsiTheme="minorHAnsi" w:cstheme="minorHAnsi"/>
          <w:lang w:val="en-US" w:eastAsia="ja-JP"/>
        </w:rPr>
      </w:pPr>
      <w:r>
        <w:rPr>
          <w:rFonts w:asciiTheme="minorHAnsi" w:eastAsia="MS Mincho" w:hAnsiTheme="minorHAnsi" w:cstheme="minorHAnsi"/>
          <w:lang w:val="en-US" w:eastAsia="ja-JP"/>
        </w:rPr>
        <w:t>Calvin</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explained</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that</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Christ</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is</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present</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 the Lord’s Supper by the power of the Holy Spirit. Although</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he</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called</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bread</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wine</w:t>
      </w:r>
      <w:r w:rsidRPr="00EB3DCB">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symbols, he also believed th</w:t>
      </w:r>
      <w:r w:rsidRPr="00EA78A4">
        <w:rPr>
          <w:rFonts w:asciiTheme="minorHAnsi" w:eastAsia="MS Mincho" w:hAnsiTheme="minorHAnsi" w:cstheme="minorHAnsi"/>
          <w:lang w:val="en-US" w:eastAsia="ja-JP"/>
        </w:rPr>
        <w:t>at they are not “empty symbols,” but rather point to a spiritual reality, that is, the body and blood of Christ: “</w:t>
      </w:r>
      <w:r>
        <w:rPr>
          <w:rFonts w:asciiTheme="minorHAnsi" w:hAnsiTheme="minorHAnsi" w:cstheme="minorHAnsi"/>
          <w:lang w:val="en-US" w:eastAsia="en-US" w:bidi="he-IL"/>
        </w:rPr>
        <w:t>H</w:t>
      </w:r>
      <w:r w:rsidRPr="00EA78A4">
        <w:rPr>
          <w:rFonts w:asciiTheme="minorHAnsi" w:hAnsiTheme="minorHAnsi" w:cstheme="minorHAnsi"/>
          <w:lang w:val="en-US" w:eastAsia="en-US" w:bidi="he-IL"/>
        </w:rPr>
        <w:t>is flesh is meat indeed, and that his blood is drink indeed: by this food believers are reared to eternal life</w:t>
      </w:r>
      <w:r>
        <w:rPr>
          <w:rFonts w:asciiTheme="minorHAnsi" w:hAnsiTheme="minorHAnsi" w:cstheme="minorHAnsi"/>
          <w:lang w:val="en-US" w:eastAsia="en-US" w:bidi="he-IL"/>
        </w:rPr>
        <w:t>.</w:t>
      </w:r>
      <w:r w:rsidRPr="00EA78A4">
        <w:rPr>
          <w:rFonts w:asciiTheme="minorHAnsi" w:eastAsia="MS Mincho" w:hAnsiTheme="minorHAnsi" w:cstheme="minorHAnsi"/>
          <w:lang w:val="en-US" w:eastAsia="ja-JP"/>
        </w:rPr>
        <w:t>”</w:t>
      </w:r>
      <w:r w:rsidRPr="00D02A74">
        <w:rPr>
          <w:rStyle w:val="FootnoteReference"/>
          <w:rFonts w:asciiTheme="minorHAnsi" w:eastAsia="MS Mincho" w:hAnsiTheme="minorHAnsi" w:cstheme="minorHAnsi"/>
          <w:sz w:val="24"/>
          <w:lang w:eastAsia="ja-JP"/>
        </w:rPr>
        <w:footnoteReference w:id="80"/>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The</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visible</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symbols</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of</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bread</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and</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wine</w:t>
      </w:r>
      <w:r w:rsidRPr="00EA78A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are given</w:t>
      </w:r>
      <w:proofErr w:type="gramEnd"/>
      <w:r>
        <w:rPr>
          <w:rFonts w:asciiTheme="minorHAnsi" w:eastAsia="MS Mincho" w:hAnsiTheme="minorHAnsi" w:cstheme="minorHAnsi"/>
          <w:lang w:val="en-US" w:eastAsia="ja-JP"/>
        </w:rPr>
        <w:t xml:space="preserve"> to inspire faith.</w:t>
      </w:r>
      <w:r w:rsidRPr="00D02A74">
        <w:rPr>
          <w:rStyle w:val="FootnoteReference"/>
          <w:rFonts w:asciiTheme="minorHAnsi" w:eastAsia="MS Mincho" w:hAnsiTheme="minorHAnsi" w:cstheme="minorHAnsi"/>
          <w:sz w:val="24"/>
          <w:lang w:eastAsia="ja-JP"/>
        </w:rPr>
        <w:footnoteReference w:id="81"/>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Receiving</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communion</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results</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in</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grace</w:t>
      </w:r>
      <w:r w:rsidRPr="00EA78A4">
        <w:rPr>
          <w:rFonts w:asciiTheme="minorHAnsi" w:eastAsia="MS Mincho" w:hAnsiTheme="minorHAnsi" w:cstheme="minorHAnsi"/>
          <w:lang w:val="en-US" w:eastAsia="ja-JP"/>
        </w:rPr>
        <w:t xml:space="preserve"> </w:t>
      </w:r>
      <w:proofErr w:type="gramStart"/>
      <w:r>
        <w:rPr>
          <w:rFonts w:asciiTheme="minorHAnsi" w:eastAsia="MS Mincho" w:hAnsiTheme="minorHAnsi" w:cstheme="minorHAnsi"/>
          <w:lang w:val="en-US" w:eastAsia="ja-JP"/>
        </w:rPr>
        <w:t>being</w:t>
      </w:r>
      <w:r w:rsidRPr="00EA78A4">
        <w:rPr>
          <w:rFonts w:asciiTheme="minorHAnsi" w:eastAsia="MS Mincho" w:hAnsiTheme="minorHAnsi" w:cstheme="minorHAnsi"/>
          <w:lang w:val="en-US" w:eastAsia="ja-JP"/>
        </w:rPr>
        <w:t xml:space="preserve"> </w:t>
      </w:r>
      <w:r>
        <w:rPr>
          <w:rFonts w:asciiTheme="minorHAnsi" w:eastAsia="MS Mincho" w:hAnsiTheme="minorHAnsi" w:cstheme="minorHAnsi"/>
          <w:lang w:val="en-US" w:eastAsia="ja-JP"/>
        </w:rPr>
        <w:t>transmitted</w:t>
      </w:r>
      <w:proofErr w:type="gramEnd"/>
      <w:r>
        <w:rPr>
          <w:rFonts w:asciiTheme="minorHAnsi" w:eastAsia="MS Mincho" w:hAnsiTheme="minorHAnsi" w:cstheme="minorHAnsi"/>
          <w:lang w:val="en-US" w:eastAsia="ja-JP"/>
        </w:rPr>
        <w:t xml:space="preserve"> from God to the believing heart.</w:t>
      </w:r>
      <w:r w:rsidRPr="00D02A74">
        <w:rPr>
          <w:rStyle w:val="FootnoteReference"/>
          <w:rFonts w:asciiTheme="minorHAnsi" w:eastAsia="MS Mincho" w:hAnsiTheme="minorHAnsi" w:cstheme="minorHAnsi"/>
          <w:sz w:val="24"/>
          <w:lang w:eastAsia="ja-JP"/>
        </w:rPr>
        <w:footnoteReference w:id="82"/>
      </w:r>
    </w:p>
    <w:p w:rsidR="003A1638" w:rsidRPr="00EA78A4" w:rsidRDefault="003A1638" w:rsidP="003A1638">
      <w:pPr>
        <w:ind w:firstLine="426"/>
        <w:rPr>
          <w:rFonts w:asciiTheme="minorHAnsi" w:hAnsiTheme="minorHAnsi" w:cstheme="minorHAnsi"/>
          <w:lang w:val="en-US"/>
        </w:rPr>
      </w:pPr>
      <w:r>
        <w:rPr>
          <w:rFonts w:asciiTheme="minorHAnsi" w:hAnsiTheme="minorHAnsi" w:cstheme="minorHAnsi"/>
          <w:lang w:val="en-US"/>
        </w:rPr>
        <w:t>Thanks</w:t>
      </w:r>
      <w:r w:rsidRPr="00EA78A4">
        <w:rPr>
          <w:rFonts w:asciiTheme="minorHAnsi" w:hAnsiTheme="minorHAnsi" w:cstheme="minorHAnsi"/>
          <w:lang w:val="en-US"/>
        </w:rPr>
        <w:t xml:space="preserve"> </w:t>
      </w:r>
      <w:r>
        <w:rPr>
          <w:rFonts w:asciiTheme="minorHAnsi" w:hAnsiTheme="minorHAnsi" w:cstheme="minorHAnsi"/>
          <w:lang w:val="en-US"/>
        </w:rPr>
        <w:t>to</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spiritual</w:t>
      </w:r>
      <w:r w:rsidRPr="00EA78A4">
        <w:rPr>
          <w:rFonts w:asciiTheme="minorHAnsi" w:hAnsiTheme="minorHAnsi" w:cstheme="minorHAnsi"/>
          <w:lang w:val="en-US"/>
        </w:rPr>
        <w:t xml:space="preserve"> </w:t>
      </w:r>
      <w:r>
        <w:rPr>
          <w:rFonts w:asciiTheme="minorHAnsi" w:hAnsiTheme="minorHAnsi" w:cstheme="minorHAnsi"/>
          <w:lang w:val="en-US"/>
        </w:rPr>
        <w:t>presence</w:t>
      </w:r>
      <w:r w:rsidRPr="00EA78A4">
        <w:rPr>
          <w:rFonts w:asciiTheme="minorHAnsi" w:hAnsiTheme="minorHAnsi" w:cstheme="minorHAnsi"/>
          <w:lang w:val="en-US"/>
        </w:rPr>
        <w:t xml:space="preserve"> </w:t>
      </w:r>
      <w:r>
        <w:rPr>
          <w:rFonts w:asciiTheme="minorHAnsi" w:hAnsiTheme="minorHAnsi" w:cstheme="minorHAnsi"/>
          <w:lang w:val="en-US"/>
        </w:rPr>
        <w:t>of</w:t>
      </w:r>
      <w:r w:rsidRPr="00EA78A4">
        <w:rPr>
          <w:rFonts w:asciiTheme="minorHAnsi" w:hAnsiTheme="minorHAnsi" w:cstheme="minorHAnsi"/>
          <w:lang w:val="en-US"/>
        </w:rPr>
        <w:t xml:space="preserve"> </w:t>
      </w:r>
      <w:r>
        <w:rPr>
          <w:rFonts w:asciiTheme="minorHAnsi" w:hAnsiTheme="minorHAnsi" w:cstheme="minorHAnsi"/>
          <w:lang w:val="en-US"/>
        </w:rPr>
        <w:t>Christ</w:t>
      </w:r>
      <w:r w:rsidRPr="00EA78A4">
        <w:rPr>
          <w:rFonts w:asciiTheme="minorHAnsi" w:hAnsiTheme="minorHAnsi" w:cstheme="minorHAnsi"/>
          <w:lang w:val="en-US"/>
        </w:rPr>
        <w:t xml:space="preserve">, </w:t>
      </w:r>
      <w:r>
        <w:rPr>
          <w:rFonts w:asciiTheme="minorHAnsi" w:hAnsiTheme="minorHAnsi" w:cstheme="minorHAnsi"/>
          <w:lang w:val="en-US"/>
        </w:rPr>
        <w:t>believers</w:t>
      </w:r>
      <w:r w:rsidRPr="00EA78A4">
        <w:rPr>
          <w:rFonts w:asciiTheme="minorHAnsi" w:hAnsiTheme="minorHAnsi" w:cstheme="minorHAnsi"/>
          <w:lang w:val="en-US"/>
        </w:rPr>
        <w:t xml:space="preserve"> </w:t>
      </w:r>
      <w:r>
        <w:rPr>
          <w:rFonts w:asciiTheme="minorHAnsi" w:hAnsiTheme="minorHAnsi" w:cstheme="minorHAnsi"/>
          <w:lang w:val="en-US"/>
        </w:rPr>
        <w:t>anticipate</w:t>
      </w:r>
      <w:r w:rsidRPr="00EA78A4">
        <w:rPr>
          <w:rFonts w:asciiTheme="minorHAnsi" w:hAnsiTheme="minorHAnsi" w:cstheme="minorHAnsi"/>
          <w:lang w:val="en-US"/>
        </w:rPr>
        <w:t xml:space="preserve"> </w:t>
      </w:r>
      <w:r>
        <w:rPr>
          <w:rFonts w:asciiTheme="minorHAnsi" w:hAnsiTheme="minorHAnsi" w:cstheme="minorHAnsi"/>
          <w:lang w:val="en-US"/>
        </w:rPr>
        <w:t>receiving through the Lord’s Supper spiritual strength</w:t>
      </w:r>
      <w:r w:rsidRPr="00EA78A4">
        <w:rPr>
          <w:rFonts w:asciiTheme="minorHAnsi" w:hAnsiTheme="minorHAnsi" w:cstheme="minorHAnsi"/>
          <w:lang w:val="en-US"/>
        </w:rPr>
        <w:t xml:space="preserve"> for fruitful Christian living. In particular, the Westminster Confession of Faith details the benefits of communion: “</w:t>
      </w:r>
      <w:r>
        <w:rPr>
          <w:rFonts w:asciiTheme="minorHAnsi" w:hAnsiTheme="minorHAnsi" w:cstheme="minorHAnsi"/>
          <w:lang w:val="en-US"/>
        </w:rPr>
        <w:t>…</w:t>
      </w:r>
      <w:r w:rsidRPr="00EA78A4">
        <w:rPr>
          <w:rFonts w:asciiTheme="minorHAnsi" w:hAnsiTheme="minorHAnsi" w:cstheme="minorHAnsi"/>
          <w:shd w:val="clear" w:color="auto" w:fill="FFFFFF"/>
          <w:lang w:val="en-US"/>
        </w:rPr>
        <w:t>their spiritual nourishment and growth in Him, their further engagement in and to all duties which they owe unto Him; and, to be a bond and pledge of their communion with Him, and with each other, as members of His mystical body</w:t>
      </w:r>
      <w:r>
        <w:rPr>
          <w:rFonts w:asciiTheme="minorHAnsi" w:hAnsiTheme="minorHAnsi" w:cstheme="minorHAnsi"/>
          <w:shd w:val="clear" w:color="auto" w:fill="FFFFFF"/>
          <w:lang w:val="en-US"/>
        </w:rPr>
        <w:t>.</w:t>
      </w:r>
      <w:r>
        <w:rPr>
          <w:rFonts w:asciiTheme="minorHAnsi" w:hAnsiTheme="minorHAnsi" w:cstheme="minorHAnsi"/>
          <w:lang w:val="en-US"/>
        </w:rPr>
        <w:t>”</w:t>
      </w:r>
      <w:r w:rsidRPr="00D02A74">
        <w:rPr>
          <w:rStyle w:val="FootnoteReference"/>
          <w:rFonts w:asciiTheme="minorHAnsi" w:hAnsiTheme="minorHAnsi" w:cstheme="minorHAnsi"/>
          <w:sz w:val="24"/>
        </w:rPr>
        <w:footnoteReference w:id="83"/>
      </w:r>
    </w:p>
    <w:p w:rsidR="003A1638" w:rsidRPr="00EA78A4" w:rsidRDefault="003A1638" w:rsidP="003A1638">
      <w:pPr>
        <w:ind w:firstLine="426"/>
        <w:rPr>
          <w:rFonts w:asciiTheme="minorHAnsi" w:hAnsiTheme="minorHAnsi" w:cstheme="minorHAnsi"/>
          <w:lang w:val="en-US"/>
        </w:rPr>
      </w:pPr>
      <w:r>
        <w:rPr>
          <w:rFonts w:asciiTheme="minorHAnsi" w:hAnsiTheme="minorHAnsi" w:cstheme="minorHAnsi"/>
          <w:lang w:val="en-US"/>
        </w:rPr>
        <w:t>Along</w:t>
      </w:r>
      <w:r w:rsidRPr="00EA78A4">
        <w:rPr>
          <w:rFonts w:asciiTheme="minorHAnsi" w:hAnsiTheme="minorHAnsi" w:cstheme="minorHAnsi"/>
          <w:lang w:val="en-US"/>
        </w:rPr>
        <w:t xml:space="preserve"> </w:t>
      </w:r>
      <w:r>
        <w:rPr>
          <w:rFonts w:asciiTheme="minorHAnsi" w:hAnsiTheme="minorHAnsi" w:cstheme="minorHAnsi"/>
          <w:lang w:val="en-US"/>
        </w:rPr>
        <w:t>with</w:t>
      </w:r>
      <w:r w:rsidRPr="00EA78A4">
        <w:rPr>
          <w:rFonts w:asciiTheme="minorHAnsi" w:hAnsiTheme="minorHAnsi" w:cstheme="minorHAnsi"/>
          <w:lang w:val="en-US"/>
        </w:rPr>
        <w:t xml:space="preserve"> </w:t>
      </w:r>
      <w:r>
        <w:rPr>
          <w:rFonts w:asciiTheme="minorHAnsi" w:hAnsiTheme="minorHAnsi" w:cstheme="minorHAnsi"/>
          <w:lang w:val="en-US"/>
        </w:rPr>
        <w:t>rejecting</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physical</w:t>
      </w:r>
      <w:r w:rsidRPr="00EA78A4">
        <w:rPr>
          <w:rFonts w:asciiTheme="minorHAnsi" w:hAnsiTheme="minorHAnsi" w:cstheme="minorHAnsi"/>
          <w:lang w:val="en-US"/>
        </w:rPr>
        <w:t xml:space="preserve"> </w:t>
      </w:r>
      <w:r>
        <w:rPr>
          <w:rFonts w:asciiTheme="minorHAnsi" w:hAnsiTheme="minorHAnsi" w:cstheme="minorHAnsi"/>
          <w:lang w:val="en-US"/>
        </w:rPr>
        <w:t>transformation</w:t>
      </w:r>
      <w:r w:rsidRPr="00EA78A4">
        <w:rPr>
          <w:rFonts w:asciiTheme="minorHAnsi" w:hAnsiTheme="minorHAnsi" w:cstheme="minorHAnsi"/>
          <w:lang w:val="en-US"/>
        </w:rPr>
        <w:t xml:space="preserve"> </w:t>
      </w:r>
      <w:r>
        <w:rPr>
          <w:rFonts w:asciiTheme="minorHAnsi" w:hAnsiTheme="minorHAnsi" w:cstheme="minorHAnsi"/>
          <w:lang w:val="en-US"/>
        </w:rPr>
        <w:t>of</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communion</w:t>
      </w:r>
      <w:r w:rsidRPr="00EA78A4">
        <w:rPr>
          <w:rFonts w:asciiTheme="minorHAnsi" w:hAnsiTheme="minorHAnsi" w:cstheme="minorHAnsi"/>
          <w:lang w:val="en-US"/>
        </w:rPr>
        <w:t xml:space="preserve"> </w:t>
      </w:r>
      <w:r>
        <w:rPr>
          <w:rFonts w:asciiTheme="minorHAnsi" w:hAnsiTheme="minorHAnsi" w:cstheme="minorHAnsi"/>
          <w:lang w:val="en-US"/>
        </w:rPr>
        <w:t>elements, Reformed confessions also reject the pretension that the Lord’s Supper is an actual sacrifice of Jesus for sins</w:t>
      </w:r>
      <w:r w:rsidRPr="00EA78A4">
        <w:rPr>
          <w:rFonts w:asciiTheme="minorHAnsi" w:hAnsiTheme="minorHAnsi" w:cstheme="minorHAnsi"/>
          <w:lang w:val="en-US"/>
        </w:rPr>
        <w:t xml:space="preserve">. </w:t>
      </w:r>
      <w:r>
        <w:rPr>
          <w:rFonts w:asciiTheme="minorHAnsi" w:hAnsiTheme="minorHAnsi" w:cstheme="minorHAnsi"/>
          <w:lang w:val="en-US"/>
        </w:rPr>
        <w:t>Instead</w:t>
      </w:r>
      <w:r w:rsidRPr="00EA78A4">
        <w:rPr>
          <w:rFonts w:asciiTheme="minorHAnsi" w:hAnsiTheme="minorHAnsi" w:cstheme="minorHAnsi"/>
          <w:lang w:val="en-US"/>
        </w:rPr>
        <w:t xml:space="preserve">, </w:t>
      </w:r>
      <w:r>
        <w:rPr>
          <w:rFonts w:asciiTheme="minorHAnsi" w:hAnsiTheme="minorHAnsi" w:cstheme="minorHAnsi"/>
          <w:lang w:val="en-US"/>
        </w:rPr>
        <w:t>it</w:t>
      </w:r>
      <w:r w:rsidRPr="00EA78A4">
        <w:rPr>
          <w:rFonts w:asciiTheme="minorHAnsi" w:hAnsiTheme="minorHAnsi" w:cstheme="minorHAnsi"/>
          <w:lang w:val="en-US"/>
        </w:rPr>
        <w:t xml:space="preserve"> </w:t>
      </w:r>
      <w:r>
        <w:rPr>
          <w:rFonts w:asciiTheme="minorHAnsi" w:hAnsiTheme="minorHAnsi" w:cstheme="minorHAnsi"/>
          <w:lang w:val="en-US"/>
        </w:rPr>
        <w:t>is</w:t>
      </w:r>
      <w:r w:rsidRPr="00EA78A4">
        <w:rPr>
          <w:rFonts w:asciiTheme="minorHAnsi" w:hAnsiTheme="minorHAnsi" w:cstheme="minorHAnsi"/>
          <w:lang w:val="en-US"/>
        </w:rPr>
        <w:t xml:space="preserve"> </w:t>
      </w:r>
      <w:r>
        <w:rPr>
          <w:rFonts w:asciiTheme="minorHAnsi" w:hAnsiTheme="minorHAnsi" w:cstheme="minorHAnsi"/>
          <w:lang w:val="en-US"/>
        </w:rPr>
        <w:t>simply</w:t>
      </w:r>
      <w:r w:rsidRPr="00EA78A4">
        <w:rPr>
          <w:rFonts w:asciiTheme="minorHAnsi" w:hAnsiTheme="minorHAnsi" w:cstheme="minorHAnsi"/>
          <w:lang w:val="en-US"/>
        </w:rPr>
        <w:t xml:space="preserve"> </w:t>
      </w:r>
      <w:r>
        <w:rPr>
          <w:rFonts w:asciiTheme="minorHAnsi" w:hAnsiTheme="minorHAnsi" w:cstheme="minorHAnsi"/>
          <w:lang w:val="en-US"/>
        </w:rPr>
        <w:t>a</w:t>
      </w:r>
      <w:r w:rsidRPr="00EA78A4">
        <w:rPr>
          <w:rFonts w:asciiTheme="minorHAnsi" w:hAnsiTheme="minorHAnsi" w:cstheme="minorHAnsi"/>
          <w:lang w:val="en-US"/>
        </w:rPr>
        <w:t xml:space="preserve"> </w:t>
      </w:r>
      <w:r>
        <w:rPr>
          <w:rFonts w:asciiTheme="minorHAnsi" w:hAnsiTheme="minorHAnsi" w:cstheme="minorHAnsi"/>
          <w:lang w:val="en-US"/>
        </w:rPr>
        <w:t>remembrance</w:t>
      </w:r>
      <w:r w:rsidRPr="00EA78A4">
        <w:rPr>
          <w:rFonts w:asciiTheme="minorHAnsi" w:hAnsiTheme="minorHAnsi" w:cstheme="minorHAnsi"/>
          <w:lang w:val="en-US"/>
        </w:rPr>
        <w:t xml:space="preserve"> </w:t>
      </w:r>
      <w:r>
        <w:rPr>
          <w:rFonts w:asciiTheme="minorHAnsi" w:hAnsiTheme="minorHAnsi" w:cstheme="minorHAnsi"/>
          <w:lang w:val="en-US"/>
        </w:rPr>
        <w:t>of</w:t>
      </w:r>
      <w:r w:rsidRPr="00EA78A4">
        <w:rPr>
          <w:rFonts w:asciiTheme="minorHAnsi" w:hAnsiTheme="minorHAnsi" w:cstheme="minorHAnsi"/>
          <w:lang w:val="en-US"/>
        </w:rPr>
        <w:t xml:space="preserve"> </w:t>
      </w:r>
      <w:r>
        <w:rPr>
          <w:rFonts w:asciiTheme="minorHAnsi" w:hAnsiTheme="minorHAnsi" w:cstheme="minorHAnsi"/>
          <w:lang w:val="en-US"/>
        </w:rPr>
        <w:t>what</w:t>
      </w:r>
      <w:r w:rsidRPr="00EA78A4">
        <w:rPr>
          <w:rFonts w:asciiTheme="minorHAnsi" w:hAnsiTheme="minorHAnsi" w:cstheme="minorHAnsi"/>
          <w:lang w:val="en-US"/>
        </w:rPr>
        <w:t xml:space="preserve"> </w:t>
      </w:r>
      <w:r>
        <w:rPr>
          <w:rFonts w:asciiTheme="minorHAnsi" w:hAnsiTheme="minorHAnsi" w:cstheme="minorHAnsi"/>
          <w:lang w:val="en-US"/>
        </w:rPr>
        <w:t>Jesus</w:t>
      </w:r>
      <w:r w:rsidRPr="00EA78A4">
        <w:rPr>
          <w:rFonts w:asciiTheme="minorHAnsi" w:hAnsiTheme="minorHAnsi" w:cstheme="minorHAnsi"/>
          <w:lang w:val="en-US"/>
        </w:rPr>
        <w:t xml:space="preserve"> </w:t>
      </w:r>
      <w:r>
        <w:rPr>
          <w:rFonts w:asciiTheme="minorHAnsi" w:hAnsiTheme="minorHAnsi" w:cstheme="minorHAnsi"/>
          <w:lang w:val="en-US"/>
        </w:rPr>
        <w:t>accomplished</w:t>
      </w:r>
      <w:r w:rsidRPr="00EA78A4">
        <w:rPr>
          <w:rFonts w:asciiTheme="minorHAnsi" w:hAnsiTheme="minorHAnsi" w:cstheme="minorHAnsi"/>
          <w:lang w:val="en-US"/>
        </w:rPr>
        <w:t xml:space="preserve"> </w:t>
      </w:r>
      <w:r>
        <w:rPr>
          <w:rFonts w:asciiTheme="minorHAnsi" w:hAnsiTheme="minorHAnsi" w:cstheme="minorHAnsi"/>
          <w:lang w:val="en-US"/>
        </w:rPr>
        <w:t>on Calvary.</w:t>
      </w:r>
      <w:r w:rsidRPr="00D02A74">
        <w:rPr>
          <w:rStyle w:val="FootnoteReference"/>
          <w:rFonts w:asciiTheme="minorHAnsi" w:hAnsiTheme="minorHAnsi" w:cstheme="minorHAnsi"/>
          <w:sz w:val="24"/>
        </w:rPr>
        <w:footnoteReference w:id="84"/>
      </w:r>
      <w:r w:rsidRPr="00EA78A4">
        <w:rPr>
          <w:rFonts w:asciiTheme="minorHAnsi" w:hAnsiTheme="minorHAnsi" w:cstheme="minorHAnsi"/>
          <w:lang w:val="en-US"/>
        </w:rPr>
        <w:t xml:space="preserve"> </w:t>
      </w:r>
    </w:p>
    <w:p w:rsidR="003A1638" w:rsidRPr="00EA78A4" w:rsidRDefault="003A1638" w:rsidP="003A1638">
      <w:pPr>
        <w:ind w:firstLine="426"/>
        <w:rPr>
          <w:rFonts w:asciiTheme="minorHAnsi" w:hAnsiTheme="minorHAnsi" w:cstheme="minorHAnsi"/>
          <w:lang w:val="en-US"/>
        </w:rPr>
      </w:pPr>
      <w:r>
        <w:rPr>
          <w:rFonts w:asciiTheme="minorHAnsi" w:hAnsiTheme="minorHAnsi" w:cstheme="minorHAnsi"/>
          <w:lang w:val="en-US"/>
        </w:rPr>
        <w:t>In</w:t>
      </w:r>
      <w:r w:rsidRPr="00EA78A4">
        <w:rPr>
          <w:rFonts w:asciiTheme="minorHAnsi" w:hAnsiTheme="minorHAnsi" w:cstheme="minorHAnsi"/>
          <w:lang w:val="en-US"/>
        </w:rPr>
        <w:t xml:space="preserve"> </w:t>
      </w:r>
      <w:r>
        <w:rPr>
          <w:rFonts w:asciiTheme="minorHAnsi" w:hAnsiTheme="minorHAnsi" w:cstheme="minorHAnsi"/>
          <w:lang w:val="en-US"/>
        </w:rPr>
        <w:t>comparison</w:t>
      </w:r>
      <w:r w:rsidRPr="00EA78A4">
        <w:rPr>
          <w:rFonts w:asciiTheme="minorHAnsi" w:hAnsiTheme="minorHAnsi" w:cstheme="minorHAnsi"/>
          <w:lang w:val="en-US"/>
        </w:rPr>
        <w:t xml:space="preserve"> </w:t>
      </w:r>
      <w:r>
        <w:rPr>
          <w:rFonts w:asciiTheme="minorHAnsi" w:hAnsiTheme="minorHAnsi" w:cstheme="minorHAnsi"/>
          <w:lang w:val="en-US"/>
        </w:rPr>
        <w:t>with</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Lutheran</w:t>
      </w:r>
      <w:r w:rsidRPr="00EA78A4">
        <w:rPr>
          <w:rFonts w:asciiTheme="minorHAnsi" w:hAnsiTheme="minorHAnsi" w:cstheme="minorHAnsi"/>
          <w:lang w:val="en-US"/>
        </w:rPr>
        <w:t xml:space="preserve"> </w:t>
      </w:r>
      <w:r>
        <w:rPr>
          <w:rFonts w:asciiTheme="minorHAnsi" w:hAnsiTheme="minorHAnsi" w:cstheme="minorHAnsi"/>
          <w:lang w:val="en-US"/>
        </w:rPr>
        <w:t>view</w:t>
      </w:r>
      <w:r w:rsidRPr="00EA78A4">
        <w:rPr>
          <w:rFonts w:asciiTheme="minorHAnsi" w:hAnsiTheme="minorHAnsi" w:cstheme="minorHAnsi"/>
          <w:lang w:val="en-US"/>
        </w:rPr>
        <w:t xml:space="preserve">, </w:t>
      </w:r>
      <w:r>
        <w:rPr>
          <w:rFonts w:asciiTheme="minorHAnsi" w:hAnsiTheme="minorHAnsi" w:cstheme="minorHAnsi"/>
          <w:lang w:val="en-US"/>
        </w:rPr>
        <w:t>Calvin</w:t>
      </w:r>
      <w:r w:rsidRPr="00EA78A4">
        <w:rPr>
          <w:rFonts w:asciiTheme="minorHAnsi" w:hAnsiTheme="minorHAnsi" w:cstheme="minorHAnsi"/>
          <w:lang w:val="en-US"/>
        </w:rPr>
        <w:t xml:space="preserve"> </w:t>
      </w:r>
      <w:r>
        <w:rPr>
          <w:rFonts w:asciiTheme="minorHAnsi" w:hAnsiTheme="minorHAnsi" w:cstheme="minorHAnsi"/>
          <w:lang w:val="en-US"/>
        </w:rPr>
        <w:t>and</w:t>
      </w:r>
      <w:r w:rsidRPr="00EA78A4">
        <w:rPr>
          <w:rFonts w:asciiTheme="minorHAnsi" w:hAnsiTheme="minorHAnsi" w:cstheme="minorHAnsi"/>
          <w:lang w:val="en-US"/>
        </w:rPr>
        <w:t xml:space="preserve"> </w:t>
      </w:r>
      <w:r>
        <w:rPr>
          <w:rFonts w:asciiTheme="minorHAnsi" w:hAnsiTheme="minorHAnsi" w:cstheme="minorHAnsi"/>
          <w:lang w:val="en-US"/>
        </w:rPr>
        <w:t>his</w:t>
      </w:r>
      <w:r w:rsidRPr="00EA78A4">
        <w:rPr>
          <w:rFonts w:asciiTheme="minorHAnsi" w:hAnsiTheme="minorHAnsi" w:cstheme="minorHAnsi"/>
          <w:lang w:val="en-US"/>
        </w:rPr>
        <w:t xml:space="preserve"> </w:t>
      </w:r>
      <w:r>
        <w:rPr>
          <w:rFonts w:asciiTheme="minorHAnsi" w:hAnsiTheme="minorHAnsi" w:cstheme="minorHAnsi"/>
          <w:lang w:val="en-US"/>
        </w:rPr>
        <w:t>followers</w:t>
      </w:r>
      <w:r w:rsidRPr="00EA78A4">
        <w:rPr>
          <w:rFonts w:asciiTheme="minorHAnsi" w:hAnsiTheme="minorHAnsi" w:cstheme="minorHAnsi"/>
          <w:lang w:val="en-US"/>
        </w:rPr>
        <w:t xml:space="preserve"> </w:t>
      </w:r>
      <w:r>
        <w:rPr>
          <w:rFonts w:asciiTheme="minorHAnsi" w:hAnsiTheme="minorHAnsi" w:cstheme="minorHAnsi"/>
          <w:lang w:val="en-US"/>
        </w:rPr>
        <w:t>took</w:t>
      </w:r>
      <w:r w:rsidRPr="00EA78A4">
        <w:rPr>
          <w:rFonts w:asciiTheme="minorHAnsi" w:hAnsiTheme="minorHAnsi" w:cstheme="minorHAnsi"/>
          <w:lang w:val="en-US"/>
        </w:rPr>
        <w:t xml:space="preserve"> </w:t>
      </w:r>
      <w:r>
        <w:rPr>
          <w:rFonts w:asciiTheme="minorHAnsi" w:hAnsiTheme="minorHAnsi" w:cstheme="minorHAnsi"/>
          <w:lang w:val="en-US"/>
        </w:rPr>
        <w:t>a</w:t>
      </w:r>
      <w:r w:rsidRPr="00EA78A4">
        <w:rPr>
          <w:rFonts w:asciiTheme="minorHAnsi" w:hAnsiTheme="minorHAnsi" w:cstheme="minorHAnsi"/>
          <w:lang w:val="en-US"/>
        </w:rPr>
        <w:t xml:space="preserve"> </w:t>
      </w:r>
      <w:r>
        <w:rPr>
          <w:rFonts w:asciiTheme="minorHAnsi" w:hAnsiTheme="minorHAnsi" w:cstheme="minorHAnsi"/>
          <w:lang w:val="en-US"/>
        </w:rPr>
        <w:t>step</w:t>
      </w:r>
      <w:r w:rsidRPr="00EA78A4">
        <w:rPr>
          <w:rFonts w:asciiTheme="minorHAnsi" w:hAnsiTheme="minorHAnsi" w:cstheme="minorHAnsi"/>
          <w:lang w:val="en-US"/>
        </w:rPr>
        <w:t xml:space="preserve"> </w:t>
      </w:r>
      <w:r>
        <w:rPr>
          <w:rFonts w:asciiTheme="minorHAnsi" w:hAnsiTheme="minorHAnsi" w:cstheme="minorHAnsi"/>
          <w:lang w:val="en-US"/>
        </w:rPr>
        <w:t>forward in restoring the biblical teaching on the Lord’s Supper. In</w:t>
      </w:r>
      <w:r w:rsidRPr="00EA78A4">
        <w:rPr>
          <w:rFonts w:asciiTheme="minorHAnsi" w:hAnsiTheme="minorHAnsi" w:cstheme="minorHAnsi"/>
          <w:lang w:val="en-US"/>
        </w:rPr>
        <w:t xml:space="preserve"> </w:t>
      </w:r>
      <w:r>
        <w:rPr>
          <w:rFonts w:asciiTheme="minorHAnsi" w:hAnsiTheme="minorHAnsi" w:cstheme="minorHAnsi"/>
          <w:lang w:val="en-US"/>
        </w:rPr>
        <w:t>their</w:t>
      </w:r>
      <w:r w:rsidRPr="00EA78A4">
        <w:rPr>
          <w:rFonts w:asciiTheme="minorHAnsi" w:hAnsiTheme="minorHAnsi" w:cstheme="minorHAnsi"/>
          <w:lang w:val="en-US"/>
        </w:rPr>
        <w:t xml:space="preserve"> </w:t>
      </w:r>
      <w:r>
        <w:rPr>
          <w:rFonts w:asciiTheme="minorHAnsi" w:hAnsiTheme="minorHAnsi" w:cstheme="minorHAnsi"/>
          <w:lang w:val="en-US"/>
        </w:rPr>
        <w:t>understanding</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bread</w:t>
      </w:r>
      <w:r w:rsidRPr="00EA78A4">
        <w:rPr>
          <w:rFonts w:asciiTheme="minorHAnsi" w:hAnsiTheme="minorHAnsi" w:cstheme="minorHAnsi"/>
          <w:lang w:val="en-US"/>
        </w:rPr>
        <w:t xml:space="preserve"> </w:t>
      </w:r>
      <w:r>
        <w:rPr>
          <w:rFonts w:asciiTheme="minorHAnsi" w:hAnsiTheme="minorHAnsi" w:cstheme="minorHAnsi"/>
          <w:lang w:val="en-US"/>
        </w:rPr>
        <w:t>and</w:t>
      </w:r>
      <w:r w:rsidRPr="00EA78A4">
        <w:rPr>
          <w:rFonts w:asciiTheme="minorHAnsi" w:hAnsiTheme="minorHAnsi" w:cstheme="minorHAnsi"/>
          <w:lang w:val="en-US"/>
        </w:rPr>
        <w:t xml:space="preserve"> </w:t>
      </w:r>
      <w:r>
        <w:rPr>
          <w:rFonts w:asciiTheme="minorHAnsi" w:hAnsiTheme="minorHAnsi" w:cstheme="minorHAnsi"/>
          <w:lang w:val="en-US"/>
        </w:rPr>
        <w:t>wine</w:t>
      </w:r>
      <w:r w:rsidRPr="00EA78A4">
        <w:rPr>
          <w:rFonts w:asciiTheme="minorHAnsi" w:hAnsiTheme="minorHAnsi" w:cstheme="minorHAnsi"/>
          <w:lang w:val="en-US"/>
        </w:rPr>
        <w:t xml:space="preserve"> </w:t>
      </w:r>
      <w:r>
        <w:rPr>
          <w:rFonts w:asciiTheme="minorHAnsi" w:hAnsiTheme="minorHAnsi" w:cstheme="minorHAnsi"/>
          <w:lang w:val="en-US"/>
        </w:rPr>
        <w:t>only</w:t>
      </w:r>
      <w:r w:rsidRPr="00EA78A4">
        <w:rPr>
          <w:rFonts w:asciiTheme="minorHAnsi" w:hAnsiTheme="minorHAnsi" w:cstheme="minorHAnsi"/>
          <w:lang w:val="en-US"/>
        </w:rPr>
        <w:t xml:space="preserve"> </w:t>
      </w:r>
      <w:r>
        <w:rPr>
          <w:rFonts w:asciiTheme="minorHAnsi" w:hAnsiTheme="minorHAnsi" w:cstheme="minorHAnsi"/>
          <w:lang w:val="en-US"/>
        </w:rPr>
        <w:t>symbolically</w:t>
      </w:r>
      <w:r w:rsidRPr="00EA78A4">
        <w:rPr>
          <w:rFonts w:asciiTheme="minorHAnsi" w:hAnsiTheme="minorHAnsi" w:cstheme="minorHAnsi"/>
          <w:lang w:val="en-US"/>
        </w:rPr>
        <w:t xml:space="preserve"> </w:t>
      </w:r>
      <w:r>
        <w:rPr>
          <w:rFonts w:asciiTheme="minorHAnsi" w:hAnsiTheme="minorHAnsi" w:cstheme="minorHAnsi"/>
          <w:lang w:val="en-US"/>
        </w:rPr>
        <w:t>represent</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body</w:t>
      </w:r>
      <w:r w:rsidRPr="00EA78A4">
        <w:rPr>
          <w:rFonts w:asciiTheme="minorHAnsi" w:hAnsiTheme="minorHAnsi" w:cstheme="minorHAnsi"/>
          <w:lang w:val="en-US"/>
        </w:rPr>
        <w:t xml:space="preserve"> </w:t>
      </w:r>
      <w:r>
        <w:rPr>
          <w:rFonts w:asciiTheme="minorHAnsi" w:hAnsiTheme="minorHAnsi" w:cstheme="minorHAnsi"/>
          <w:lang w:val="en-US"/>
        </w:rPr>
        <w:t>and</w:t>
      </w:r>
      <w:r w:rsidRPr="00EA78A4">
        <w:rPr>
          <w:rFonts w:asciiTheme="minorHAnsi" w:hAnsiTheme="minorHAnsi" w:cstheme="minorHAnsi"/>
          <w:lang w:val="en-US"/>
        </w:rPr>
        <w:t xml:space="preserve"> </w:t>
      </w:r>
      <w:r>
        <w:rPr>
          <w:rFonts w:asciiTheme="minorHAnsi" w:hAnsiTheme="minorHAnsi" w:cstheme="minorHAnsi"/>
          <w:lang w:val="en-US"/>
        </w:rPr>
        <w:t>blood</w:t>
      </w:r>
      <w:r w:rsidRPr="00EA78A4">
        <w:rPr>
          <w:rFonts w:asciiTheme="minorHAnsi" w:hAnsiTheme="minorHAnsi" w:cstheme="minorHAnsi"/>
          <w:lang w:val="en-US"/>
        </w:rPr>
        <w:t xml:space="preserve"> </w:t>
      </w:r>
      <w:r>
        <w:rPr>
          <w:rFonts w:asciiTheme="minorHAnsi" w:hAnsiTheme="minorHAnsi" w:cstheme="minorHAnsi"/>
          <w:lang w:val="en-US"/>
        </w:rPr>
        <w:t>of</w:t>
      </w:r>
      <w:r w:rsidRPr="00EA78A4">
        <w:rPr>
          <w:rFonts w:asciiTheme="minorHAnsi" w:hAnsiTheme="minorHAnsi" w:cstheme="minorHAnsi"/>
          <w:lang w:val="en-US"/>
        </w:rPr>
        <w:t xml:space="preserve"> </w:t>
      </w:r>
      <w:r>
        <w:rPr>
          <w:rFonts w:asciiTheme="minorHAnsi" w:hAnsiTheme="minorHAnsi" w:cstheme="minorHAnsi"/>
          <w:lang w:val="en-US"/>
        </w:rPr>
        <w:t>Christ</w:t>
      </w:r>
      <w:r w:rsidRPr="00EA78A4">
        <w:rPr>
          <w:rFonts w:asciiTheme="minorHAnsi" w:hAnsiTheme="minorHAnsi" w:cstheme="minorHAnsi"/>
          <w:lang w:val="en-US"/>
        </w:rPr>
        <w:t>.</w:t>
      </w:r>
      <w:r>
        <w:rPr>
          <w:rFonts w:asciiTheme="minorHAnsi" w:hAnsiTheme="minorHAnsi" w:cstheme="minorHAnsi"/>
          <w:lang w:val="en-US"/>
        </w:rPr>
        <w:t xml:space="preserve"> Nevertheless</w:t>
      </w:r>
      <w:r w:rsidRPr="00EA78A4">
        <w:rPr>
          <w:rFonts w:asciiTheme="minorHAnsi" w:hAnsiTheme="minorHAnsi" w:cstheme="minorHAnsi"/>
          <w:lang w:val="en-US"/>
        </w:rPr>
        <w:t xml:space="preserve">, </w:t>
      </w:r>
      <w:r>
        <w:rPr>
          <w:rFonts w:asciiTheme="minorHAnsi" w:hAnsiTheme="minorHAnsi" w:cstheme="minorHAnsi"/>
          <w:lang w:val="en-US"/>
        </w:rPr>
        <w:t>they</w:t>
      </w:r>
      <w:r w:rsidRPr="00EA78A4">
        <w:rPr>
          <w:rFonts w:asciiTheme="minorHAnsi" w:hAnsiTheme="minorHAnsi" w:cstheme="minorHAnsi"/>
          <w:lang w:val="en-US"/>
        </w:rPr>
        <w:t xml:space="preserve"> </w:t>
      </w:r>
      <w:r>
        <w:rPr>
          <w:rFonts w:asciiTheme="minorHAnsi" w:hAnsiTheme="minorHAnsi" w:cstheme="minorHAnsi"/>
          <w:lang w:val="en-US"/>
        </w:rPr>
        <w:t>posit</w:t>
      </w:r>
      <w:r w:rsidRPr="00EA78A4">
        <w:rPr>
          <w:rFonts w:asciiTheme="minorHAnsi" w:hAnsiTheme="minorHAnsi" w:cstheme="minorHAnsi"/>
          <w:lang w:val="en-US"/>
        </w:rPr>
        <w:t xml:space="preserve"> </w:t>
      </w:r>
      <w:r>
        <w:rPr>
          <w:rFonts w:asciiTheme="minorHAnsi" w:hAnsiTheme="minorHAnsi" w:cstheme="minorHAnsi"/>
          <w:lang w:val="en-US"/>
        </w:rPr>
        <w:t>an</w:t>
      </w:r>
      <w:r w:rsidRPr="00EA78A4">
        <w:rPr>
          <w:rFonts w:asciiTheme="minorHAnsi" w:hAnsiTheme="minorHAnsi" w:cstheme="minorHAnsi"/>
          <w:lang w:val="en-US"/>
        </w:rPr>
        <w:t xml:space="preserve"> </w:t>
      </w:r>
      <w:r>
        <w:rPr>
          <w:rFonts w:asciiTheme="minorHAnsi" w:hAnsiTheme="minorHAnsi" w:cstheme="minorHAnsi"/>
          <w:lang w:val="en-US"/>
        </w:rPr>
        <w:t>ontological</w:t>
      </w:r>
      <w:r w:rsidRPr="00EA78A4">
        <w:rPr>
          <w:rFonts w:asciiTheme="minorHAnsi" w:hAnsiTheme="minorHAnsi" w:cstheme="minorHAnsi"/>
          <w:lang w:val="en-US"/>
        </w:rPr>
        <w:t xml:space="preserve"> </w:t>
      </w:r>
      <w:r>
        <w:rPr>
          <w:rFonts w:asciiTheme="minorHAnsi" w:hAnsiTheme="minorHAnsi" w:cstheme="minorHAnsi"/>
          <w:lang w:val="en-US"/>
        </w:rPr>
        <w:t>connection</w:t>
      </w:r>
      <w:r w:rsidRPr="00EA78A4">
        <w:rPr>
          <w:rFonts w:asciiTheme="minorHAnsi" w:hAnsiTheme="minorHAnsi" w:cstheme="minorHAnsi"/>
          <w:lang w:val="en-US"/>
        </w:rPr>
        <w:t xml:space="preserve"> </w:t>
      </w:r>
      <w:r>
        <w:rPr>
          <w:rFonts w:asciiTheme="minorHAnsi" w:hAnsiTheme="minorHAnsi" w:cstheme="minorHAnsi"/>
          <w:lang w:val="en-US"/>
        </w:rPr>
        <w:t>with</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body</w:t>
      </w:r>
      <w:r w:rsidRPr="00EA78A4">
        <w:rPr>
          <w:rFonts w:asciiTheme="minorHAnsi" w:hAnsiTheme="minorHAnsi" w:cstheme="minorHAnsi"/>
          <w:lang w:val="en-US"/>
        </w:rPr>
        <w:t xml:space="preserve"> </w:t>
      </w:r>
      <w:r>
        <w:rPr>
          <w:rFonts w:asciiTheme="minorHAnsi" w:hAnsiTheme="minorHAnsi" w:cstheme="minorHAnsi"/>
          <w:lang w:val="en-US"/>
        </w:rPr>
        <w:t>and</w:t>
      </w:r>
      <w:r w:rsidRPr="00EA78A4">
        <w:rPr>
          <w:rFonts w:asciiTheme="minorHAnsi" w:hAnsiTheme="minorHAnsi" w:cstheme="minorHAnsi"/>
          <w:lang w:val="en-US"/>
        </w:rPr>
        <w:t xml:space="preserve"> </w:t>
      </w:r>
      <w:r>
        <w:rPr>
          <w:rFonts w:asciiTheme="minorHAnsi" w:hAnsiTheme="minorHAnsi" w:cstheme="minorHAnsi"/>
          <w:lang w:val="en-US"/>
        </w:rPr>
        <w:t>blood</w:t>
      </w:r>
      <w:r w:rsidRPr="00EA78A4">
        <w:rPr>
          <w:rFonts w:asciiTheme="minorHAnsi" w:hAnsiTheme="minorHAnsi" w:cstheme="minorHAnsi"/>
          <w:lang w:val="en-US"/>
        </w:rPr>
        <w:t xml:space="preserve"> </w:t>
      </w:r>
      <w:r>
        <w:rPr>
          <w:rFonts w:asciiTheme="minorHAnsi" w:hAnsiTheme="minorHAnsi" w:cstheme="minorHAnsi"/>
          <w:lang w:val="en-US"/>
        </w:rPr>
        <w:t>in</w:t>
      </w:r>
      <w:r w:rsidRPr="00EA78A4">
        <w:rPr>
          <w:rFonts w:asciiTheme="minorHAnsi" w:hAnsiTheme="minorHAnsi" w:cstheme="minorHAnsi"/>
          <w:lang w:val="en-US"/>
        </w:rPr>
        <w:t xml:space="preserve"> </w:t>
      </w:r>
      <w:r>
        <w:rPr>
          <w:rFonts w:asciiTheme="minorHAnsi" w:hAnsiTheme="minorHAnsi" w:cstheme="minorHAnsi"/>
          <w:lang w:val="en-US"/>
        </w:rPr>
        <w:t>a</w:t>
      </w:r>
      <w:r w:rsidRPr="00EA78A4">
        <w:rPr>
          <w:rFonts w:asciiTheme="minorHAnsi" w:hAnsiTheme="minorHAnsi" w:cstheme="minorHAnsi"/>
          <w:lang w:val="en-US"/>
        </w:rPr>
        <w:t xml:space="preserve"> </w:t>
      </w:r>
      <w:r>
        <w:rPr>
          <w:rFonts w:asciiTheme="minorHAnsi" w:hAnsiTheme="minorHAnsi" w:cstheme="minorHAnsi"/>
          <w:lang w:val="en-US"/>
        </w:rPr>
        <w:t>spiritual</w:t>
      </w:r>
      <w:r w:rsidRPr="00EA78A4">
        <w:rPr>
          <w:rFonts w:asciiTheme="minorHAnsi" w:hAnsiTheme="minorHAnsi" w:cstheme="minorHAnsi"/>
          <w:lang w:val="en-US"/>
        </w:rPr>
        <w:t xml:space="preserve"> </w:t>
      </w:r>
      <w:r>
        <w:rPr>
          <w:rFonts w:asciiTheme="minorHAnsi" w:hAnsiTheme="minorHAnsi" w:cstheme="minorHAnsi"/>
          <w:lang w:val="en-US"/>
        </w:rPr>
        <w:t>sense. Therefore</w:t>
      </w:r>
      <w:r w:rsidRPr="00EA78A4">
        <w:rPr>
          <w:rFonts w:asciiTheme="minorHAnsi" w:hAnsiTheme="minorHAnsi" w:cstheme="minorHAnsi"/>
          <w:lang w:val="en-US"/>
        </w:rPr>
        <w:t xml:space="preserve">, </w:t>
      </w:r>
      <w:r>
        <w:rPr>
          <w:rFonts w:asciiTheme="minorHAnsi" w:hAnsiTheme="minorHAnsi" w:cstheme="minorHAnsi"/>
          <w:lang w:val="en-US"/>
        </w:rPr>
        <w:t>we</w:t>
      </w:r>
      <w:r w:rsidRPr="00EA78A4">
        <w:rPr>
          <w:rFonts w:asciiTheme="minorHAnsi" w:hAnsiTheme="minorHAnsi" w:cstheme="minorHAnsi"/>
          <w:lang w:val="en-US"/>
        </w:rPr>
        <w:t xml:space="preserve"> </w:t>
      </w:r>
      <w:r>
        <w:rPr>
          <w:rFonts w:asciiTheme="minorHAnsi" w:hAnsiTheme="minorHAnsi" w:cstheme="minorHAnsi"/>
          <w:lang w:val="en-US"/>
        </w:rPr>
        <w:t>observe</w:t>
      </w:r>
      <w:r w:rsidRPr="00EA78A4">
        <w:rPr>
          <w:rFonts w:asciiTheme="minorHAnsi" w:hAnsiTheme="minorHAnsi" w:cstheme="minorHAnsi"/>
          <w:lang w:val="en-US"/>
        </w:rPr>
        <w:t xml:space="preserve"> </w:t>
      </w:r>
      <w:r>
        <w:rPr>
          <w:rFonts w:asciiTheme="minorHAnsi" w:hAnsiTheme="minorHAnsi" w:cstheme="minorHAnsi"/>
          <w:lang w:val="en-US"/>
        </w:rPr>
        <w:t>in</w:t>
      </w:r>
      <w:r w:rsidRPr="00EA78A4">
        <w:rPr>
          <w:rFonts w:asciiTheme="minorHAnsi" w:hAnsiTheme="minorHAnsi" w:cstheme="minorHAnsi"/>
          <w:lang w:val="en-US"/>
        </w:rPr>
        <w:t xml:space="preserve"> </w:t>
      </w:r>
      <w:r>
        <w:rPr>
          <w:rFonts w:asciiTheme="minorHAnsi" w:hAnsiTheme="minorHAnsi" w:cstheme="minorHAnsi"/>
          <w:lang w:val="en-US"/>
        </w:rPr>
        <w:t>Calvin</w:t>
      </w:r>
      <w:r w:rsidRPr="00EA78A4">
        <w:rPr>
          <w:rFonts w:asciiTheme="minorHAnsi" w:hAnsiTheme="minorHAnsi" w:cstheme="minorHAnsi"/>
          <w:lang w:val="en-US"/>
        </w:rPr>
        <w:t>’</w:t>
      </w:r>
      <w:r>
        <w:rPr>
          <w:rFonts w:asciiTheme="minorHAnsi" w:hAnsiTheme="minorHAnsi" w:cstheme="minorHAnsi"/>
          <w:lang w:val="en-US"/>
        </w:rPr>
        <w:t>s</w:t>
      </w:r>
      <w:r w:rsidRPr="00EA78A4">
        <w:rPr>
          <w:rFonts w:asciiTheme="minorHAnsi" w:hAnsiTheme="minorHAnsi" w:cstheme="minorHAnsi"/>
          <w:lang w:val="en-US"/>
        </w:rPr>
        <w:t xml:space="preserve"> </w:t>
      </w:r>
      <w:r>
        <w:rPr>
          <w:rFonts w:asciiTheme="minorHAnsi" w:hAnsiTheme="minorHAnsi" w:cstheme="minorHAnsi"/>
          <w:lang w:val="en-US"/>
        </w:rPr>
        <w:t>doctrine</w:t>
      </w:r>
      <w:r w:rsidRPr="00EA78A4">
        <w:rPr>
          <w:rFonts w:asciiTheme="minorHAnsi" w:hAnsiTheme="minorHAnsi" w:cstheme="minorHAnsi"/>
          <w:lang w:val="en-US"/>
        </w:rPr>
        <w:t xml:space="preserve"> </w:t>
      </w:r>
      <w:r>
        <w:rPr>
          <w:rFonts w:asciiTheme="minorHAnsi" w:hAnsiTheme="minorHAnsi" w:cstheme="minorHAnsi"/>
          <w:lang w:val="en-US"/>
        </w:rPr>
        <w:t>a</w:t>
      </w:r>
      <w:r w:rsidRPr="00EA78A4">
        <w:rPr>
          <w:rFonts w:asciiTheme="minorHAnsi" w:hAnsiTheme="minorHAnsi" w:cstheme="minorHAnsi"/>
          <w:lang w:val="en-US"/>
        </w:rPr>
        <w:t xml:space="preserve"> </w:t>
      </w:r>
      <w:r>
        <w:rPr>
          <w:rFonts w:asciiTheme="minorHAnsi" w:hAnsiTheme="minorHAnsi" w:cstheme="minorHAnsi"/>
          <w:lang w:val="en-US"/>
        </w:rPr>
        <w:t>remnant</w:t>
      </w:r>
      <w:r w:rsidRPr="00EA78A4">
        <w:rPr>
          <w:rFonts w:asciiTheme="minorHAnsi" w:hAnsiTheme="minorHAnsi" w:cstheme="minorHAnsi"/>
          <w:lang w:val="en-US"/>
        </w:rPr>
        <w:t xml:space="preserve"> </w:t>
      </w:r>
      <w:r>
        <w:rPr>
          <w:rFonts w:asciiTheme="minorHAnsi" w:hAnsiTheme="minorHAnsi" w:cstheme="minorHAnsi"/>
          <w:lang w:val="en-US"/>
        </w:rPr>
        <w:t>of</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Catholic</w:t>
      </w:r>
      <w:r w:rsidRPr="00EA78A4">
        <w:rPr>
          <w:rFonts w:asciiTheme="minorHAnsi" w:hAnsiTheme="minorHAnsi" w:cstheme="minorHAnsi"/>
          <w:lang w:val="en-US"/>
        </w:rPr>
        <w:t xml:space="preserve"> </w:t>
      </w:r>
      <w:r>
        <w:rPr>
          <w:rFonts w:asciiTheme="minorHAnsi" w:hAnsiTheme="minorHAnsi" w:cstheme="minorHAnsi"/>
          <w:lang w:val="en-US"/>
        </w:rPr>
        <w:t>view</w:t>
      </w:r>
      <w:r w:rsidRPr="00EA78A4">
        <w:rPr>
          <w:rFonts w:asciiTheme="minorHAnsi" w:hAnsiTheme="minorHAnsi" w:cstheme="minorHAnsi"/>
          <w:lang w:val="en-US"/>
        </w:rPr>
        <w:t xml:space="preserve">, </w:t>
      </w:r>
      <w:r>
        <w:rPr>
          <w:rFonts w:asciiTheme="minorHAnsi" w:hAnsiTheme="minorHAnsi" w:cstheme="minorHAnsi"/>
          <w:lang w:val="en-US"/>
        </w:rPr>
        <w:t>including</w:t>
      </w:r>
      <w:r w:rsidRPr="00EA78A4">
        <w:rPr>
          <w:rFonts w:asciiTheme="minorHAnsi" w:hAnsiTheme="minorHAnsi" w:cstheme="minorHAnsi"/>
          <w:lang w:val="en-US"/>
        </w:rPr>
        <w:t xml:space="preserve"> </w:t>
      </w:r>
      <w:r>
        <w:rPr>
          <w:rFonts w:asciiTheme="minorHAnsi" w:hAnsiTheme="minorHAnsi" w:cstheme="minorHAnsi"/>
          <w:lang w:val="en-US"/>
        </w:rPr>
        <w:t>the</w:t>
      </w:r>
      <w:r w:rsidRPr="00EA78A4">
        <w:rPr>
          <w:rFonts w:asciiTheme="minorHAnsi" w:hAnsiTheme="minorHAnsi" w:cstheme="minorHAnsi"/>
          <w:lang w:val="en-US"/>
        </w:rPr>
        <w:t xml:space="preserve"> </w:t>
      </w:r>
      <w:r>
        <w:rPr>
          <w:rFonts w:asciiTheme="minorHAnsi" w:hAnsiTheme="minorHAnsi" w:cstheme="minorHAnsi"/>
          <w:lang w:val="en-US"/>
        </w:rPr>
        <w:t>proposition that physical participation in communion communicates grace</w:t>
      </w:r>
      <w:r w:rsidRPr="00EA78A4">
        <w:rPr>
          <w:rFonts w:asciiTheme="minorHAnsi" w:hAnsiTheme="minorHAnsi" w:cstheme="minorHAnsi"/>
          <w:lang w:val="en-US"/>
        </w:rPr>
        <w:t xml:space="preserve">. </w:t>
      </w:r>
    </w:p>
    <w:p w:rsidR="003A1638" w:rsidRPr="00EA78A4" w:rsidRDefault="003A1638" w:rsidP="003A1638">
      <w:pPr>
        <w:rPr>
          <w:rFonts w:asciiTheme="minorHAnsi" w:hAnsiTheme="minorHAnsi" w:cstheme="minorHAnsi"/>
          <w:lang w:val="en-US"/>
        </w:rPr>
      </w:pPr>
      <w:r w:rsidRPr="00EA78A4">
        <w:rPr>
          <w:rFonts w:asciiTheme="minorHAnsi" w:hAnsiTheme="minorHAnsi" w:cstheme="minorHAnsi"/>
          <w:lang w:val="en-US"/>
        </w:rPr>
        <w:t xml:space="preserve"> </w:t>
      </w:r>
    </w:p>
    <w:p w:rsidR="003A1638" w:rsidRPr="00F37D0A" w:rsidRDefault="003A1638" w:rsidP="003A1638">
      <w:pPr>
        <w:ind w:left="426"/>
        <w:rPr>
          <w:rFonts w:asciiTheme="minorHAnsi" w:hAnsiTheme="minorHAnsi" w:cstheme="minorHAnsi"/>
          <w:b/>
          <w:bCs/>
          <w:lang w:val="en-US"/>
        </w:rPr>
      </w:pPr>
      <w:r w:rsidRPr="00F37D0A">
        <w:rPr>
          <w:rFonts w:asciiTheme="minorHAnsi" w:hAnsiTheme="minorHAnsi" w:cstheme="minorHAnsi"/>
          <w:b/>
          <w:bCs/>
          <w:lang w:val="en-US"/>
        </w:rPr>
        <w:t xml:space="preserve">6. </w:t>
      </w:r>
      <w:r>
        <w:rPr>
          <w:rFonts w:asciiTheme="minorHAnsi" w:hAnsiTheme="minorHAnsi" w:cstheme="minorHAnsi"/>
          <w:b/>
          <w:bCs/>
          <w:lang w:val="en-US"/>
        </w:rPr>
        <w:t>Teaching</w:t>
      </w:r>
      <w:r w:rsidRPr="00F37D0A">
        <w:rPr>
          <w:rFonts w:asciiTheme="minorHAnsi" w:hAnsiTheme="minorHAnsi" w:cstheme="minorHAnsi"/>
          <w:b/>
          <w:bCs/>
          <w:lang w:val="en-US"/>
        </w:rPr>
        <w:t xml:space="preserve"> </w:t>
      </w:r>
      <w:r>
        <w:rPr>
          <w:rFonts w:asciiTheme="minorHAnsi" w:hAnsiTheme="minorHAnsi" w:cstheme="minorHAnsi"/>
          <w:b/>
          <w:bCs/>
          <w:lang w:val="en-US"/>
        </w:rPr>
        <w:t>of</w:t>
      </w:r>
      <w:r w:rsidRPr="00F37D0A">
        <w:rPr>
          <w:rFonts w:asciiTheme="minorHAnsi" w:hAnsiTheme="minorHAnsi" w:cstheme="minorHAnsi"/>
          <w:b/>
          <w:bCs/>
          <w:lang w:val="en-US"/>
        </w:rPr>
        <w:t xml:space="preserve"> </w:t>
      </w:r>
      <w:r>
        <w:rPr>
          <w:rFonts w:asciiTheme="minorHAnsi" w:hAnsiTheme="minorHAnsi" w:cstheme="minorHAnsi"/>
          <w:b/>
          <w:bCs/>
          <w:lang w:val="en-US"/>
        </w:rPr>
        <w:t>Zwingli</w:t>
      </w:r>
    </w:p>
    <w:p w:rsidR="003A1638" w:rsidRPr="00F37D0A" w:rsidRDefault="003A1638" w:rsidP="003A1638">
      <w:pPr>
        <w:ind w:left="284"/>
        <w:rPr>
          <w:rFonts w:asciiTheme="minorHAnsi" w:hAnsiTheme="minorHAnsi" w:cstheme="minorHAnsi"/>
          <w:b/>
          <w:bCs/>
          <w:lang w:val="en-US"/>
        </w:rPr>
      </w:pPr>
    </w:p>
    <w:p w:rsidR="003A1638" w:rsidRPr="006514BF" w:rsidRDefault="003A1638" w:rsidP="003A1638">
      <w:pPr>
        <w:ind w:firstLine="426"/>
        <w:rPr>
          <w:rFonts w:asciiTheme="minorHAnsi" w:eastAsia="MS Mincho" w:hAnsiTheme="minorHAnsi" w:cstheme="minorHAnsi"/>
          <w:lang w:val="en-US" w:eastAsia="ja-JP"/>
        </w:rPr>
      </w:pPr>
      <w:r>
        <w:rPr>
          <w:rFonts w:asciiTheme="minorHAnsi" w:hAnsiTheme="minorHAnsi" w:cstheme="minorHAnsi"/>
          <w:lang w:val="en-US"/>
        </w:rPr>
        <w:t>The</w:t>
      </w:r>
      <w:r w:rsidRPr="000E2951">
        <w:rPr>
          <w:rFonts w:asciiTheme="minorHAnsi" w:hAnsiTheme="minorHAnsi" w:cstheme="minorHAnsi"/>
          <w:lang w:val="en-US"/>
        </w:rPr>
        <w:t xml:space="preserve"> </w:t>
      </w:r>
      <w:proofErr w:type="gramStart"/>
      <w:r>
        <w:rPr>
          <w:rFonts w:asciiTheme="minorHAnsi" w:hAnsiTheme="minorHAnsi" w:cstheme="minorHAnsi"/>
          <w:lang w:val="en-US"/>
        </w:rPr>
        <w:t>final</w:t>
      </w:r>
      <w:r w:rsidRPr="000E2951">
        <w:rPr>
          <w:rFonts w:asciiTheme="minorHAnsi" w:hAnsiTheme="minorHAnsi" w:cstheme="minorHAnsi"/>
          <w:lang w:val="en-US"/>
        </w:rPr>
        <w:t xml:space="preserve"> </w:t>
      </w:r>
      <w:r>
        <w:rPr>
          <w:rFonts w:asciiTheme="minorHAnsi" w:hAnsiTheme="minorHAnsi" w:cstheme="minorHAnsi"/>
          <w:lang w:val="en-US"/>
        </w:rPr>
        <w:t>position</w:t>
      </w:r>
      <w:r w:rsidRPr="000E2951">
        <w:rPr>
          <w:rFonts w:asciiTheme="minorHAnsi" w:hAnsiTheme="minorHAnsi" w:cstheme="minorHAnsi"/>
          <w:lang w:val="en-US"/>
        </w:rPr>
        <w:t xml:space="preserve"> </w:t>
      </w:r>
      <w:r>
        <w:rPr>
          <w:rFonts w:asciiTheme="minorHAnsi" w:hAnsiTheme="minorHAnsi" w:cstheme="minorHAnsi"/>
          <w:lang w:val="en-US"/>
        </w:rPr>
        <w:t>for</w:t>
      </w:r>
      <w:r w:rsidRPr="000E2951">
        <w:rPr>
          <w:rFonts w:asciiTheme="minorHAnsi" w:hAnsiTheme="minorHAnsi" w:cstheme="minorHAnsi"/>
          <w:lang w:val="en-US"/>
        </w:rPr>
        <w:t xml:space="preserve"> </w:t>
      </w:r>
      <w:r>
        <w:rPr>
          <w:rFonts w:asciiTheme="minorHAnsi" w:hAnsiTheme="minorHAnsi" w:cstheme="minorHAnsi"/>
          <w:lang w:val="en-US"/>
        </w:rPr>
        <w:t>our</w:t>
      </w:r>
      <w:r w:rsidRPr="000E2951">
        <w:rPr>
          <w:rFonts w:asciiTheme="minorHAnsi" w:hAnsiTheme="minorHAnsi" w:cstheme="minorHAnsi"/>
          <w:lang w:val="en-US"/>
        </w:rPr>
        <w:t xml:space="preserve"> </w:t>
      </w:r>
      <w:r>
        <w:rPr>
          <w:rFonts w:asciiTheme="minorHAnsi" w:hAnsiTheme="minorHAnsi" w:cstheme="minorHAnsi"/>
          <w:lang w:val="en-US"/>
        </w:rPr>
        <w:t>investigation</w:t>
      </w:r>
      <w:r w:rsidRPr="000E2951">
        <w:rPr>
          <w:rFonts w:asciiTheme="minorHAnsi" w:hAnsiTheme="minorHAnsi" w:cstheme="minorHAnsi"/>
          <w:lang w:val="en-US"/>
        </w:rPr>
        <w:t xml:space="preserve"> </w:t>
      </w:r>
      <w:r>
        <w:rPr>
          <w:rFonts w:asciiTheme="minorHAnsi" w:hAnsiTheme="minorHAnsi" w:cstheme="minorHAnsi"/>
          <w:lang w:val="en-US"/>
        </w:rPr>
        <w:t>was</w:t>
      </w:r>
      <w:r w:rsidRPr="000E2951">
        <w:rPr>
          <w:rFonts w:asciiTheme="minorHAnsi" w:hAnsiTheme="minorHAnsi" w:cstheme="minorHAnsi"/>
          <w:lang w:val="en-US"/>
        </w:rPr>
        <w:t xml:space="preserve"> </w:t>
      </w:r>
      <w:r>
        <w:rPr>
          <w:rFonts w:asciiTheme="minorHAnsi" w:hAnsiTheme="minorHAnsi" w:cstheme="minorHAnsi"/>
          <w:lang w:val="en-US"/>
        </w:rPr>
        <w:t>advanced</w:t>
      </w:r>
      <w:r w:rsidRPr="000E2951">
        <w:rPr>
          <w:rFonts w:asciiTheme="minorHAnsi" w:hAnsiTheme="minorHAnsi" w:cstheme="minorHAnsi"/>
          <w:lang w:val="en-US"/>
        </w:rPr>
        <w:t xml:space="preserve"> </w:t>
      </w:r>
      <w:r>
        <w:rPr>
          <w:rFonts w:asciiTheme="minorHAnsi" w:hAnsiTheme="minorHAnsi" w:cstheme="minorHAnsi"/>
          <w:lang w:val="en-US"/>
        </w:rPr>
        <w:t>by</w:t>
      </w:r>
      <w:r w:rsidRPr="000E2951">
        <w:rPr>
          <w:rFonts w:asciiTheme="minorHAnsi" w:hAnsiTheme="minorHAnsi" w:cstheme="minorHAnsi"/>
          <w:lang w:val="en-US"/>
        </w:rPr>
        <w:t xml:space="preserve"> </w:t>
      </w:r>
      <w:r>
        <w:rPr>
          <w:rFonts w:asciiTheme="minorHAnsi" w:hAnsiTheme="minorHAnsi" w:cstheme="minorHAnsi"/>
          <w:lang w:val="en-US"/>
        </w:rPr>
        <w:t>the</w:t>
      </w:r>
      <w:r w:rsidRPr="000E2951">
        <w:rPr>
          <w:rFonts w:asciiTheme="minorHAnsi" w:hAnsiTheme="minorHAnsi" w:cstheme="minorHAnsi"/>
          <w:lang w:val="en-US"/>
        </w:rPr>
        <w:t xml:space="preserve"> </w:t>
      </w:r>
      <w:r>
        <w:rPr>
          <w:rFonts w:asciiTheme="minorHAnsi" w:hAnsiTheme="minorHAnsi" w:cstheme="minorHAnsi"/>
          <w:lang w:val="en-US"/>
        </w:rPr>
        <w:t>Swiss</w:t>
      </w:r>
      <w:r w:rsidRPr="000E2951">
        <w:rPr>
          <w:rFonts w:asciiTheme="minorHAnsi" w:hAnsiTheme="minorHAnsi" w:cstheme="minorHAnsi"/>
          <w:lang w:val="en-US"/>
        </w:rPr>
        <w:t xml:space="preserve"> </w:t>
      </w:r>
      <w:r>
        <w:rPr>
          <w:rFonts w:asciiTheme="minorHAnsi" w:hAnsiTheme="minorHAnsi" w:cstheme="minorHAnsi"/>
          <w:lang w:val="en-US"/>
        </w:rPr>
        <w:t>reformer</w:t>
      </w:r>
      <w:r w:rsidRPr="000E2951">
        <w:rPr>
          <w:rFonts w:asciiTheme="minorHAnsi" w:hAnsiTheme="minorHAnsi" w:cstheme="minorHAnsi"/>
          <w:lang w:val="en-US"/>
        </w:rPr>
        <w:t xml:space="preserve"> </w:t>
      </w:r>
      <w:r>
        <w:rPr>
          <w:rFonts w:asciiTheme="minorHAnsi" w:hAnsiTheme="minorHAnsi" w:cstheme="minorHAnsi"/>
          <w:lang w:val="en-US"/>
        </w:rPr>
        <w:t>Ulrich</w:t>
      </w:r>
      <w:r w:rsidRPr="000E2951">
        <w:rPr>
          <w:rFonts w:asciiTheme="minorHAnsi" w:hAnsiTheme="minorHAnsi" w:cstheme="minorHAnsi"/>
          <w:lang w:val="en-US"/>
        </w:rPr>
        <w:t xml:space="preserve"> Zwingli</w:t>
      </w:r>
      <w:proofErr w:type="gramEnd"/>
      <w:r w:rsidRPr="000E2951">
        <w:rPr>
          <w:rFonts w:asciiTheme="minorHAnsi" w:hAnsiTheme="minorHAnsi" w:cstheme="minorHAnsi"/>
          <w:lang w:val="en-US"/>
        </w:rPr>
        <w:t>.</w:t>
      </w:r>
      <w:r>
        <w:rPr>
          <w:rFonts w:asciiTheme="minorHAnsi" w:hAnsiTheme="minorHAnsi" w:cstheme="minorHAnsi"/>
          <w:lang w:val="en-US"/>
        </w:rPr>
        <w:t xml:space="preserve"> It</w:t>
      </w:r>
      <w:r w:rsidRPr="00F37D0A">
        <w:rPr>
          <w:rFonts w:asciiTheme="minorHAnsi" w:hAnsiTheme="minorHAnsi" w:cstheme="minorHAnsi"/>
          <w:lang w:val="en-US"/>
        </w:rPr>
        <w:t xml:space="preserve"> </w:t>
      </w:r>
      <w:r>
        <w:rPr>
          <w:rFonts w:asciiTheme="minorHAnsi" w:hAnsiTheme="minorHAnsi" w:cstheme="minorHAnsi"/>
          <w:lang w:val="en-US"/>
        </w:rPr>
        <w:t>is</w:t>
      </w:r>
      <w:r w:rsidRPr="00F37D0A">
        <w:rPr>
          <w:rFonts w:asciiTheme="minorHAnsi" w:hAnsiTheme="minorHAnsi" w:cstheme="minorHAnsi"/>
          <w:lang w:val="en-US"/>
        </w:rPr>
        <w:t xml:space="preserve"> </w:t>
      </w:r>
      <w:r>
        <w:rPr>
          <w:rFonts w:asciiTheme="minorHAnsi" w:hAnsiTheme="minorHAnsi" w:cstheme="minorHAnsi"/>
          <w:lang w:val="en-US"/>
        </w:rPr>
        <w:t>the</w:t>
      </w:r>
      <w:r w:rsidRPr="00F37D0A">
        <w:rPr>
          <w:rFonts w:asciiTheme="minorHAnsi" w:hAnsiTheme="minorHAnsi" w:cstheme="minorHAnsi"/>
          <w:lang w:val="en-US"/>
        </w:rPr>
        <w:t xml:space="preserve"> </w:t>
      </w:r>
      <w:r>
        <w:rPr>
          <w:rFonts w:asciiTheme="minorHAnsi" w:hAnsiTheme="minorHAnsi" w:cstheme="minorHAnsi"/>
          <w:lang w:val="en-US"/>
        </w:rPr>
        <w:t>preferred</w:t>
      </w:r>
      <w:r w:rsidRPr="00F37D0A">
        <w:rPr>
          <w:rFonts w:asciiTheme="minorHAnsi" w:hAnsiTheme="minorHAnsi" w:cstheme="minorHAnsi"/>
          <w:lang w:val="en-US"/>
        </w:rPr>
        <w:t xml:space="preserve"> </w:t>
      </w:r>
      <w:r>
        <w:rPr>
          <w:rFonts w:asciiTheme="minorHAnsi" w:hAnsiTheme="minorHAnsi" w:cstheme="minorHAnsi"/>
          <w:lang w:val="en-US"/>
        </w:rPr>
        <w:t>view</w:t>
      </w:r>
      <w:r w:rsidRPr="00F37D0A">
        <w:rPr>
          <w:rFonts w:asciiTheme="minorHAnsi" w:hAnsiTheme="minorHAnsi" w:cstheme="minorHAnsi"/>
          <w:lang w:val="en-US"/>
        </w:rPr>
        <w:t xml:space="preserve"> </w:t>
      </w:r>
      <w:r>
        <w:rPr>
          <w:rFonts w:asciiTheme="minorHAnsi" w:hAnsiTheme="minorHAnsi" w:cstheme="minorHAnsi"/>
          <w:lang w:val="en-US"/>
        </w:rPr>
        <w:t>among</w:t>
      </w:r>
      <w:r w:rsidRPr="00F37D0A">
        <w:rPr>
          <w:rFonts w:asciiTheme="minorHAnsi" w:hAnsiTheme="minorHAnsi" w:cstheme="minorHAnsi"/>
          <w:lang w:val="en-US"/>
        </w:rPr>
        <w:t xml:space="preserve"> </w:t>
      </w:r>
      <w:r>
        <w:rPr>
          <w:rFonts w:asciiTheme="minorHAnsi" w:hAnsiTheme="minorHAnsi" w:cstheme="minorHAnsi"/>
          <w:lang w:val="en-US"/>
        </w:rPr>
        <w:t>most</w:t>
      </w:r>
      <w:r w:rsidRPr="00F37D0A">
        <w:rPr>
          <w:rFonts w:asciiTheme="minorHAnsi" w:hAnsiTheme="minorHAnsi" w:cstheme="minorHAnsi"/>
          <w:lang w:val="en-US"/>
        </w:rPr>
        <w:t xml:space="preserve"> </w:t>
      </w:r>
      <w:r>
        <w:rPr>
          <w:rFonts w:asciiTheme="minorHAnsi" w:hAnsiTheme="minorHAnsi" w:cstheme="minorHAnsi"/>
          <w:lang w:val="en-US"/>
        </w:rPr>
        <w:t>Evangelicals</w:t>
      </w:r>
      <w:r w:rsidRPr="00F37D0A">
        <w:rPr>
          <w:rFonts w:asciiTheme="minorHAnsi" w:hAnsiTheme="minorHAnsi" w:cstheme="minorHAnsi"/>
          <w:lang w:val="en-US"/>
        </w:rPr>
        <w:t xml:space="preserve"> </w:t>
      </w:r>
      <w:r>
        <w:rPr>
          <w:rFonts w:asciiTheme="minorHAnsi" w:hAnsiTheme="minorHAnsi" w:cstheme="minorHAnsi"/>
          <w:lang w:val="en-US"/>
        </w:rPr>
        <w:t>today</w:t>
      </w:r>
      <w:r w:rsidRPr="00F37D0A">
        <w:rPr>
          <w:rFonts w:asciiTheme="minorHAnsi" w:hAnsiTheme="minorHAnsi" w:cstheme="minorHAnsi"/>
          <w:lang w:val="en-US"/>
        </w:rPr>
        <w:t xml:space="preserve">. </w:t>
      </w:r>
      <w:r>
        <w:rPr>
          <w:rFonts w:asciiTheme="minorHAnsi" w:hAnsiTheme="minorHAnsi" w:cstheme="minorHAnsi"/>
          <w:lang w:val="en-US"/>
        </w:rPr>
        <w:t>The</w:t>
      </w:r>
      <w:r w:rsidRPr="000E2951">
        <w:rPr>
          <w:rFonts w:asciiTheme="minorHAnsi" w:hAnsiTheme="minorHAnsi" w:cstheme="minorHAnsi"/>
          <w:lang w:val="en-US"/>
        </w:rPr>
        <w:t xml:space="preserve"> </w:t>
      </w:r>
      <w:r>
        <w:rPr>
          <w:rFonts w:asciiTheme="minorHAnsi" w:hAnsiTheme="minorHAnsi" w:cstheme="minorHAnsi"/>
          <w:lang w:val="en-US"/>
        </w:rPr>
        <w:t>benefits</w:t>
      </w:r>
      <w:r w:rsidRPr="000E2951">
        <w:rPr>
          <w:rFonts w:asciiTheme="minorHAnsi" w:hAnsiTheme="minorHAnsi" w:cstheme="minorHAnsi"/>
          <w:lang w:val="en-US"/>
        </w:rPr>
        <w:t xml:space="preserve"> </w:t>
      </w:r>
      <w:r>
        <w:rPr>
          <w:rFonts w:asciiTheme="minorHAnsi" w:hAnsiTheme="minorHAnsi" w:cstheme="minorHAnsi"/>
          <w:lang w:val="en-US"/>
        </w:rPr>
        <w:t>of</w:t>
      </w:r>
      <w:r w:rsidRPr="000E2951">
        <w:rPr>
          <w:rFonts w:asciiTheme="minorHAnsi" w:hAnsiTheme="minorHAnsi" w:cstheme="minorHAnsi"/>
          <w:lang w:val="en-US"/>
        </w:rPr>
        <w:t xml:space="preserve"> </w:t>
      </w:r>
      <w:r>
        <w:rPr>
          <w:rFonts w:asciiTheme="minorHAnsi" w:hAnsiTheme="minorHAnsi" w:cstheme="minorHAnsi"/>
          <w:lang w:val="en-US"/>
        </w:rPr>
        <w:t>communion</w:t>
      </w:r>
      <w:r w:rsidRPr="000E2951">
        <w:rPr>
          <w:rFonts w:asciiTheme="minorHAnsi" w:hAnsiTheme="minorHAnsi" w:cstheme="minorHAnsi"/>
          <w:lang w:val="en-US"/>
        </w:rPr>
        <w:t xml:space="preserve"> </w:t>
      </w:r>
      <w:proofErr w:type="gramStart"/>
      <w:r>
        <w:rPr>
          <w:rFonts w:asciiTheme="minorHAnsi" w:hAnsiTheme="minorHAnsi" w:cstheme="minorHAnsi"/>
          <w:lang w:val="en-US"/>
        </w:rPr>
        <w:t>are</w:t>
      </w:r>
      <w:r w:rsidRPr="000E2951">
        <w:rPr>
          <w:rFonts w:asciiTheme="minorHAnsi" w:hAnsiTheme="minorHAnsi" w:cstheme="minorHAnsi"/>
          <w:lang w:val="en-US"/>
        </w:rPr>
        <w:t xml:space="preserve"> </w:t>
      </w:r>
      <w:r>
        <w:rPr>
          <w:rFonts w:asciiTheme="minorHAnsi" w:hAnsiTheme="minorHAnsi" w:cstheme="minorHAnsi"/>
          <w:lang w:val="en-US"/>
        </w:rPr>
        <w:t>equated</w:t>
      </w:r>
      <w:proofErr w:type="gramEnd"/>
      <w:r w:rsidRPr="000E2951">
        <w:rPr>
          <w:rFonts w:asciiTheme="minorHAnsi" w:hAnsiTheme="minorHAnsi" w:cstheme="minorHAnsi"/>
          <w:lang w:val="en-US"/>
        </w:rPr>
        <w:t xml:space="preserve"> </w:t>
      </w:r>
      <w:r>
        <w:rPr>
          <w:rFonts w:asciiTheme="minorHAnsi" w:hAnsiTheme="minorHAnsi" w:cstheme="minorHAnsi"/>
          <w:lang w:val="en-US"/>
        </w:rPr>
        <w:t>with</w:t>
      </w:r>
      <w:r w:rsidRPr="000E2951">
        <w:rPr>
          <w:rFonts w:asciiTheme="minorHAnsi" w:hAnsiTheme="minorHAnsi" w:cstheme="minorHAnsi"/>
          <w:lang w:val="en-US"/>
        </w:rPr>
        <w:t xml:space="preserve"> </w:t>
      </w:r>
      <w:r>
        <w:rPr>
          <w:rFonts w:asciiTheme="minorHAnsi" w:hAnsiTheme="minorHAnsi" w:cstheme="minorHAnsi"/>
          <w:lang w:val="en-US"/>
        </w:rPr>
        <w:t>that</w:t>
      </w:r>
      <w:r w:rsidRPr="000E2951">
        <w:rPr>
          <w:rFonts w:asciiTheme="minorHAnsi" w:hAnsiTheme="minorHAnsi" w:cstheme="minorHAnsi"/>
          <w:lang w:val="en-US"/>
        </w:rPr>
        <w:t xml:space="preserve"> </w:t>
      </w:r>
      <w:r>
        <w:rPr>
          <w:rFonts w:asciiTheme="minorHAnsi" w:hAnsiTheme="minorHAnsi" w:cstheme="minorHAnsi"/>
          <w:lang w:val="en-US"/>
        </w:rPr>
        <w:t>which</w:t>
      </w:r>
      <w:r w:rsidRPr="000E2951">
        <w:rPr>
          <w:rFonts w:asciiTheme="minorHAnsi" w:hAnsiTheme="minorHAnsi" w:cstheme="minorHAnsi"/>
          <w:lang w:val="en-US"/>
        </w:rPr>
        <w:t xml:space="preserve"> </w:t>
      </w:r>
      <w:r>
        <w:rPr>
          <w:rFonts w:asciiTheme="minorHAnsi" w:hAnsiTheme="minorHAnsi" w:cstheme="minorHAnsi"/>
          <w:lang w:val="en-US"/>
        </w:rPr>
        <w:t>one</w:t>
      </w:r>
      <w:r w:rsidRPr="000E2951">
        <w:rPr>
          <w:rFonts w:asciiTheme="minorHAnsi" w:hAnsiTheme="minorHAnsi" w:cstheme="minorHAnsi"/>
          <w:lang w:val="en-US"/>
        </w:rPr>
        <w:t xml:space="preserve"> </w:t>
      </w:r>
      <w:r>
        <w:rPr>
          <w:rFonts w:asciiTheme="minorHAnsi" w:hAnsiTheme="minorHAnsi" w:cstheme="minorHAnsi"/>
          <w:lang w:val="en-US"/>
        </w:rPr>
        <w:t>receives</w:t>
      </w:r>
      <w:r w:rsidRPr="000E2951">
        <w:rPr>
          <w:rFonts w:asciiTheme="minorHAnsi" w:hAnsiTheme="minorHAnsi" w:cstheme="minorHAnsi"/>
          <w:lang w:val="en-US"/>
        </w:rPr>
        <w:t xml:space="preserve"> </w:t>
      </w:r>
      <w:r>
        <w:rPr>
          <w:rFonts w:asciiTheme="minorHAnsi" w:hAnsiTheme="minorHAnsi" w:cstheme="minorHAnsi"/>
          <w:lang w:val="en-US"/>
        </w:rPr>
        <w:t>by</w:t>
      </w:r>
      <w:r w:rsidRPr="000E2951">
        <w:rPr>
          <w:rFonts w:asciiTheme="minorHAnsi" w:hAnsiTheme="minorHAnsi" w:cstheme="minorHAnsi"/>
          <w:lang w:val="en-US"/>
        </w:rPr>
        <w:t xml:space="preserve"> </w:t>
      </w:r>
      <w:r>
        <w:rPr>
          <w:rFonts w:asciiTheme="minorHAnsi" w:hAnsiTheme="minorHAnsi" w:cstheme="minorHAnsi"/>
          <w:lang w:val="en-US"/>
        </w:rPr>
        <w:t>hearing</w:t>
      </w:r>
      <w:r w:rsidRPr="000E2951">
        <w:rPr>
          <w:rFonts w:asciiTheme="minorHAnsi" w:hAnsiTheme="minorHAnsi" w:cstheme="minorHAnsi"/>
          <w:lang w:val="en-US"/>
        </w:rPr>
        <w:t xml:space="preserve"> </w:t>
      </w:r>
      <w:r>
        <w:rPr>
          <w:rFonts w:asciiTheme="minorHAnsi" w:hAnsiTheme="minorHAnsi" w:cstheme="minorHAnsi"/>
          <w:lang w:val="en-US"/>
        </w:rPr>
        <w:t>the</w:t>
      </w:r>
      <w:r w:rsidRPr="000E2951">
        <w:rPr>
          <w:rFonts w:asciiTheme="minorHAnsi" w:hAnsiTheme="minorHAnsi" w:cstheme="minorHAnsi"/>
          <w:lang w:val="en-US"/>
        </w:rPr>
        <w:t xml:space="preserve"> </w:t>
      </w:r>
      <w:r>
        <w:rPr>
          <w:rFonts w:asciiTheme="minorHAnsi" w:hAnsiTheme="minorHAnsi" w:cstheme="minorHAnsi"/>
          <w:lang w:val="en-US"/>
        </w:rPr>
        <w:t>preaching</w:t>
      </w:r>
      <w:r w:rsidRPr="000E2951">
        <w:rPr>
          <w:rFonts w:asciiTheme="minorHAnsi" w:hAnsiTheme="minorHAnsi" w:cstheme="minorHAnsi"/>
          <w:lang w:val="en-US"/>
        </w:rPr>
        <w:t xml:space="preserve"> </w:t>
      </w:r>
      <w:r>
        <w:rPr>
          <w:rFonts w:asciiTheme="minorHAnsi" w:hAnsiTheme="minorHAnsi" w:cstheme="minorHAnsi"/>
          <w:lang w:val="en-US"/>
        </w:rPr>
        <w:t>of</w:t>
      </w:r>
      <w:r w:rsidRPr="000E2951">
        <w:rPr>
          <w:rFonts w:asciiTheme="minorHAnsi" w:hAnsiTheme="minorHAnsi" w:cstheme="minorHAnsi"/>
          <w:lang w:val="en-US"/>
        </w:rPr>
        <w:t xml:space="preserve"> </w:t>
      </w:r>
      <w:r>
        <w:rPr>
          <w:rFonts w:asciiTheme="minorHAnsi" w:hAnsiTheme="minorHAnsi" w:cstheme="minorHAnsi"/>
          <w:lang w:val="en-US"/>
        </w:rPr>
        <w:t>the</w:t>
      </w:r>
      <w:r w:rsidRPr="000E2951">
        <w:rPr>
          <w:rFonts w:asciiTheme="minorHAnsi" w:hAnsiTheme="minorHAnsi" w:cstheme="minorHAnsi"/>
          <w:lang w:val="en-US"/>
        </w:rPr>
        <w:t xml:space="preserve"> </w:t>
      </w:r>
      <w:r>
        <w:rPr>
          <w:rFonts w:asciiTheme="minorHAnsi" w:hAnsiTheme="minorHAnsi" w:cstheme="minorHAnsi"/>
          <w:lang w:val="en-US"/>
        </w:rPr>
        <w:t>Word or reading the Bible. The</w:t>
      </w:r>
      <w:r w:rsidRPr="000E2951">
        <w:rPr>
          <w:rFonts w:asciiTheme="minorHAnsi" w:hAnsiTheme="minorHAnsi" w:cstheme="minorHAnsi"/>
          <w:lang w:val="en-US"/>
        </w:rPr>
        <w:t xml:space="preserve"> </w:t>
      </w:r>
      <w:r>
        <w:rPr>
          <w:rFonts w:asciiTheme="minorHAnsi" w:hAnsiTheme="minorHAnsi" w:cstheme="minorHAnsi"/>
          <w:lang w:val="en-US"/>
        </w:rPr>
        <w:t>Lord</w:t>
      </w:r>
      <w:r w:rsidRPr="000E2951">
        <w:rPr>
          <w:rFonts w:asciiTheme="minorHAnsi" w:hAnsiTheme="minorHAnsi" w:cstheme="minorHAnsi"/>
          <w:lang w:val="en-US"/>
        </w:rPr>
        <w:t>’</w:t>
      </w:r>
      <w:r>
        <w:rPr>
          <w:rFonts w:asciiTheme="minorHAnsi" w:hAnsiTheme="minorHAnsi" w:cstheme="minorHAnsi"/>
          <w:lang w:val="en-US"/>
        </w:rPr>
        <w:t>s</w:t>
      </w:r>
      <w:r w:rsidRPr="000E2951">
        <w:rPr>
          <w:rFonts w:asciiTheme="minorHAnsi" w:hAnsiTheme="minorHAnsi" w:cstheme="minorHAnsi"/>
          <w:lang w:val="en-US"/>
        </w:rPr>
        <w:t xml:space="preserve"> </w:t>
      </w:r>
      <w:r>
        <w:rPr>
          <w:rFonts w:asciiTheme="minorHAnsi" w:hAnsiTheme="minorHAnsi" w:cstheme="minorHAnsi"/>
          <w:lang w:val="en-US"/>
        </w:rPr>
        <w:t>Supper</w:t>
      </w:r>
      <w:r w:rsidRPr="000E2951">
        <w:rPr>
          <w:rFonts w:asciiTheme="minorHAnsi" w:hAnsiTheme="minorHAnsi" w:cstheme="minorHAnsi"/>
          <w:lang w:val="en-US"/>
        </w:rPr>
        <w:t xml:space="preserve"> </w:t>
      </w:r>
      <w:r>
        <w:rPr>
          <w:rFonts w:asciiTheme="minorHAnsi" w:hAnsiTheme="minorHAnsi" w:cstheme="minorHAnsi"/>
          <w:lang w:val="en-US"/>
        </w:rPr>
        <w:t>is</w:t>
      </w:r>
      <w:r w:rsidRPr="000E2951">
        <w:rPr>
          <w:rFonts w:asciiTheme="minorHAnsi" w:hAnsiTheme="minorHAnsi" w:cstheme="minorHAnsi"/>
          <w:lang w:val="en-US"/>
        </w:rPr>
        <w:t xml:space="preserve"> </w:t>
      </w:r>
      <w:r>
        <w:rPr>
          <w:rFonts w:asciiTheme="minorHAnsi" w:hAnsiTheme="minorHAnsi" w:cstheme="minorHAnsi"/>
          <w:lang w:val="en-US"/>
        </w:rPr>
        <w:t>a</w:t>
      </w:r>
      <w:r w:rsidRPr="000E2951">
        <w:rPr>
          <w:rFonts w:asciiTheme="minorHAnsi" w:hAnsiTheme="minorHAnsi" w:cstheme="minorHAnsi"/>
          <w:lang w:val="en-US"/>
        </w:rPr>
        <w:t xml:space="preserve"> </w:t>
      </w:r>
      <w:r>
        <w:rPr>
          <w:rFonts w:asciiTheme="minorHAnsi" w:hAnsiTheme="minorHAnsi" w:cstheme="minorHAnsi"/>
          <w:lang w:val="en-US"/>
        </w:rPr>
        <w:t>“visible</w:t>
      </w:r>
      <w:r w:rsidRPr="000E2951">
        <w:rPr>
          <w:rFonts w:asciiTheme="minorHAnsi" w:hAnsiTheme="minorHAnsi" w:cstheme="minorHAnsi"/>
          <w:lang w:val="en-US"/>
        </w:rPr>
        <w:t xml:space="preserve"> </w:t>
      </w:r>
      <w:r>
        <w:rPr>
          <w:rFonts w:asciiTheme="minorHAnsi" w:hAnsiTheme="minorHAnsi" w:cstheme="minorHAnsi"/>
          <w:lang w:val="en-US"/>
        </w:rPr>
        <w:t>sermon”</w:t>
      </w:r>
      <w:r w:rsidRPr="000E2951">
        <w:rPr>
          <w:rFonts w:asciiTheme="minorHAnsi" w:hAnsiTheme="minorHAnsi" w:cstheme="minorHAnsi"/>
          <w:lang w:val="en-US"/>
        </w:rPr>
        <w:t xml:space="preserve"> </w:t>
      </w:r>
      <w:r>
        <w:rPr>
          <w:rFonts w:asciiTheme="minorHAnsi" w:hAnsiTheme="minorHAnsi" w:cstheme="minorHAnsi"/>
          <w:lang w:val="en-US"/>
        </w:rPr>
        <w:t>that</w:t>
      </w:r>
      <w:r w:rsidRPr="000E2951">
        <w:rPr>
          <w:rFonts w:asciiTheme="minorHAnsi" w:hAnsiTheme="minorHAnsi" w:cstheme="minorHAnsi"/>
          <w:lang w:val="en-US"/>
        </w:rPr>
        <w:t xml:space="preserve"> </w:t>
      </w:r>
      <w:r>
        <w:rPr>
          <w:rFonts w:asciiTheme="minorHAnsi" w:hAnsiTheme="minorHAnsi" w:cstheme="minorHAnsi"/>
          <w:lang w:val="en-US"/>
        </w:rPr>
        <w:t>demonstrates the completed work of Christ for our salvation</w:t>
      </w:r>
      <w:r w:rsidRPr="000E2951">
        <w:rPr>
          <w:rFonts w:asciiTheme="minorHAnsi" w:hAnsiTheme="minorHAnsi" w:cstheme="minorHAnsi"/>
          <w:lang w:val="en-US"/>
        </w:rPr>
        <w:t xml:space="preserve">. Zwingli </w:t>
      </w:r>
      <w:r>
        <w:rPr>
          <w:rFonts w:asciiTheme="minorHAnsi" w:hAnsiTheme="minorHAnsi" w:cstheme="minorHAnsi"/>
          <w:lang w:val="en-US"/>
        </w:rPr>
        <w:t>wrote</w:t>
      </w:r>
      <w:r w:rsidRPr="000E2951">
        <w:rPr>
          <w:rFonts w:asciiTheme="minorHAnsi" w:hAnsiTheme="minorHAnsi" w:cstheme="minorHAnsi"/>
          <w:lang w:val="en-US"/>
        </w:rPr>
        <w:t>, “</w:t>
      </w:r>
      <w:r>
        <w:rPr>
          <w:rFonts w:asciiTheme="minorHAnsi" w:hAnsiTheme="minorHAnsi" w:cstheme="minorHAnsi"/>
          <w:lang w:val="en-US"/>
        </w:rPr>
        <w:t>To</w:t>
      </w:r>
      <w:r w:rsidRPr="000E2951">
        <w:rPr>
          <w:rFonts w:asciiTheme="minorHAnsi" w:hAnsiTheme="minorHAnsi" w:cstheme="minorHAnsi"/>
          <w:lang w:val="en-US"/>
        </w:rPr>
        <w:t xml:space="preserve"> </w:t>
      </w:r>
      <w:r>
        <w:rPr>
          <w:rFonts w:asciiTheme="minorHAnsi" w:hAnsiTheme="minorHAnsi" w:cstheme="minorHAnsi"/>
          <w:lang w:val="en-US"/>
        </w:rPr>
        <w:t>eat</w:t>
      </w:r>
      <w:r w:rsidRPr="000E2951">
        <w:rPr>
          <w:rFonts w:asciiTheme="minorHAnsi" w:hAnsiTheme="minorHAnsi" w:cstheme="minorHAnsi"/>
          <w:lang w:val="en-US"/>
        </w:rPr>
        <w:t xml:space="preserve"> </w:t>
      </w:r>
      <w:r>
        <w:rPr>
          <w:rFonts w:asciiTheme="minorHAnsi" w:hAnsiTheme="minorHAnsi" w:cstheme="minorHAnsi"/>
          <w:lang w:val="en-US"/>
        </w:rPr>
        <w:t>the</w:t>
      </w:r>
      <w:r w:rsidRPr="000E2951">
        <w:rPr>
          <w:rFonts w:asciiTheme="minorHAnsi" w:hAnsiTheme="minorHAnsi" w:cstheme="minorHAnsi"/>
          <w:lang w:val="en-US"/>
        </w:rPr>
        <w:t xml:space="preserve"> </w:t>
      </w:r>
      <w:r>
        <w:rPr>
          <w:rFonts w:asciiTheme="minorHAnsi" w:hAnsiTheme="minorHAnsi" w:cstheme="minorHAnsi"/>
          <w:lang w:val="en-US"/>
        </w:rPr>
        <w:t>body</w:t>
      </w:r>
      <w:r w:rsidRPr="000E2951">
        <w:rPr>
          <w:rFonts w:asciiTheme="minorHAnsi" w:hAnsiTheme="minorHAnsi" w:cstheme="minorHAnsi"/>
          <w:lang w:val="en-US"/>
        </w:rPr>
        <w:t xml:space="preserve"> </w:t>
      </w:r>
      <w:r>
        <w:rPr>
          <w:rFonts w:asciiTheme="minorHAnsi" w:hAnsiTheme="minorHAnsi" w:cstheme="minorHAnsi"/>
          <w:lang w:val="en-US"/>
        </w:rPr>
        <w:t>of</w:t>
      </w:r>
      <w:r w:rsidRPr="000E2951">
        <w:rPr>
          <w:rFonts w:asciiTheme="minorHAnsi" w:hAnsiTheme="minorHAnsi" w:cstheme="minorHAnsi"/>
          <w:lang w:val="en-US"/>
        </w:rPr>
        <w:t xml:space="preserve"> </w:t>
      </w:r>
      <w:r>
        <w:rPr>
          <w:rFonts w:asciiTheme="minorHAnsi" w:hAnsiTheme="minorHAnsi" w:cstheme="minorHAnsi"/>
          <w:lang w:val="en-US"/>
        </w:rPr>
        <w:t>Christ</w:t>
      </w:r>
      <w:r w:rsidRPr="000E2951">
        <w:rPr>
          <w:rFonts w:asciiTheme="minorHAnsi" w:hAnsiTheme="minorHAnsi" w:cstheme="minorHAnsi"/>
          <w:lang w:val="en-US"/>
        </w:rPr>
        <w:t xml:space="preserve"> </w:t>
      </w:r>
      <w:r>
        <w:rPr>
          <w:rFonts w:asciiTheme="minorHAnsi" w:hAnsiTheme="minorHAnsi" w:cstheme="minorHAnsi"/>
          <w:lang w:val="en-US"/>
        </w:rPr>
        <w:t>spiritually is equivalent to tru</w:t>
      </w:r>
      <w:r w:rsidRPr="006514BF">
        <w:rPr>
          <w:rFonts w:asciiTheme="minorHAnsi" w:hAnsiTheme="minorHAnsi" w:cstheme="minorHAnsi"/>
          <w:lang w:val="en-US"/>
        </w:rPr>
        <w:t>sting with heart and soul upon the mercy and goodness of God through Christ.”</w:t>
      </w:r>
      <w:r w:rsidRPr="00D02A74">
        <w:rPr>
          <w:rStyle w:val="FootnoteReference"/>
          <w:rFonts w:asciiTheme="minorHAnsi" w:eastAsia="MS Mincho" w:hAnsiTheme="minorHAnsi" w:cstheme="minorHAnsi"/>
          <w:sz w:val="24"/>
          <w:lang w:eastAsia="ja-JP"/>
        </w:rPr>
        <w:footnoteReference w:id="85"/>
      </w:r>
    </w:p>
    <w:p w:rsidR="003A1638" w:rsidRPr="006514BF" w:rsidRDefault="003A1638" w:rsidP="003A1638">
      <w:pPr>
        <w:ind w:firstLine="426"/>
        <w:rPr>
          <w:rFonts w:asciiTheme="minorHAnsi" w:hAnsiTheme="minorHAnsi" w:cstheme="minorHAnsi"/>
          <w:lang w:val="en-US"/>
        </w:rPr>
      </w:pPr>
      <w:r w:rsidRPr="006514BF">
        <w:rPr>
          <w:rFonts w:asciiTheme="minorHAnsi" w:hAnsiTheme="minorHAnsi" w:cstheme="minorHAnsi"/>
          <w:lang w:val="en-US"/>
        </w:rPr>
        <w:t xml:space="preserve">So then, communion symbolically represents the redemptive work of Jesus Christ. Believers reflect on His work during the Lord’s Supper and receive inspiration and strengthening of faith. By faith, then, the participant acquires grace from the Lord. Therefore, through communion the </w:t>
      </w:r>
      <w:r w:rsidRPr="006514BF">
        <w:rPr>
          <w:rFonts w:asciiTheme="minorHAnsi" w:hAnsiTheme="minorHAnsi" w:cstheme="minorHAnsi"/>
          <w:lang w:val="en-US"/>
        </w:rPr>
        <w:lastRenderedPageBreak/>
        <w:t xml:space="preserve">partakers receive spiritual strengthening from God, not by means of physically partaking of the elements, but indirectly through inspiration. </w:t>
      </w:r>
    </w:p>
    <w:p w:rsidR="003A1638" w:rsidRPr="006514BF" w:rsidRDefault="003A1638" w:rsidP="003A1638">
      <w:pPr>
        <w:ind w:firstLine="426"/>
        <w:rPr>
          <w:rFonts w:asciiTheme="minorHAnsi" w:hAnsiTheme="minorHAnsi" w:cstheme="minorHAnsi"/>
          <w:lang w:val="en-US"/>
        </w:rPr>
      </w:pPr>
      <w:r w:rsidRPr="006514BF">
        <w:rPr>
          <w:rFonts w:asciiTheme="minorHAnsi" w:hAnsiTheme="minorHAnsi" w:cstheme="minorHAnsi"/>
          <w:lang w:val="en-US"/>
        </w:rPr>
        <w:t xml:space="preserve">Similar to the Reformed position, Zwingli taught that there is no physical transformation of the communion elements. When Jesus said, “This is My Body” and “This is </w:t>
      </w:r>
      <w:proofErr w:type="gramStart"/>
      <w:r w:rsidRPr="006514BF">
        <w:rPr>
          <w:rFonts w:asciiTheme="minorHAnsi" w:hAnsiTheme="minorHAnsi" w:cstheme="minorHAnsi"/>
          <w:lang w:val="en-US"/>
        </w:rPr>
        <w:t>My</w:t>
      </w:r>
      <w:proofErr w:type="gramEnd"/>
      <w:r w:rsidRPr="006514BF">
        <w:rPr>
          <w:rFonts w:asciiTheme="minorHAnsi" w:hAnsiTheme="minorHAnsi" w:cstheme="minorHAnsi"/>
          <w:lang w:val="en-US"/>
        </w:rPr>
        <w:t xml:space="preserve"> blood,” He was speaking figurative, as if to say, “This symbolizes my body…” The bread and wine serve merely as symbols and have no ontological connection with the actual body and blood of the Savior.</w:t>
      </w:r>
      <w:r w:rsidRPr="00D02A74">
        <w:rPr>
          <w:rStyle w:val="FootnoteReference"/>
          <w:rFonts w:asciiTheme="minorHAnsi" w:hAnsiTheme="minorHAnsi" w:cstheme="minorHAnsi"/>
          <w:sz w:val="24"/>
        </w:rPr>
        <w:footnoteReference w:id="86"/>
      </w:r>
      <w:r w:rsidRPr="006514BF">
        <w:rPr>
          <w:rFonts w:asciiTheme="minorHAnsi" w:hAnsiTheme="minorHAnsi" w:cstheme="minorHAnsi"/>
          <w:lang w:val="en-US"/>
        </w:rPr>
        <w:t xml:space="preserve"> The elements contain neither the spiritual presence of Christ, nor </w:t>
      </w:r>
      <w:proofErr w:type="gramStart"/>
      <w:r w:rsidRPr="006514BF">
        <w:rPr>
          <w:rFonts w:asciiTheme="minorHAnsi" w:hAnsiTheme="minorHAnsi" w:cstheme="minorHAnsi"/>
          <w:lang w:val="en-US"/>
        </w:rPr>
        <w:t>saving grace</w:t>
      </w:r>
      <w:proofErr w:type="gramEnd"/>
      <w:r w:rsidRPr="006514BF">
        <w:rPr>
          <w:rFonts w:asciiTheme="minorHAnsi" w:hAnsiTheme="minorHAnsi" w:cstheme="minorHAnsi"/>
          <w:lang w:val="en-US"/>
        </w:rPr>
        <w:t xml:space="preserve">. Participants receive grace by the inspiration of their faith. </w:t>
      </w:r>
    </w:p>
    <w:p w:rsidR="003A1638" w:rsidRPr="006514BF" w:rsidRDefault="003A1638" w:rsidP="003A1638">
      <w:pPr>
        <w:ind w:firstLine="426"/>
        <w:rPr>
          <w:rFonts w:asciiTheme="minorHAnsi" w:eastAsia="MS Mincho" w:hAnsiTheme="minorHAnsi" w:cstheme="minorHAnsi"/>
          <w:lang w:val="en-US" w:eastAsia="ja-JP"/>
        </w:rPr>
      </w:pPr>
      <w:r w:rsidRPr="006514BF">
        <w:rPr>
          <w:rFonts w:asciiTheme="minorHAnsi" w:hAnsiTheme="minorHAnsi" w:cstheme="minorHAnsi"/>
          <w:lang w:val="en-US"/>
        </w:rPr>
        <w:t>Zwingli would not deny, however, that Christ is present during the communion service.</w:t>
      </w:r>
      <w:r w:rsidRPr="00D02A74">
        <w:rPr>
          <w:rStyle w:val="FootnoteReference"/>
          <w:rFonts w:asciiTheme="minorHAnsi" w:hAnsiTheme="minorHAnsi" w:cstheme="minorHAnsi"/>
          <w:sz w:val="24"/>
        </w:rPr>
        <w:footnoteReference w:id="87"/>
      </w:r>
      <w:r w:rsidRPr="006514BF">
        <w:rPr>
          <w:rFonts w:asciiTheme="minorHAnsi" w:hAnsiTheme="minorHAnsi" w:cstheme="minorHAnsi"/>
          <w:lang w:val="en-US"/>
        </w:rPr>
        <w:t xml:space="preserve"> In support, Olson describes the Lord’s Supper as “a commemorative and as a memorial meal in which Christ is present to faith through the Holy Spirit.”</w:t>
      </w:r>
      <w:r w:rsidRPr="00D02A74">
        <w:rPr>
          <w:rStyle w:val="FootnoteReference"/>
          <w:rFonts w:asciiTheme="minorHAnsi" w:eastAsia="MS Mincho" w:hAnsiTheme="minorHAnsi" w:cstheme="minorHAnsi"/>
          <w:sz w:val="24"/>
          <w:lang w:eastAsia="ja-JP"/>
        </w:rPr>
        <w:footnoteReference w:id="88"/>
      </w:r>
      <w:r w:rsidRPr="006514BF">
        <w:rPr>
          <w:rFonts w:asciiTheme="minorHAnsi" w:eastAsia="MS Mincho" w:hAnsiTheme="minorHAnsi" w:cstheme="minorHAnsi"/>
          <w:lang w:val="en-US" w:eastAsia="ja-JP"/>
        </w:rPr>
        <w:t xml:space="preserve"> Christ may give a special manifestation of His presence during the celebration of the Lord’s Supper, but not in connection with the communion elements. Olsen wisely states, “Surely the grace of Christ can be experienced and Christ himself personally encountered without any change in the elements.</w:t>
      </w:r>
      <w:r w:rsidRPr="00D02A74">
        <w:rPr>
          <w:rStyle w:val="FootnoteReference"/>
          <w:rFonts w:asciiTheme="minorHAnsi" w:eastAsia="MS Mincho" w:hAnsiTheme="minorHAnsi" w:cstheme="minorHAnsi"/>
          <w:sz w:val="24"/>
          <w:lang w:eastAsia="ja-JP"/>
        </w:rPr>
        <w:footnoteReference w:id="89"/>
      </w:r>
    </w:p>
    <w:p w:rsidR="003A1638" w:rsidRPr="006514BF" w:rsidRDefault="003A1638" w:rsidP="003A1638">
      <w:pPr>
        <w:ind w:firstLine="426"/>
        <w:rPr>
          <w:rFonts w:asciiTheme="minorHAnsi" w:eastAsia="MS Mincho" w:hAnsiTheme="minorHAnsi" w:cstheme="minorHAnsi"/>
          <w:lang w:val="en-US" w:eastAsia="ja-JP"/>
        </w:rPr>
      </w:pPr>
      <w:r w:rsidRPr="006514BF">
        <w:rPr>
          <w:rFonts w:asciiTheme="minorHAnsi" w:hAnsiTheme="minorHAnsi" w:cstheme="minorHAnsi"/>
          <w:lang w:val="en-US"/>
        </w:rPr>
        <w:t xml:space="preserve">The successor of Zwingli, Heinrich </w:t>
      </w:r>
      <w:proofErr w:type="spellStart"/>
      <w:r w:rsidRPr="006514BF">
        <w:rPr>
          <w:rFonts w:asciiTheme="minorHAnsi" w:hAnsiTheme="minorHAnsi" w:cstheme="minorHAnsi"/>
          <w:lang w:val="en-US"/>
        </w:rPr>
        <w:t>Bullinger</w:t>
      </w:r>
      <w:proofErr w:type="spellEnd"/>
      <w:r w:rsidRPr="006514BF">
        <w:rPr>
          <w:rFonts w:asciiTheme="minorHAnsi" w:hAnsiTheme="minorHAnsi" w:cstheme="minorHAnsi"/>
          <w:lang w:val="en-US"/>
        </w:rPr>
        <w:t>, continued the former’s insistence on the symbolic nature of the Lord’s Supper. At the same time, he attempted to make a closer connection between the action of the Spirit in the believers’ hearts and their physical partaking of the elements. In his opinion, “The sacramental signs correspond to simultaneous divine activity.”</w:t>
      </w:r>
      <w:r w:rsidRPr="00D02A74">
        <w:rPr>
          <w:rStyle w:val="FootnoteReference"/>
          <w:rFonts w:asciiTheme="minorHAnsi" w:eastAsia="MS Mincho" w:hAnsiTheme="minorHAnsi" w:cstheme="minorHAnsi"/>
          <w:sz w:val="24"/>
          <w:lang w:eastAsia="ja-JP"/>
        </w:rPr>
        <w:footnoteReference w:id="90"/>
      </w:r>
    </w:p>
    <w:p w:rsidR="003A1638" w:rsidRPr="006514BF" w:rsidRDefault="003A1638" w:rsidP="003A1638">
      <w:pPr>
        <w:ind w:firstLine="426"/>
        <w:rPr>
          <w:rFonts w:asciiTheme="minorHAnsi" w:eastAsia="MS Mincho" w:hAnsiTheme="minorHAnsi" w:cstheme="minorHAnsi"/>
          <w:lang w:val="en-US" w:eastAsia="ja-JP"/>
        </w:rPr>
      </w:pPr>
      <w:r w:rsidRPr="006514BF">
        <w:rPr>
          <w:rFonts w:asciiTheme="minorHAnsi" w:hAnsiTheme="minorHAnsi" w:cstheme="minorHAnsi"/>
          <w:lang w:val="en-US"/>
        </w:rPr>
        <w:t>Yet, if physical partaking of the elements does not transmit grace, then why did Jesus establish the ordinance? The Lord desired that His people would have a physical symbol of their faith. In this way, believers would not only hear the gospel, but also “see” it. Although the effect of communion does not essentially differ from preaching, nevertheless Olson insists, “This God-ordained ceremony cannot be dispensed with or replaced by something else without losing an important experience of transforming grace.”</w:t>
      </w:r>
      <w:r w:rsidRPr="00D02A74">
        <w:rPr>
          <w:rStyle w:val="FootnoteReference"/>
          <w:rFonts w:asciiTheme="minorHAnsi" w:eastAsia="MS Mincho" w:hAnsiTheme="minorHAnsi" w:cstheme="minorHAnsi"/>
          <w:sz w:val="24"/>
          <w:lang w:eastAsia="ja-JP"/>
        </w:rPr>
        <w:footnoteReference w:id="91"/>
      </w:r>
    </w:p>
    <w:p w:rsidR="003A1638" w:rsidRPr="006514BF" w:rsidRDefault="003A1638" w:rsidP="003A1638">
      <w:pPr>
        <w:ind w:firstLine="426"/>
        <w:rPr>
          <w:rFonts w:asciiTheme="minorHAnsi" w:hAnsiTheme="minorHAnsi" w:cstheme="minorHAnsi"/>
          <w:lang w:val="en-US"/>
        </w:rPr>
      </w:pPr>
      <w:r w:rsidRPr="006514BF">
        <w:rPr>
          <w:rFonts w:asciiTheme="minorHAnsi" w:hAnsiTheme="minorHAnsi" w:cstheme="minorHAnsi"/>
          <w:lang w:val="en-US"/>
        </w:rPr>
        <w:t xml:space="preserve">Along with </w:t>
      </w:r>
      <w:r>
        <w:rPr>
          <w:rFonts w:asciiTheme="minorHAnsi" w:hAnsiTheme="minorHAnsi" w:cstheme="minorHAnsi"/>
          <w:lang w:val="en-US"/>
        </w:rPr>
        <w:t>inspiring</w:t>
      </w:r>
      <w:r w:rsidRPr="006514BF">
        <w:rPr>
          <w:rFonts w:asciiTheme="minorHAnsi" w:hAnsiTheme="minorHAnsi" w:cstheme="minorHAnsi"/>
          <w:lang w:val="en-US"/>
        </w:rPr>
        <w:t xml:space="preserve"> faith, such physical ordinances underscore the historical character of Christian faith. A direct participation in the Lord’s Supper brings to mind that the sufferings of our Savior were real and physical. Some Pentecostals and Charismatics, in fact, expect God’s power to flow during communion for the healing of bodies.</w:t>
      </w:r>
      <w:r w:rsidRPr="00D02A74">
        <w:rPr>
          <w:rStyle w:val="FootnoteReference"/>
          <w:rFonts w:asciiTheme="minorHAnsi" w:hAnsiTheme="minorHAnsi" w:cstheme="minorHAnsi"/>
          <w:sz w:val="24"/>
        </w:rPr>
        <w:footnoteReference w:id="92"/>
      </w:r>
      <w:r w:rsidRPr="006514BF">
        <w:rPr>
          <w:rFonts w:asciiTheme="minorHAnsi" w:hAnsiTheme="minorHAnsi" w:cstheme="minorHAnsi"/>
          <w:lang w:val="en-US"/>
        </w:rPr>
        <w:t xml:space="preserve"> The symbolic breaking of Christ’s body can inspire the participants to receive a miracle from the Lord, who suffered for their sicknesses as well. </w:t>
      </w:r>
    </w:p>
    <w:p w:rsidR="003A1638" w:rsidRPr="006514BF" w:rsidRDefault="003A1638" w:rsidP="003A1638">
      <w:pPr>
        <w:ind w:firstLine="426"/>
        <w:rPr>
          <w:rFonts w:asciiTheme="minorHAnsi" w:hAnsiTheme="minorHAnsi" w:cstheme="minorHAnsi"/>
          <w:i/>
          <w:iCs/>
          <w:lang w:val="en-US"/>
        </w:rPr>
      </w:pPr>
      <w:r w:rsidRPr="006514BF">
        <w:rPr>
          <w:rFonts w:asciiTheme="minorHAnsi" w:hAnsiTheme="minorHAnsi" w:cstheme="minorHAnsi"/>
          <w:lang w:val="en-US"/>
        </w:rPr>
        <w:t>Finally, we must mention the benefit</w:t>
      </w:r>
      <w:r>
        <w:rPr>
          <w:rFonts w:asciiTheme="minorHAnsi" w:hAnsiTheme="minorHAnsi" w:cstheme="minorHAnsi"/>
          <w:lang w:val="en-US"/>
        </w:rPr>
        <w:t xml:space="preserve"> that</w:t>
      </w:r>
      <w:r w:rsidRPr="006514BF">
        <w:rPr>
          <w:rFonts w:asciiTheme="minorHAnsi" w:hAnsiTheme="minorHAnsi" w:cstheme="minorHAnsi"/>
          <w:lang w:val="en-US"/>
        </w:rPr>
        <w:t xml:space="preserve"> the Lord’s Supper provides to promote Christian unity. Martens correctly states, “All believers partake of the bread; all believers partake of the </w:t>
      </w:r>
      <w:r w:rsidRPr="006514BF">
        <w:rPr>
          <w:rFonts w:asciiTheme="minorHAnsi" w:hAnsiTheme="minorHAnsi" w:cstheme="minorHAnsi"/>
          <w:lang w:val="en-US"/>
        </w:rPr>
        <w:lastRenderedPageBreak/>
        <w:t>cup. One message from this symbolic action is that members of the community belong together.”</w:t>
      </w:r>
      <w:r w:rsidRPr="00D02A74">
        <w:rPr>
          <w:rFonts w:asciiTheme="minorHAnsi" w:eastAsia="MS Mincho" w:hAnsiTheme="minorHAnsi" w:cstheme="minorHAnsi"/>
          <w:vertAlign w:val="superscript"/>
          <w:lang w:eastAsia="ja-JP"/>
        </w:rPr>
        <w:footnoteReference w:id="93"/>
      </w:r>
    </w:p>
    <w:p w:rsidR="003A1638" w:rsidRPr="006514BF" w:rsidRDefault="003A1638" w:rsidP="003A1638">
      <w:pPr>
        <w:rPr>
          <w:rFonts w:asciiTheme="minorHAnsi" w:hAnsiTheme="minorHAnsi" w:cstheme="minorHAnsi"/>
          <w:lang w:val="en-US"/>
        </w:rPr>
      </w:pPr>
    </w:p>
    <w:p w:rsidR="003A1638" w:rsidRPr="006514BF" w:rsidRDefault="003A1638" w:rsidP="003A1638">
      <w:pPr>
        <w:pStyle w:val="Heading3"/>
        <w:ind w:left="270" w:hanging="270"/>
        <w:rPr>
          <w:rFonts w:cstheme="minorHAnsi"/>
          <w:lang w:val="en-US"/>
        </w:rPr>
      </w:pPr>
      <w:r w:rsidRPr="006514BF">
        <w:rPr>
          <w:rFonts w:cstheme="minorHAnsi"/>
          <w:lang w:val="en-US"/>
        </w:rPr>
        <w:t>C. Participation in the Lord’s Supper</w:t>
      </w:r>
    </w:p>
    <w:p w:rsidR="003A1638" w:rsidRPr="006514BF" w:rsidRDefault="003A1638" w:rsidP="003A1638">
      <w:pPr>
        <w:rPr>
          <w:rFonts w:asciiTheme="minorHAnsi" w:hAnsiTheme="minorHAnsi" w:cstheme="minorHAnsi"/>
          <w:lang w:val="en-US"/>
        </w:rPr>
      </w:pPr>
    </w:p>
    <w:p w:rsidR="003A1638" w:rsidRPr="006514BF" w:rsidRDefault="003A1638" w:rsidP="003A1638">
      <w:pPr>
        <w:ind w:firstLine="450"/>
        <w:rPr>
          <w:rFonts w:asciiTheme="minorHAnsi" w:hAnsiTheme="minorHAnsi" w:cstheme="minorHAnsi"/>
          <w:lang w:val="en-US"/>
        </w:rPr>
      </w:pPr>
      <w:r w:rsidRPr="006514BF">
        <w:rPr>
          <w:rFonts w:asciiTheme="minorHAnsi" w:hAnsiTheme="minorHAnsi" w:cstheme="minorHAnsi"/>
          <w:lang w:val="en-US"/>
        </w:rPr>
        <w:t xml:space="preserve">The question arises as to whether the unbaptized and children can participate in the Lord’s Supper and partake of the elements of communion. We affirm that the only qualification for partaking in the Lord’s Supper is having received salvation (i.e., the new birth), since if a person has already received salvation itself, he or she is certainly ready to receive the symbols of salvation and give thanks to God for it. Participation in the Lord’s Supper is not something one earns or deserves by having previously been water baptized, but rather a means of spiritual growth that all born again Christians can benefit from.   </w:t>
      </w:r>
    </w:p>
    <w:p w:rsidR="003A1638" w:rsidRPr="006514BF" w:rsidRDefault="003A1638" w:rsidP="003A1638">
      <w:pPr>
        <w:ind w:firstLine="450"/>
        <w:rPr>
          <w:rFonts w:asciiTheme="minorHAnsi" w:hAnsiTheme="minorHAnsi" w:cstheme="minorHAnsi"/>
          <w:lang w:val="en-US"/>
        </w:rPr>
      </w:pPr>
      <w:r w:rsidRPr="006514BF">
        <w:rPr>
          <w:rFonts w:asciiTheme="minorHAnsi" w:hAnsiTheme="minorHAnsi" w:cstheme="minorHAnsi"/>
          <w:lang w:val="en-US"/>
        </w:rPr>
        <w:t xml:space="preserve">This does not mean that we should neglect water baptism, but the Bible does not teach that it is a requirement for salvation (see </w:t>
      </w:r>
      <w:proofErr w:type="spellStart"/>
      <w:r w:rsidRPr="006514BF">
        <w:rPr>
          <w:rFonts w:asciiTheme="minorHAnsi" w:hAnsiTheme="minorHAnsi" w:cstheme="minorHAnsi"/>
          <w:lang w:val="en-US"/>
        </w:rPr>
        <w:t>chp</w:t>
      </w:r>
      <w:proofErr w:type="spellEnd"/>
      <w:r w:rsidRPr="006514BF">
        <w:rPr>
          <w:rFonts w:asciiTheme="minorHAnsi" w:hAnsiTheme="minorHAnsi" w:cstheme="minorHAnsi"/>
          <w:lang w:val="en-US"/>
        </w:rPr>
        <w:t xml:space="preserve">. 22). Neither is it a requirement for participation in the Lord’s Supper. The practice of reserving partaking of communion only for the baptized is a throwback to the post-apostolic church, where catechumens completed a three-year preparatory period before </w:t>
      </w:r>
      <w:proofErr w:type="gramStart"/>
      <w:r w:rsidRPr="006514BF">
        <w:rPr>
          <w:rFonts w:asciiTheme="minorHAnsi" w:hAnsiTheme="minorHAnsi" w:cstheme="minorHAnsi"/>
          <w:lang w:val="en-US"/>
        </w:rPr>
        <w:t>being admitted</w:t>
      </w:r>
      <w:proofErr w:type="gramEnd"/>
      <w:r w:rsidRPr="006514BF">
        <w:rPr>
          <w:rFonts w:asciiTheme="minorHAnsi" w:hAnsiTheme="minorHAnsi" w:cstheme="minorHAnsi"/>
          <w:lang w:val="en-US"/>
        </w:rPr>
        <w:t xml:space="preserve"> to water baptism. During that probationary period, they could participate in worship services, but not in communion. When the communion service commenced, catechumens were required to exit the sanctuary.   </w:t>
      </w:r>
      <w:r>
        <w:rPr>
          <w:rFonts w:asciiTheme="minorHAnsi" w:hAnsiTheme="minorHAnsi" w:cstheme="minorHAnsi"/>
          <w:lang w:val="en-US"/>
        </w:rPr>
        <w:t xml:space="preserve"> </w:t>
      </w:r>
    </w:p>
    <w:p w:rsidR="003A1638" w:rsidRPr="006514BF" w:rsidRDefault="003A1638" w:rsidP="003A1638">
      <w:pPr>
        <w:ind w:firstLine="450"/>
        <w:rPr>
          <w:rFonts w:asciiTheme="minorHAnsi" w:hAnsiTheme="minorHAnsi" w:cstheme="minorHAnsi"/>
          <w:lang w:val="en-US"/>
        </w:rPr>
      </w:pPr>
      <w:r w:rsidRPr="006514BF">
        <w:rPr>
          <w:rFonts w:asciiTheme="minorHAnsi" w:hAnsiTheme="minorHAnsi" w:cstheme="minorHAnsi"/>
          <w:lang w:val="en-US"/>
        </w:rPr>
        <w:t xml:space="preserve">Concerning children, we follow the same principle. As soon as children are truly converted (and, therefore, understand the meaning of salvation), they are ready to fully participate in the communion service. </w:t>
      </w:r>
    </w:p>
    <w:p w:rsidR="00151793" w:rsidRPr="003A1638" w:rsidRDefault="00151793">
      <w:pPr>
        <w:rPr>
          <w:lang w:val="en-US"/>
        </w:rPr>
      </w:pPr>
    </w:p>
    <w:sectPr w:rsidR="00151793" w:rsidRPr="003A163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D40FA" w:rsidRDefault="006D40FA" w:rsidP="003A1638">
      <w:r>
        <w:separator/>
      </w:r>
    </w:p>
  </w:endnote>
  <w:endnote w:type="continuationSeparator" w:id="0">
    <w:p w:rsidR="006D40FA" w:rsidRDefault="006D40FA" w:rsidP="003A16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D40FA" w:rsidRDefault="006D40FA" w:rsidP="003A1638">
      <w:r>
        <w:separator/>
      </w:r>
    </w:p>
  </w:footnote>
  <w:footnote w:type="continuationSeparator" w:id="0">
    <w:p w:rsidR="006D40FA" w:rsidRDefault="006D40FA" w:rsidP="003A1638">
      <w:r>
        <w:continuationSeparator/>
      </w:r>
    </w:p>
  </w:footnote>
  <w:footnote w:id="1">
    <w:p w:rsidR="003A1638" w:rsidRPr="00911C8D" w:rsidRDefault="003A1638" w:rsidP="003A1638">
      <w:pPr>
        <w:rPr>
          <w:rFonts w:asciiTheme="minorHAnsi" w:hAnsiTheme="minorHAnsi" w:cstheme="minorHAnsi"/>
          <w:sz w:val="20"/>
          <w:szCs w:val="20"/>
          <w:lang w:val="en-US"/>
        </w:rPr>
      </w:pPr>
      <w:r w:rsidRPr="00911C8D">
        <w:rPr>
          <w:rStyle w:val="FootnoteReference"/>
          <w:rFonts w:asciiTheme="minorHAnsi" w:hAnsiTheme="minorHAnsi" w:cstheme="minorHAnsi"/>
          <w:szCs w:val="20"/>
        </w:rPr>
        <w:footnoteRef/>
      </w:r>
      <w:r w:rsidRPr="00911C8D">
        <w:rPr>
          <w:rFonts w:asciiTheme="minorHAnsi" w:hAnsiTheme="minorHAnsi" w:cstheme="minorHAnsi"/>
          <w:sz w:val="20"/>
          <w:szCs w:val="20"/>
          <w:lang w:val="en-US"/>
        </w:rPr>
        <w:t xml:space="preserve">Gavin proposes that the term </w:t>
      </w:r>
      <w:r w:rsidRPr="00911C8D">
        <w:rPr>
          <w:rFonts w:asciiTheme="minorHAnsi" w:hAnsiTheme="minorHAnsi" w:cstheme="minorHAnsi"/>
          <w:sz w:val="20"/>
          <w:szCs w:val="20"/>
        </w:rPr>
        <w:t>εὐχαριστία</w:t>
      </w:r>
      <w:r w:rsidRPr="00911C8D">
        <w:rPr>
          <w:rFonts w:asciiTheme="minorHAnsi" w:hAnsiTheme="minorHAnsi" w:cstheme="minorHAnsi"/>
          <w:sz w:val="20"/>
          <w:szCs w:val="20"/>
          <w:lang w:val="en-US"/>
        </w:rPr>
        <w:t xml:space="preserve"> (</w:t>
      </w:r>
      <w:r w:rsidRPr="00911C8D">
        <w:rPr>
          <w:rFonts w:asciiTheme="minorHAnsi" w:hAnsiTheme="minorHAnsi" w:cstheme="minorHAnsi"/>
          <w:i/>
          <w:iCs/>
          <w:sz w:val="20"/>
          <w:szCs w:val="20"/>
          <w:lang w:val="en-US"/>
        </w:rPr>
        <w:t>eu</w:t>
      </w:r>
      <w:r>
        <w:rPr>
          <w:rFonts w:asciiTheme="minorHAnsi" w:hAnsiTheme="minorHAnsi" w:cstheme="minorHAnsi"/>
          <w:i/>
          <w:iCs/>
          <w:sz w:val="20"/>
          <w:szCs w:val="20"/>
          <w:lang w:val="en-US"/>
        </w:rPr>
        <w:t>c</w:t>
      </w:r>
      <w:r w:rsidRPr="00911C8D">
        <w:rPr>
          <w:rFonts w:asciiTheme="minorHAnsi" w:hAnsiTheme="minorHAnsi" w:cstheme="minorHAnsi"/>
          <w:i/>
          <w:iCs/>
          <w:sz w:val="20"/>
          <w:szCs w:val="20"/>
          <w:lang w:val="en-US"/>
        </w:rPr>
        <w:t>haristia</w:t>
      </w:r>
      <w:r w:rsidRPr="00911C8D">
        <w:rPr>
          <w:rFonts w:asciiTheme="minorHAnsi" w:hAnsiTheme="minorHAnsi" w:cstheme="minorHAnsi"/>
          <w:sz w:val="20"/>
          <w:szCs w:val="20"/>
          <w:lang w:val="en-US"/>
        </w:rPr>
        <w:t>)</w:t>
      </w:r>
      <w:r>
        <w:rPr>
          <w:rFonts w:asciiTheme="minorHAnsi" w:hAnsiTheme="minorHAnsi" w:cstheme="minorHAnsi"/>
          <w:sz w:val="20"/>
          <w:szCs w:val="20"/>
          <w:lang w:val="en-US"/>
        </w:rPr>
        <w:t xml:space="preserve"> possibly traces back to the Hebrew </w:t>
      </w:r>
      <w:r w:rsidRPr="004F2665">
        <w:rPr>
          <w:rFonts w:asciiTheme="minorHAnsi" w:hAnsiTheme="minorHAnsi" w:cstheme="minorHAnsi"/>
          <w:sz w:val="20"/>
          <w:szCs w:val="20"/>
          <w:rtl/>
          <w:lang w:val="el-GR" w:bidi="he-IL"/>
        </w:rPr>
        <w:t>בָרַךְ</w:t>
      </w:r>
      <w:r w:rsidRPr="004F2665">
        <w:rPr>
          <w:rFonts w:asciiTheme="minorHAnsi" w:hAnsiTheme="minorHAnsi" w:cstheme="minorHAnsi"/>
          <w:sz w:val="20"/>
          <w:szCs w:val="20"/>
          <w:lang w:val="en-US" w:bidi="he-IL"/>
        </w:rPr>
        <w:t xml:space="preserve"> (</w:t>
      </w:r>
      <w:proofErr w:type="spellStart"/>
      <w:r>
        <w:rPr>
          <w:rFonts w:asciiTheme="minorHAnsi" w:hAnsiTheme="minorHAnsi" w:cstheme="minorHAnsi"/>
          <w:i/>
          <w:iCs/>
          <w:sz w:val="20"/>
          <w:szCs w:val="20"/>
          <w:lang w:val="en-US" w:bidi="he-IL"/>
        </w:rPr>
        <w:t>barach</w:t>
      </w:r>
      <w:proofErr w:type="spellEnd"/>
      <w:r w:rsidRPr="004F2665">
        <w:rPr>
          <w:rFonts w:asciiTheme="minorHAnsi" w:hAnsiTheme="minorHAnsi" w:cstheme="minorHAnsi"/>
          <w:sz w:val="20"/>
          <w:szCs w:val="20"/>
          <w:lang w:val="en-US" w:bidi="he-IL"/>
        </w:rPr>
        <w:t xml:space="preserve">), </w:t>
      </w:r>
      <w:proofErr w:type="spellStart"/>
      <w:r>
        <w:rPr>
          <w:rFonts w:asciiTheme="minorHAnsi" w:hAnsiTheme="minorHAnsi" w:cstheme="minorHAnsi"/>
          <w:sz w:val="20"/>
          <w:szCs w:val="20"/>
          <w:lang w:val="en-US" w:bidi="he-IL"/>
        </w:rPr>
        <w:t>i</w:t>
      </w:r>
      <w:proofErr w:type="spellEnd"/>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bidi="he-IL"/>
        </w:rPr>
        <w:t>е</w:t>
      </w:r>
      <w:r w:rsidRPr="004F2665">
        <w:rPr>
          <w:rFonts w:asciiTheme="minorHAnsi" w:hAnsiTheme="minorHAnsi" w:cstheme="minorHAnsi"/>
          <w:sz w:val="20"/>
          <w:szCs w:val="20"/>
          <w:lang w:val="en-US" w:bidi="he-IL"/>
        </w:rPr>
        <w:t>.</w:t>
      </w:r>
      <w:r>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to the blessing done at the Passover meal</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see</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Gavin F. The Jewish Antecedents of the Christian Sacraments. – New York, NY: KTAV Publishing, 1969.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71-72). </w:t>
      </w:r>
      <w:r>
        <w:rPr>
          <w:rFonts w:asciiTheme="minorHAnsi" w:hAnsiTheme="minorHAnsi" w:cstheme="minorHAnsi"/>
          <w:sz w:val="20"/>
          <w:szCs w:val="20"/>
          <w:lang w:val="en-US"/>
        </w:rPr>
        <w:t>However</w:t>
      </w:r>
      <w:r w:rsidRPr="00911C8D">
        <w:rPr>
          <w:rFonts w:asciiTheme="minorHAnsi" w:hAnsiTheme="minorHAnsi" w:cstheme="minorHAnsi"/>
          <w:sz w:val="20"/>
          <w:szCs w:val="20"/>
          <w:lang w:val="en-US"/>
        </w:rPr>
        <w:t xml:space="preserve">, </w:t>
      </w:r>
      <w:r>
        <w:rPr>
          <w:rFonts w:asciiTheme="minorHAnsi" w:hAnsiTheme="minorHAnsi" w:cstheme="minorHAnsi"/>
          <w:sz w:val="20"/>
          <w:szCs w:val="20"/>
          <w:lang w:val="en-US"/>
        </w:rPr>
        <w:t xml:space="preserve">it is more likely that the use of the term </w:t>
      </w:r>
      <w:r>
        <w:rPr>
          <w:rFonts w:asciiTheme="minorHAnsi" w:hAnsiTheme="minorHAnsi" w:cstheme="minorHAnsi"/>
          <w:sz w:val="20"/>
          <w:szCs w:val="20"/>
        </w:rPr>
        <w:t>εὐχαριστήσας</w:t>
      </w:r>
      <w:r w:rsidRPr="00911C8D">
        <w:rPr>
          <w:rFonts w:asciiTheme="minorHAnsi" w:hAnsiTheme="minorHAnsi" w:cstheme="minorHAnsi"/>
          <w:sz w:val="20"/>
          <w:szCs w:val="20"/>
          <w:lang w:val="en-US"/>
        </w:rPr>
        <w:t xml:space="preserve"> </w:t>
      </w:r>
      <w:r>
        <w:rPr>
          <w:rFonts w:asciiTheme="minorHAnsi" w:hAnsiTheme="minorHAnsi" w:cstheme="minorHAnsi"/>
          <w:sz w:val="20"/>
          <w:szCs w:val="20"/>
          <w:lang w:val="en-US"/>
        </w:rPr>
        <w:t>(</w:t>
      </w:r>
      <w:r w:rsidRPr="00911C8D">
        <w:rPr>
          <w:rFonts w:asciiTheme="minorHAnsi" w:hAnsiTheme="minorHAnsi" w:cstheme="minorHAnsi"/>
          <w:i/>
          <w:iCs/>
          <w:sz w:val="20"/>
          <w:szCs w:val="20"/>
          <w:lang w:val="en-US"/>
        </w:rPr>
        <w:t>eucharistesas</w:t>
      </w:r>
      <w:r>
        <w:rPr>
          <w:rFonts w:asciiTheme="minorHAnsi" w:hAnsiTheme="minorHAnsi" w:cstheme="minorHAnsi"/>
          <w:sz w:val="20"/>
          <w:szCs w:val="20"/>
          <w:lang w:val="en-US"/>
        </w:rPr>
        <w:t xml:space="preserve">) later in church practice derives from the Greek text of </w:t>
      </w:r>
      <w:r w:rsidRPr="00911C8D">
        <w:rPr>
          <w:rFonts w:asciiTheme="minorHAnsi" w:hAnsiTheme="minorHAnsi" w:cstheme="minorHAnsi"/>
          <w:sz w:val="20"/>
          <w:szCs w:val="20"/>
          <w:lang w:val="en-US"/>
        </w:rPr>
        <w:t>M</w:t>
      </w:r>
      <w:r>
        <w:rPr>
          <w:rFonts w:asciiTheme="minorHAnsi" w:hAnsiTheme="minorHAnsi" w:cstheme="minorHAnsi"/>
          <w:sz w:val="20"/>
          <w:szCs w:val="20"/>
          <w:lang w:val="en-US"/>
        </w:rPr>
        <w:t>ark 14:23</w:t>
      </w:r>
      <w:r w:rsidRPr="00911C8D">
        <w:rPr>
          <w:rFonts w:asciiTheme="minorHAnsi" w:hAnsiTheme="minorHAnsi" w:cstheme="minorHAnsi"/>
          <w:sz w:val="20"/>
          <w:szCs w:val="20"/>
          <w:lang w:val="en-US"/>
        </w:rPr>
        <w:t xml:space="preserve">. </w:t>
      </w:r>
    </w:p>
  </w:footnote>
  <w:footnote w:id="2">
    <w:p w:rsidR="003A1638" w:rsidRPr="00532C86" w:rsidRDefault="003A1638" w:rsidP="003A1638">
      <w:pPr>
        <w:pStyle w:val="FootnoteText"/>
        <w:rPr>
          <w:rFonts w:asciiTheme="minorHAnsi" w:hAnsiTheme="minorHAnsi" w:cstheme="minorHAnsi"/>
          <w:lang w:val="en-US"/>
        </w:rPr>
      </w:pPr>
      <w:r w:rsidRPr="00532C86">
        <w:rPr>
          <w:rStyle w:val="FootnoteReference"/>
          <w:rFonts w:asciiTheme="minorHAnsi" w:hAnsiTheme="minorHAnsi" w:cstheme="minorHAnsi"/>
        </w:rPr>
        <w:footnoteRef/>
      </w:r>
      <w:r w:rsidRPr="00532C86">
        <w:rPr>
          <w:rFonts w:asciiTheme="minorHAnsi" w:hAnsiTheme="minorHAnsi" w:cstheme="minorHAnsi"/>
          <w:lang w:val="en-US"/>
        </w:rPr>
        <w:t xml:space="preserve">Mueller J. T. Christian </w:t>
      </w:r>
      <w:proofErr w:type="spellStart"/>
      <w:r w:rsidRPr="00532C86">
        <w:rPr>
          <w:rFonts w:asciiTheme="minorHAnsi" w:hAnsiTheme="minorHAnsi" w:cstheme="minorHAnsi"/>
          <w:lang w:val="en-US"/>
        </w:rPr>
        <w:t>Dogmatics</w:t>
      </w:r>
      <w:proofErr w:type="spellEnd"/>
      <w:r w:rsidRPr="00532C86">
        <w:rPr>
          <w:rFonts w:asciiTheme="minorHAnsi" w:hAnsiTheme="minorHAnsi" w:cstheme="minorHAnsi"/>
          <w:lang w:val="en-US"/>
        </w:rPr>
        <w:t>. – St. Louis, MO: Concordia, 1934.</w:t>
      </w:r>
      <w:r>
        <w:rPr>
          <w:rFonts w:asciiTheme="minorHAnsi" w:hAnsiTheme="minorHAnsi" w:cstheme="minorHAnsi"/>
          <w:lang w:val="en-US"/>
        </w:rPr>
        <w:t xml:space="preserve"> </w:t>
      </w:r>
      <w:r w:rsidRPr="00532C86">
        <w:rPr>
          <w:rFonts w:asciiTheme="minorHAnsi" w:hAnsiTheme="minorHAnsi" w:cstheme="minorHAnsi"/>
          <w:lang w:val="en-US"/>
        </w:rPr>
        <w:t xml:space="preserve">– </w:t>
      </w:r>
      <w:r>
        <w:rPr>
          <w:rFonts w:asciiTheme="minorHAnsi" w:hAnsiTheme="minorHAnsi" w:cstheme="minorHAnsi"/>
          <w:lang w:val="en-US"/>
        </w:rPr>
        <w:t>P</w:t>
      </w:r>
      <w:r w:rsidRPr="00532C86">
        <w:rPr>
          <w:rFonts w:asciiTheme="minorHAnsi" w:hAnsiTheme="minorHAnsi" w:cstheme="minorHAnsi"/>
          <w:lang w:val="en-US"/>
        </w:rPr>
        <w:t xml:space="preserve">. 507. </w:t>
      </w:r>
    </w:p>
  </w:footnote>
  <w:footnote w:id="3">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Stephenson J. R. The Lutheran View // Smith G. T. The Lord’s Supper: Five Views. – Downers Grove, IL: Intervarsity, 2008. – </w:t>
      </w:r>
      <w:r>
        <w:rPr>
          <w:rFonts w:asciiTheme="minorHAnsi" w:hAnsiTheme="minorHAnsi" w:cstheme="minorHAnsi"/>
          <w:sz w:val="20"/>
          <w:szCs w:val="20"/>
          <w:lang w:val="en-US"/>
        </w:rPr>
        <w:t xml:space="preserve">P. 48-50; </w:t>
      </w:r>
      <w:r w:rsidRPr="004F2665">
        <w:rPr>
          <w:rFonts w:asciiTheme="minorHAnsi" w:hAnsiTheme="minorHAnsi" w:cstheme="minorHAnsi"/>
          <w:sz w:val="20"/>
          <w:szCs w:val="20"/>
          <w:lang w:val="en-US" w:bidi="he-IL"/>
        </w:rPr>
        <w:t xml:space="preserve">Boyd G. A., Eddy P. R. </w:t>
      </w:r>
      <w:proofErr w:type="gramStart"/>
      <w:r w:rsidRPr="004F2665">
        <w:rPr>
          <w:rFonts w:asciiTheme="minorHAnsi" w:hAnsiTheme="minorHAnsi" w:cstheme="minorHAnsi"/>
          <w:sz w:val="20"/>
          <w:szCs w:val="20"/>
          <w:lang w:val="en-US" w:bidi="he-IL"/>
        </w:rPr>
        <w:t>Across</w:t>
      </w:r>
      <w:proofErr w:type="gramEnd"/>
      <w:r w:rsidRPr="004F2665">
        <w:rPr>
          <w:rFonts w:asciiTheme="minorHAnsi" w:hAnsiTheme="minorHAnsi" w:cstheme="minorHAnsi"/>
          <w:sz w:val="20"/>
          <w:szCs w:val="20"/>
          <w:lang w:val="en-US" w:bidi="he-IL"/>
        </w:rPr>
        <w:t xml:space="preserve"> the Spectrum: Understanding Issues in Evangelical Theology. – Grand Rapids, MI: Baker, 2002.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197</w:t>
      </w:r>
      <w:r>
        <w:rPr>
          <w:rFonts w:asciiTheme="minorHAnsi" w:hAnsiTheme="minorHAnsi" w:cstheme="minorHAnsi"/>
          <w:sz w:val="20"/>
          <w:szCs w:val="20"/>
          <w:lang w:val="en-US" w:bidi="he-IL"/>
        </w:rPr>
        <w:t>.</w:t>
      </w:r>
    </w:p>
  </w:footnote>
  <w:footnote w:id="4">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bidi="he-IL"/>
        </w:rPr>
        <w:t>Schweizer</w:t>
      </w:r>
      <w:proofErr w:type="spellEnd"/>
      <w:r w:rsidRPr="004F2665">
        <w:rPr>
          <w:rFonts w:asciiTheme="minorHAnsi" w:hAnsiTheme="minorHAnsi" w:cstheme="minorHAnsi"/>
          <w:sz w:val="20"/>
          <w:szCs w:val="20"/>
          <w:lang w:val="en-US" w:bidi="he-IL"/>
        </w:rPr>
        <w:t xml:space="preserve"> E. </w:t>
      </w:r>
      <w:r w:rsidRPr="004F2665">
        <w:rPr>
          <w:rFonts w:asciiTheme="minorHAnsi" w:hAnsiTheme="minorHAnsi" w:cstheme="minorHAnsi"/>
          <w:sz w:val="20"/>
          <w:szCs w:val="20"/>
          <w:lang w:val="el-GR"/>
        </w:rPr>
        <w:t>πνευ</w:t>
      </w:r>
      <w:r w:rsidRPr="004F2665">
        <w:rPr>
          <w:rFonts w:asciiTheme="minorHAnsi" w:hAnsiTheme="minorHAnsi" w:cstheme="minorHAnsi"/>
          <w:sz w:val="20"/>
          <w:szCs w:val="20"/>
          <w:lang w:val="en-US"/>
        </w:rPr>
        <w:t>͂</w:t>
      </w:r>
      <w:r w:rsidRPr="004F2665">
        <w:rPr>
          <w:rFonts w:asciiTheme="minorHAnsi" w:hAnsiTheme="minorHAnsi" w:cstheme="minorHAnsi"/>
          <w:sz w:val="20"/>
          <w:szCs w:val="20"/>
          <w:lang w:val="el-GR"/>
        </w:rPr>
        <w:t>μα</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l-GR"/>
        </w:rPr>
        <w:t>πνευματικο</w:t>
      </w:r>
      <w:r w:rsidRPr="004F2665">
        <w:rPr>
          <w:rFonts w:asciiTheme="minorHAnsi" w:hAnsiTheme="minorHAnsi" w:cstheme="minorHAnsi"/>
          <w:sz w:val="20"/>
          <w:szCs w:val="20"/>
          <w:lang w:val="en-US"/>
        </w:rPr>
        <w:t>́</w:t>
      </w:r>
      <w:r w:rsidRPr="004F2665">
        <w:rPr>
          <w:rFonts w:asciiTheme="minorHAnsi" w:hAnsiTheme="minorHAnsi" w:cstheme="minorHAnsi"/>
          <w:sz w:val="20"/>
          <w:szCs w:val="20"/>
          <w:lang w:val="el-GR"/>
        </w:rPr>
        <w:t>ς</w:t>
      </w:r>
      <w:r w:rsidRPr="004F26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 xml:space="preserve">// Gerhard F., </w:t>
      </w:r>
      <w:proofErr w:type="spellStart"/>
      <w:r w:rsidRPr="004F2665">
        <w:rPr>
          <w:rFonts w:asciiTheme="minorHAnsi" w:hAnsiTheme="minorHAnsi" w:cstheme="minorHAnsi"/>
          <w:sz w:val="20"/>
          <w:szCs w:val="20"/>
          <w:lang w:val="en-US" w:bidi="he-IL"/>
        </w:rPr>
        <w:t>Bromiley</w:t>
      </w:r>
      <w:proofErr w:type="spellEnd"/>
      <w:r w:rsidRPr="004F2665">
        <w:rPr>
          <w:rFonts w:asciiTheme="minorHAnsi" w:hAnsiTheme="minorHAnsi" w:cstheme="minorHAnsi"/>
          <w:sz w:val="20"/>
          <w:szCs w:val="20"/>
          <w:lang w:val="en-US" w:bidi="he-IL"/>
        </w:rPr>
        <w:t xml:space="preserve"> G. W. Theological Dictionary of the New Testament / trans. </w:t>
      </w:r>
      <w:proofErr w:type="spellStart"/>
      <w:r w:rsidRPr="004F2665">
        <w:rPr>
          <w:rFonts w:asciiTheme="minorHAnsi" w:hAnsiTheme="minorHAnsi" w:cstheme="minorHAnsi"/>
          <w:sz w:val="20"/>
          <w:szCs w:val="20"/>
          <w:lang w:val="en-US" w:bidi="he-IL"/>
        </w:rPr>
        <w:t>Bromiley</w:t>
      </w:r>
      <w:proofErr w:type="spellEnd"/>
      <w:r w:rsidRPr="004F2665">
        <w:rPr>
          <w:rFonts w:asciiTheme="minorHAnsi" w:hAnsiTheme="minorHAnsi" w:cstheme="minorHAnsi"/>
          <w:sz w:val="20"/>
          <w:szCs w:val="20"/>
          <w:lang w:val="en-US" w:bidi="he-IL"/>
        </w:rPr>
        <w:t xml:space="preserve"> G. W. – Grand</w:t>
      </w:r>
      <w:r>
        <w:rPr>
          <w:rFonts w:asciiTheme="minorHAnsi" w:hAnsiTheme="minorHAnsi" w:cstheme="minorHAnsi"/>
          <w:sz w:val="20"/>
          <w:szCs w:val="20"/>
          <w:lang w:val="en-US" w:bidi="he-IL"/>
        </w:rPr>
        <w:t xml:space="preserve"> Rapids, MI: Eerdmans, 1968. – P</w:t>
      </w:r>
      <w:r w:rsidRPr="004F2665">
        <w:rPr>
          <w:rFonts w:asciiTheme="minorHAnsi" w:hAnsiTheme="minorHAnsi" w:cstheme="minorHAnsi"/>
          <w:sz w:val="20"/>
          <w:szCs w:val="20"/>
          <w:lang w:val="en-US" w:bidi="he-IL"/>
        </w:rPr>
        <w:t>. 892.</w:t>
      </w:r>
      <w:r w:rsidRPr="004F2665">
        <w:rPr>
          <w:rFonts w:asciiTheme="minorHAnsi" w:hAnsiTheme="minorHAnsi" w:cstheme="minorHAnsi"/>
          <w:sz w:val="20"/>
          <w:szCs w:val="20"/>
          <w:lang w:val="en-US"/>
        </w:rPr>
        <w:t xml:space="preserve"> </w:t>
      </w:r>
    </w:p>
  </w:footnote>
  <w:footnote w:id="5">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Riles </w:t>
      </w:r>
      <w:r w:rsidRPr="004F2665">
        <w:rPr>
          <w:rFonts w:asciiTheme="minorHAnsi" w:hAnsiTheme="minorHAnsi" w:cstheme="minorHAnsi"/>
        </w:rPr>
        <w:t>К</w:t>
      </w:r>
      <w:r w:rsidRPr="004F2665">
        <w:rPr>
          <w:rFonts w:asciiTheme="minorHAnsi" w:hAnsiTheme="minorHAnsi" w:cstheme="minorHAnsi"/>
          <w:lang w:val="en-US"/>
        </w:rPr>
        <w:t xml:space="preserve">. </w:t>
      </w:r>
      <w:proofErr w:type="gramStart"/>
      <w:r w:rsidRPr="004F2665">
        <w:rPr>
          <w:rFonts w:asciiTheme="minorHAnsi" w:hAnsiTheme="minorHAnsi" w:cstheme="minorHAnsi"/>
          <w:lang w:val="en-US"/>
        </w:rPr>
        <w:t>What’s</w:t>
      </w:r>
      <w:proofErr w:type="gramEnd"/>
      <w:r w:rsidRPr="004F2665">
        <w:rPr>
          <w:rFonts w:asciiTheme="minorHAnsi" w:hAnsiTheme="minorHAnsi" w:cstheme="minorHAnsi"/>
          <w:lang w:val="en-US"/>
        </w:rPr>
        <w:t xml:space="preserve"> the Difference: Comparing the </w:t>
      </w:r>
      <w:r w:rsidRPr="004F2665">
        <w:rPr>
          <w:rFonts w:asciiTheme="minorHAnsi" w:hAnsiTheme="minorHAnsi" w:cstheme="minorHAnsi"/>
        </w:rPr>
        <w:t>В</w:t>
      </w:r>
      <w:r w:rsidRPr="004F2665">
        <w:rPr>
          <w:rFonts w:asciiTheme="minorHAnsi" w:hAnsiTheme="minorHAnsi" w:cstheme="minorHAnsi"/>
          <w:lang w:val="en-US"/>
        </w:rPr>
        <w:t xml:space="preserve">eliefs of Catholics, Protestant and Eastern Orthodox. – </w:t>
      </w:r>
      <w:r>
        <w:rPr>
          <w:rFonts w:asciiTheme="minorHAnsi" w:hAnsiTheme="minorHAnsi" w:cstheme="minorHAnsi"/>
          <w:lang w:val="en-US"/>
        </w:rPr>
        <w:t>P</w:t>
      </w:r>
      <w:r w:rsidRPr="004F2665">
        <w:rPr>
          <w:rFonts w:asciiTheme="minorHAnsi" w:hAnsiTheme="minorHAnsi" w:cstheme="minorHAnsi"/>
          <w:lang w:val="en-US"/>
        </w:rPr>
        <w:t>. 84.</w:t>
      </w:r>
    </w:p>
  </w:footnote>
  <w:footnote w:id="6">
    <w:p w:rsidR="003A1638" w:rsidRPr="00AA77F8" w:rsidRDefault="003A1638" w:rsidP="003A1638">
      <w:pPr>
        <w:pStyle w:val="FootnoteText"/>
        <w:rPr>
          <w:rFonts w:asciiTheme="minorHAnsi" w:hAnsiTheme="minorHAnsi" w:cstheme="minorHAnsi"/>
          <w:lang w:val="en-US"/>
        </w:rPr>
      </w:pPr>
      <w:r w:rsidRPr="00AA77F8">
        <w:rPr>
          <w:rStyle w:val="FootnoteReference"/>
          <w:rFonts w:asciiTheme="minorHAnsi" w:hAnsiTheme="minorHAnsi" w:cstheme="minorHAnsi"/>
        </w:rPr>
        <w:footnoteRef/>
      </w:r>
      <w:r w:rsidRPr="00AA77F8">
        <w:rPr>
          <w:rFonts w:asciiTheme="minorHAnsi" w:hAnsiTheme="minorHAnsi" w:cstheme="minorHAnsi"/>
          <w:lang w:val="en-US"/>
        </w:rPr>
        <w:t>Thiessen H. C. Introductory Lectures in Systematic Theology</w:t>
      </w:r>
      <w:r>
        <w:rPr>
          <w:rFonts w:asciiTheme="minorHAnsi" w:hAnsiTheme="minorHAnsi" w:cstheme="minorHAnsi"/>
          <w:lang w:val="en-US"/>
        </w:rPr>
        <w:t>.</w:t>
      </w:r>
      <w:r w:rsidRPr="00AA77F8">
        <w:rPr>
          <w:rFonts w:asciiTheme="minorHAnsi" w:hAnsiTheme="minorHAnsi" w:cstheme="minorHAnsi"/>
          <w:lang w:val="en-US"/>
        </w:rPr>
        <w:t xml:space="preserve"> – Grand Rapids, MI: Eerdmans, 1949.</w:t>
      </w:r>
      <w:r>
        <w:rPr>
          <w:rFonts w:asciiTheme="minorHAnsi" w:hAnsiTheme="minorHAnsi" w:cstheme="minorHAnsi"/>
          <w:lang w:val="en-US"/>
        </w:rPr>
        <w:t xml:space="preserve"> – P. 428.</w:t>
      </w:r>
    </w:p>
  </w:footnote>
  <w:footnote w:id="7">
    <w:p w:rsidR="003A1638" w:rsidRPr="00877E39"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Boyd</w:t>
      </w:r>
      <w:r w:rsidRPr="00877E39">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877E39">
        <w:rPr>
          <w:rFonts w:asciiTheme="minorHAnsi" w:hAnsiTheme="minorHAnsi" w:cstheme="minorHAnsi"/>
          <w:sz w:val="20"/>
          <w:szCs w:val="20"/>
          <w:lang w:val="en-US" w:bidi="he-IL"/>
        </w:rPr>
        <w:t>. 200.</w:t>
      </w:r>
      <w:r w:rsidRPr="00877E39">
        <w:rPr>
          <w:rFonts w:asciiTheme="minorHAnsi" w:hAnsiTheme="minorHAnsi" w:cstheme="minorHAnsi"/>
          <w:sz w:val="20"/>
          <w:szCs w:val="20"/>
          <w:lang w:val="en-US"/>
        </w:rPr>
        <w:t xml:space="preserve"> </w:t>
      </w:r>
    </w:p>
  </w:footnote>
  <w:footnote w:id="8">
    <w:p w:rsidR="003A1638" w:rsidRPr="00015101"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C26225">
        <w:rPr>
          <w:rFonts w:asciiTheme="minorHAnsi" w:hAnsiTheme="minorHAnsi" w:cstheme="minorHAnsi"/>
          <w:i/>
          <w:iCs/>
          <w:lang w:val="en-US" w:eastAsia="en-US" w:bidi="he-IL"/>
        </w:rPr>
        <w:t xml:space="preserve">To the </w:t>
      </w:r>
      <w:proofErr w:type="spellStart"/>
      <w:r>
        <w:rPr>
          <w:rFonts w:asciiTheme="minorHAnsi" w:hAnsiTheme="minorHAnsi" w:cstheme="minorHAnsi"/>
          <w:i/>
          <w:iCs/>
          <w:lang w:val="en-US" w:eastAsia="en-US" w:bidi="he-IL"/>
        </w:rPr>
        <w:t>Smyrneans</w:t>
      </w:r>
      <w:proofErr w:type="spellEnd"/>
      <w:r w:rsidRPr="00015101">
        <w:rPr>
          <w:rFonts w:asciiTheme="minorHAnsi" w:eastAsia="MS Mincho" w:hAnsiTheme="minorHAnsi" w:cstheme="minorHAnsi"/>
          <w:lang w:val="en-US" w:eastAsia="ja-JP"/>
        </w:rPr>
        <w:t>, 8.</w:t>
      </w:r>
      <w:r w:rsidRPr="00015101">
        <w:rPr>
          <w:rFonts w:asciiTheme="minorHAnsi" w:hAnsiTheme="minorHAnsi" w:cstheme="minorHAnsi"/>
          <w:lang w:val="en-US"/>
        </w:rPr>
        <w:t xml:space="preserve"> </w:t>
      </w:r>
      <w:r>
        <w:rPr>
          <w:rFonts w:asciiTheme="minorHAnsi" w:hAnsiTheme="minorHAnsi" w:cstheme="minorHAnsi"/>
          <w:lang w:val="en-US"/>
        </w:rPr>
        <w:t xml:space="preserve"> </w:t>
      </w:r>
    </w:p>
  </w:footnote>
  <w:footnote w:id="9">
    <w:p w:rsidR="003A1638" w:rsidRPr="00015101"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C26225">
        <w:rPr>
          <w:rFonts w:asciiTheme="minorHAnsi" w:hAnsiTheme="minorHAnsi" w:cstheme="minorHAnsi"/>
          <w:i/>
          <w:iCs/>
          <w:lang w:val="en-US" w:eastAsia="en-US" w:bidi="he-IL"/>
        </w:rPr>
        <w:t xml:space="preserve">To the </w:t>
      </w:r>
      <w:r>
        <w:rPr>
          <w:rFonts w:asciiTheme="minorHAnsi" w:hAnsiTheme="minorHAnsi" w:cstheme="minorHAnsi"/>
          <w:i/>
          <w:iCs/>
          <w:lang w:val="en-US" w:eastAsia="en-US" w:bidi="he-IL"/>
        </w:rPr>
        <w:t>Ephesians</w:t>
      </w:r>
      <w:r w:rsidRPr="00015101">
        <w:rPr>
          <w:rFonts w:asciiTheme="minorHAnsi" w:eastAsia="MS Mincho" w:hAnsiTheme="minorHAnsi" w:cstheme="minorHAnsi"/>
          <w:lang w:val="en-US" w:eastAsia="ja-JP"/>
        </w:rPr>
        <w:t>, 20.</w:t>
      </w:r>
      <w:r w:rsidRPr="00015101">
        <w:rPr>
          <w:rFonts w:asciiTheme="minorHAnsi" w:hAnsiTheme="minorHAnsi" w:cstheme="minorHAnsi"/>
          <w:lang w:val="en-US"/>
        </w:rPr>
        <w:t xml:space="preserve"> </w:t>
      </w:r>
    </w:p>
  </w:footnote>
  <w:footnote w:id="10">
    <w:p w:rsidR="003A1638" w:rsidRPr="00015101" w:rsidRDefault="003A1638" w:rsidP="003A1638">
      <w:pPr>
        <w:rPr>
          <w:rFonts w:asciiTheme="minorHAnsi" w:eastAsia="MS Mincho" w:hAnsiTheme="minorHAnsi" w:cstheme="minorHAnsi"/>
          <w:sz w:val="20"/>
          <w:szCs w:val="20"/>
          <w:lang w:val="en-US" w:eastAsia="ja-JP"/>
        </w:rPr>
      </w:pPr>
      <w:r w:rsidRPr="004F2665">
        <w:rPr>
          <w:rStyle w:val="FootnoteReference"/>
          <w:rFonts w:asciiTheme="minorHAnsi" w:hAnsiTheme="minorHAnsi" w:cstheme="minorHAnsi"/>
          <w:szCs w:val="20"/>
        </w:rPr>
        <w:footnoteRef/>
      </w:r>
      <w:r>
        <w:rPr>
          <w:rFonts w:asciiTheme="minorHAnsi" w:hAnsiTheme="minorHAnsi" w:cstheme="minorHAnsi"/>
          <w:i/>
          <w:iCs/>
          <w:sz w:val="20"/>
          <w:szCs w:val="20"/>
          <w:lang w:val="en-US" w:bidi="he-IL"/>
        </w:rPr>
        <w:t>Against Heresies</w:t>
      </w:r>
      <w:r w:rsidRPr="00015101">
        <w:rPr>
          <w:rFonts w:asciiTheme="minorHAnsi" w:hAnsiTheme="minorHAnsi" w:cstheme="minorHAnsi"/>
          <w:sz w:val="20"/>
          <w:szCs w:val="20"/>
          <w:lang w:val="en-US" w:bidi="he-IL"/>
        </w:rPr>
        <w:t xml:space="preserve">, </w:t>
      </w:r>
      <w:r w:rsidRPr="00015101">
        <w:rPr>
          <w:rFonts w:asciiTheme="minorHAnsi" w:eastAsia="MS Mincho" w:hAnsiTheme="minorHAnsi" w:cstheme="minorHAnsi"/>
          <w:sz w:val="20"/>
          <w:szCs w:val="20"/>
          <w:lang w:val="en-US" w:eastAsia="ja-JP"/>
        </w:rPr>
        <w:t>4.18.1.</w:t>
      </w:r>
      <w:r w:rsidRPr="00015101">
        <w:rPr>
          <w:rFonts w:asciiTheme="minorHAnsi" w:hAnsiTheme="minorHAnsi" w:cstheme="minorHAnsi"/>
          <w:sz w:val="20"/>
          <w:szCs w:val="20"/>
          <w:lang w:val="en-US"/>
        </w:rPr>
        <w:t xml:space="preserve"> </w:t>
      </w:r>
    </w:p>
  </w:footnote>
  <w:footnote w:id="11">
    <w:p w:rsidR="003A1638" w:rsidRPr="00877E39" w:rsidRDefault="003A1638" w:rsidP="003A1638">
      <w:pPr>
        <w:pStyle w:val="FootnoteText"/>
        <w:tabs>
          <w:tab w:val="left" w:pos="3568"/>
        </w:tabs>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877E39">
        <w:rPr>
          <w:rFonts w:asciiTheme="minorHAnsi" w:hAnsiTheme="minorHAnsi" w:cstheme="minorHAnsi"/>
          <w:lang w:val="en-US" w:bidi="he-IL"/>
        </w:rPr>
        <w:t>Ibid.,</w:t>
      </w:r>
      <w:proofErr w:type="gramEnd"/>
      <w:r w:rsidRPr="00877E39">
        <w:rPr>
          <w:rFonts w:asciiTheme="minorHAnsi" w:hAnsiTheme="minorHAnsi" w:cstheme="minorHAnsi"/>
          <w:lang w:val="en-US" w:bidi="he-IL"/>
        </w:rPr>
        <w:t xml:space="preserve"> </w:t>
      </w:r>
      <w:r w:rsidRPr="00877E39">
        <w:rPr>
          <w:rFonts w:asciiTheme="minorHAnsi" w:eastAsia="MS Mincho" w:hAnsiTheme="minorHAnsi" w:cstheme="minorHAnsi"/>
          <w:lang w:val="en-US" w:eastAsia="ja-JP"/>
        </w:rPr>
        <w:t xml:space="preserve">5.2.2-3; </w:t>
      </w:r>
      <w:r w:rsidRPr="00877E39">
        <w:rPr>
          <w:rFonts w:asciiTheme="minorHAnsi" w:hAnsiTheme="minorHAnsi" w:cstheme="minorHAnsi"/>
          <w:lang w:val="en-US"/>
        </w:rPr>
        <w:t>4.17.5; 5.11.3.</w:t>
      </w:r>
    </w:p>
  </w:footnote>
  <w:footnote w:id="12">
    <w:p w:rsidR="003A1638" w:rsidRPr="005358E7"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5358E7">
        <w:rPr>
          <w:rFonts w:asciiTheme="minorHAnsi" w:hAnsiTheme="minorHAnsi" w:cstheme="minorHAnsi"/>
          <w:lang w:val="en-US" w:bidi="he-IL"/>
        </w:rPr>
        <w:t>Ibid.,</w:t>
      </w:r>
      <w:proofErr w:type="gramEnd"/>
      <w:r w:rsidRPr="005358E7">
        <w:rPr>
          <w:rFonts w:asciiTheme="minorHAnsi" w:hAnsiTheme="minorHAnsi" w:cstheme="minorHAnsi"/>
          <w:lang w:val="en-US" w:bidi="he-IL"/>
        </w:rPr>
        <w:t xml:space="preserve"> </w:t>
      </w:r>
      <w:r w:rsidRPr="005358E7">
        <w:rPr>
          <w:rFonts w:asciiTheme="minorHAnsi" w:eastAsia="MS Mincho" w:hAnsiTheme="minorHAnsi" w:cstheme="minorHAnsi"/>
          <w:lang w:val="en-US" w:eastAsia="ja-JP"/>
        </w:rPr>
        <w:t>5.2.3.</w:t>
      </w:r>
      <w:r w:rsidRPr="005358E7">
        <w:rPr>
          <w:rFonts w:asciiTheme="minorHAnsi" w:hAnsiTheme="minorHAnsi" w:cstheme="minorHAnsi"/>
          <w:lang w:val="en-US"/>
        </w:rPr>
        <w:t xml:space="preserve"> </w:t>
      </w:r>
    </w:p>
  </w:footnote>
  <w:footnote w:id="13">
    <w:p w:rsidR="003A1638" w:rsidRPr="005358E7"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i/>
          <w:iCs/>
          <w:lang w:val="en-US"/>
        </w:rPr>
        <w:t>Fragments</w:t>
      </w:r>
      <w:r w:rsidRPr="005358E7">
        <w:rPr>
          <w:rFonts w:asciiTheme="minorHAnsi" w:hAnsiTheme="minorHAnsi" w:cstheme="minorHAnsi"/>
          <w:lang w:val="en-US"/>
        </w:rPr>
        <w:t xml:space="preserve">, 37. </w:t>
      </w:r>
    </w:p>
  </w:footnote>
  <w:footnote w:id="14">
    <w:p w:rsidR="003A1638" w:rsidRPr="004F2665" w:rsidRDefault="003A1638" w:rsidP="003A1638">
      <w:pPr>
        <w:pStyle w:val="FootnoteText"/>
        <w:rPr>
          <w:rFonts w:asciiTheme="minorHAnsi" w:hAnsiTheme="minorHAnsi" w:cstheme="minorHAnsi"/>
          <w:lang w:val="fr-FR"/>
        </w:rPr>
      </w:pPr>
      <w:r w:rsidRPr="004F2665">
        <w:rPr>
          <w:rStyle w:val="FootnoteReference"/>
          <w:rFonts w:asciiTheme="minorHAnsi" w:hAnsiTheme="minorHAnsi" w:cstheme="minorHAnsi"/>
        </w:rPr>
        <w:footnoteRef/>
      </w:r>
      <w:r w:rsidRPr="004F2665">
        <w:rPr>
          <w:rFonts w:asciiTheme="minorHAnsi" w:hAnsiTheme="minorHAnsi" w:cstheme="minorHAnsi"/>
          <w:lang w:val="fr-FR"/>
        </w:rPr>
        <w:t xml:space="preserve">Riles, </w:t>
      </w:r>
      <w:r>
        <w:rPr>
          <w:rFonts w:asciiTheme="minorHAnsi" w:hAnsiTheme="minorHAnsi" w:cstheme="minorHAnsi"/>
          <w:lang w:val="fr-FR"/>
        </w:rPr>
        <w:t>p</w:t>
      </w:r>
      <w:r w:rsidRPr="004F2665">
        <w:rPr>
          <w:rFonts w:asciiTheme="minorHAnsi" w:hAnsiTheme="minorHAnsi" w:cstheme="minorHAnsi"/>
          <w:lang w:val="fr-FR"/>
        </w:rPr>
        <w:t xml:space="preserve">. 86. </w:t>
      </w:r>
    </w:p>
  </w:footnote>
  <w:footnote w:id="15">
    <w:p w:rsidR="003A1638" w:rsidRPr="004F2665" w:rsidRDefault="003A1638" w:rsidP="003A1638">
      <w:pPr>
        <w:pStyle w:val="FootnoteText"/>
        <w:rPr>
          <w:rFonts w:asciiTheme="minorHAnsi" w:hAnsiTheme="minorHAnsi" w:cstheme="minorHAnsi"/>
        </w:rPr>
      </w:pPr>
      <w:r w:rsidRPr="004F2665">
        <w:rPr>
          <w:rStyle w:val="FootnoteReference"/>
          <w:rFonts w:asciiTheme="minorHAnsi" w:hAnsiTheme="minorHAnsi" w:cstheme="minorHAnsi"/>
        </w:rPr>
        <w:footnoteRef/>
      </w:r>
      <w:r w:rsidRPr="004F2665">
        <w:rPr>
          <w:rFonts w:asciiTheme="minorHAnsi" w:hAnsiTheme="minorHAnsi" w:cstheme="minorHAnsi"/>
        </w:rPr>
        <w:t xml:space="preserve">Кураев А. Протестантам о православии. – 7-е изд. – Ростов-на-Дон: Троицкое Слово, 2003. – </w:t>
      </w:r>
      <w:r>
        <w:rPr>
          <w:rFonts w:asciiTheme="minorHAnsi" w:hAnsiTheme="minorHAnsi" w:cstheme="minorHAnsi"/>
          <w:lang w:val="en-US"/>
        </w:rPr>
        <w:t>P</w:t>
      </w:r>
      <w:r w:rsidRPr="004F2665">
        <w:rPr>
          <w:rFonts w:asciiTheme="minorHAnsi" w:hAnsiTheme="minorHAnsi" w:cstheme="minorHAnsi"/>
        </w:rPr>
        <w:t xml:space="preserve">. 250; </w:t>
      </w:r>
      <w:proofErr w:type="spellStart"/>
      <w:r w:rsidRPr="004F2665">
        <w:rPr>
          <w:rFonts w:asciiTheme="minorHAnsi" w:hAnsiTheme="minorHAnsi" w:cstheme="minorHAnsi"/>
        </w:rPr>
        <w:t>Иларион</w:t>
      </w:r>
      <w:proofErr w:type="spellEnd"/>
      <w:r w:rsidRPr="004F2665">
        <w:rPr>
          <w:rFonts w:asciiTheme="minorHAnsi" w:hAnsiTheme="minorHAnsi" w:cstheme="minorHAnsi"/>
        </w:rPr>
        <w:t xml:space="preserve">, А. Таинство Веры. – М.: Издательство Братства Святителя Тихона, 1996. – </w:t>
      </w:r>
      <w:r>
        <w:rPr>
          <w:rFonts w:asciiTheme="minorHAnsi" w:hAnsiTheme="minorHAnsi" w:cstheme="minorHAnsi"/>
          <w:lang w:val="en-US"/>
        </w:rPr>
        <w:t>P</w:t>
      </w:r>
      <w:r w:rsidRPr="004F2665">
        <w:rPr>
          <w:rFonts w:asciiTheme="minorHAnsi" w:hAnsiTheme="minorHAnsi" w:cstheme="minorHAnsi"/>
        </w:rPr>
        <w:t>. 152.</w:t>
      </w:r>
    </w:p>
  </w:footnote>
  <w:footnote w:id="16">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Hill B.</w:t>
      </w:r>
      <w:r w:rsidRPr="004F2665">
        <w:rPr>
          <w:rFonts w:asciiTheme="minorHAnsi" w:hAnsiTheme="minorHAnsi" w:cstheme="minorHAnsi"/>
          <w:sz w:val="20"/>
          <w:szCs w:val="20"/>
          <w:lang w:val="en-US" w:bidi="he-IL"/>
        </w:rPr>
        <w:t xml:space="preserve"> R. Exploring Catholic Theology. – Mystic, CN: </w:t>
      </w:r>
      <w:proofErr w:type="gramStart"/>
      <w:r w:rsidRPr="004F2665">
        <w:rPr>
          <w:rFonts w:asciiTheme="minorHAnsi" w:hAnsiTheme="minorHAnsi" w:cstheme="minorHAnsi"/>
          <w:sz w:val="20"/>
          <w:szCs w:val="20"/>
          <w:lang w:val="en-US" w:bidi="he-IL"/>
        </w:rPr>
        <w:t>Twenty Third</w:t>
      </w:r>
      <w:proofErr w:type="gramEnd"/>
      <w:r w:rsidRPr="004F2665">
        <w:rPr>
          <w:rFonts w:asciiTheme="minorHAnsi" w:hAnsiTheme="minorHAnsi" w:cstheme="minorHAnsi"/>
          <w:sz w:val="20"/>
          <w:szCs w:val="20"/>
          <w:lang w:val="en-US" w:bidi="he-IL"/>
        </w:rPr>
        <w:t xml:space="preserve"> Publishers, 1995. –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291-292.</w:t>
      </w:r>
      <w:r w:rsidRPr="004F2665">
        <w:rPr>
          <w:rFonts w:asciiTheme="minorHAnsi" w:hAnsiTheme="minorHAnsi" w:cstheme="minorHAnsi"/>
          <w:sz w:val="20"/>
          <w:szCs w:val="20"/>
          <w:lang w:val="en-US"/>
        </w:rPr>
        <w:t xml:space="preserve"> </w:t>
      </w:r>
    </w:p>
  </w:footnote>
  <w:footnote w:id="17">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292.</w:t>
      </w:r>
      <w:r w:rsidRPr="004F2665">
        <w:rPr>
          <w:rFonts w:asciiTheme="minorHAnsi" w:hAnsiTheme="minorHAnsi" w:cstheme="minorHAnsi"/>
          <w:sz w:val="20"/>
          <w:szCs w:val="20"/>
          <w:lang w:val="en-US"/>
        </w:rPr>
        <w:t xml:space="preserve"> </w:t>
      </w:r>
    </w:p>
  </w:footnote>
  <w:footnote w:id="18">
    <w:p w:rsidR="003A1638" w:rsidRPr="004F2665" w:rsidRDefault="003A1638" w:rsidP="003A1638">
      <w:pPr>
        <w:rPr>
          <w:rFonts w:asciiTheme="minorHAnsi" w:hAnsiTheme="minorHAnsi" w:cstheme="minorHAnsi"/>
          <w:sz w:val="20"/>
          <w:szCs w:val="20"/>
          <w:lang w:val="en-US"/>
        </w:rPr>
      </w:pPr>
      <w:r w:rsidRPr="006951E4">
        <w:rPr>
          <w:rStyle w:val="FootnoteReference"/>
          <w:rFonts w:asciiTheme="minorHAnsi" w:hAnsiTheme="minorHAnsi" w:cstheme="minorHAnsi"/>
          <w:szCs w:val="20"/>
        </w:rPr>
        <w:footnoteRef/>
      </w:r>
      <w:r w:rsidRPr="006951E4">
        <w:rPr>
          <w:rFonts w:asciiTheme="minorHAnsi" w:hAnsiTheme="minorHAnsi" w:cstheme="minorHAnsi"/>
          <w:sz w:val="20"/>
          <w:szCs w:val="20"/>
          <w:lang w:val="en-US" w:bidi="he-IL"/>
        </w:rPr>
        <w:t>Noted in the Catechism of the Catholic Church, № 1375.</w:t>
      </w:r>
      <w:r>
        <w:rPr>
          <w:rFonts w:asciiTheme="minorHAnsi" w:hAnsiTheme="minorHAnsi" w:cstheme="minorHAnsi"/>
          <w:sz w:val="20"/>
          <w:szCs w:val="20"/>
          <w:lang w:val="en-US" w:bidi="he-IL"/>
        </w:rPr>
        <w:t xml:space="preserve"> </w:t>
      </w:r>
      <w:r w:rsidRPr="006951E4">
        <w:rPr>
          <w:rFonts w:asciiTheme="minorHAnsi" w:hAnsiTheme="minorHAnsi" w:cstheme="minorHAnsi"/>
          <w:sz w:val="20"/>
          <w:szCs w:val="20"/>
          <w:lang w:val="en-US"/>
        </w:rPr>
        <w:t>https://www.vatican.va/archive/ENG0015/_INDEX.HTM</w:t>
      </w:r>
      <w:r w:rsidRPr="004F2665">
        <w:rPr>
          <w:rFonts w:asciiTheme="minorHAnsi" w:hAnsiTheme="minorHAnsi" w:cstheme="minorHAnsi"/>
          <w:sz w:val="20"/>
          <w:szCs w:val="20"/>
          <w:lang w:val="en-US"/>
        </w:rPr>
        <w:t xml:space="preserve">. </w:t>
      </w:r>
    </w:p>
  </w:footnote>
  <w:footnote w:id="19">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 xml:space="preserve">Noted in the </w:t>
      </w:r>
      <w:r w:rsidRPr="004F2665">
        <w:rPr>
          <w:rFonts w:asciiTheme="minorHAnsi" w:hAnsiTheme="minorHAnsi" w:cstheme="minorHAnsi"/>
          <w:sz w:val="20"/>
          <w:szCs w:val="20"/>
          <w:lang w:val="en-US" w:bidi="he-IL"/>
        </w:rPr>
        <w:t xml:space="preserve">Catechism of the Catholic Church, № 1375. </w:t>
      </w:r>
      <w:proofErr w:type="gramStart"/>
      <w:r>
        <w:rPr>
          <w:rFonts w:asciiTheme="minorHAnsi" w:hAnsiTheme="minorHAnsi" w:cstheme="minorHAnsi"/>
          <w:sz w:val="20"/>
          <w:szCs w:val="20"/>
          <w:lang w:val="en-US" w:bidi="he-IL"/>
        </w:rPr>
        <w:t>Also</w:t>
      </w:r>
      <w:proofErr w:type="gramEnd"/>
      <w:r>
        <w:rPr>
          <w:rFonts w:asciiTheme="minorHAnsi" w:hAnsiTheme="minorHAnsi" w:cstheme="minorHAnsi"/>
          <w:sz w:val="20"/>
          <w:szCs w:val="20"/>
          <w:lang w:val="en-US" w:bidi="he-IL"/>
        </w:rPr>
        <w:t xml:space="preserve"> see</w:t>
      </w:r>
      <w:r w:rsidRPr="004F2665">
        <w:rPr>
          <w:rFonts w:asciiTheme="minorHAnsi" w:hAnsiTheme="minorHAnsi" w:cstheme="minorHAnsi"/>
          <w:sz w:val="20"/>
          <w:szCs w:val="20"/>
          <w:lang w:val="en-US" w:bidi="he-IL"/>
        </w:rPr>
        <w:t xml:space="preserve"> </w:t>
      </w:r>
      <w:r w:rsidRPr="004F2665">
        <w:rPr>
          <w:rFonts w:asciiTheme="minorHAnsi" w:hAnsiTheme="minorHAnsi" w:cstheme="minorHAnsi"/>
          <w:sz w:val="20"/>
          <w:szCs w:val="20"/>
          <w:lang w:val="en-US"/>
        </w:rPr>
        <w:t xml:space="preserve">Lane T. </w:t>
      </w:r>
      <w:r w:rsidRPr="004F2665">
        <w:rPr>
          <w:rFonts w:asciiTheme="minorHAnsi" w:hAnsiTheme="minorHAnsi" w:cstheme="minorHAnsi"/>
          <w:iCs/>
          <w:sz w:val="20"/>
          <w:szCs w:val="20"/>
          <w:lang w:val="en-US"/>
        </w:rPr>
        <w:t>A Concise History of Christian Thought</w:t>
      </w:r>
      <w:r w:rsidRPr="004F2665">
        <w:rPr>
          <w:rFonts w:asciiTheme="minorHAnsi" w:hAnsiTheme="minorHAnsi" w:cstheme="minorHAnsi"/>
          <w:sz w:val="20"/>
          <w:szCs w:val="20"/>
          <w:lang w:val="en-US"/>
        </w:rPr>
        <w:t xml:space="preserve"> – Grand Rapids, </w:t>
      </w:r>
      <w:proofErr w:type="gramStart"/>
      <w:r w:rsidRPr="004F2665">
        <w:rPr>
          <w:rFonts w:asciiTheme="minorHAnsi" w:hAnsiTheme="minorHAnsi" w:cstheme="minorHAnsi"/>
          <w:sz w:val="20"/>
          <w:szCs w:val="20"/>
          <w:lang w:val="en-US"/>
        </w:rPr>
        <w:t>MI:</w:t>
      </w:r>
      <w:proofErr w:type="gramEnd"/>
      <w:r w:rsidRPr="004F2665">
        <w:rPr>
          <w:rFonts w:asciiTheme="minorHAnsi" w:hAnsiTheme="minorHAnsi" w:cstheme="minorHAnsi"/>
          <w:sz w:val="20"/>
          <w:szCs w:val="20"/>
          <w:lang w:val="en-US"/>
        </w:rPr>
        <w:t xml:space="preserve"> Baker Academic, 2006.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42.</w:t>
      </w:r>
    </w:p>
  </w:footnote>
  <w:footnote w:id="20">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Taken from</w:t>
      </w:r>
      <w:r w:rsidRPr="004F2665">
        <w:rPr>
          <w:rFonts w:asciiTheme="minorHAnsi" w:hAnsiTheme="minorHAnsi" w:cstheme="minorHAnsi"/>
          <w:lang w:val="en-US"/>
        </w:rPr>
        <w:t xml:space="preserve"> Allison G. R. Historical Theology. – Grand Rapids, MI: Zondervan, 2011. – </w:t>
      </w:r>
      <w:r>
        <w:rPr>
          <w:rFonts w:asciiTheme="minorHAnsi" w:hAnsiTheme="minorHAnsi" w:cstheme="minorHAnsi"/>
          <w:lang w:val="en-US"/>
        </w:rPr>
        <w:t>P</w:t>
      </w:r>
      <w:r w:rsidRPr="004F2665">
        <w:rPr>
          <w:rFonts w:asciiTheme="minorHAnsi" w:hAnsiTheme="minorHAnsi" w:cstheme="minorHAnsi"/>
          <w:lang w:val="en-US"/>
        </w:rPr>
        <w:t xml:space="preserve">. 640. </w:t>
      </w:r>
    </w:p>
  </w:footnote>
  <w:footnote w:id="21">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Ibid</w:t>
      </w:r>
      <w:r w:rsidRPr="004F2665">
        <w:rPr>
          <w:rFonts w:asciiTheme="minorHAnsi" w:hAnsiTheme="minorHAnsi" w:cstheme="minorHAnsi"/>
          <w:sz w:val="20"/>
          <w:szCs w:val="20"/>
          <w:lang w:val="en-US"/>
        </w:rPr>
        <w:t xml:space="preserve">. </w:t>
      </w:r>
    </w:p>
  </w:footnote>
  <w:footnote w:id="22">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rPr>
        <w:t>Ibid.,</w:t>
      </w:r>
      <w:proofErr w:type="gramEnd"/>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xml:space="preserve">. 638. </w:t>
      </w:r>
    </w:p>
  </w:footnote>
  <w:footnote w:id="23">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bidi="he-IL"/>
        </w:rPr>
        <w:t>Noted in</w:t>
      </w:r>
      <w:r w:rsidRPr="004F2665">
        <w:rPr>
          <w:rFonts w:asciiTheme="minorHAnsi" w:hAnsiTheme="minorHAnsi" w:cstheme="minorHAnsi"/>
          <w:sz w:val="20"/>
          <w:szCs w:val="20"/>
          <w:lang w:val="en-US" w:bidi="he-IL"/>
        </w:rPr>
        <w:t xml:space="preserve"> Catechism of the Catholic Church, № 1322-1419.</w:t>
      </w:r>
      <w:r w:rsidRPr="004F2665">
        <w:rPr>
          <w:rFonts w:asciiTheme="minorHAnsi" w:hAnsiTheme="minorHAnsi" w:cstheme="minorHAnsi"/>
          <w:sz w:val="20"/>
          <w:szCs w:val="20"/>
          <w:lang w:val="en-US"/>
        </w:rPr>
        <w:t xml:space="preserve"> </w:t>
      </w:r>
    </w:p>
  </w:footnote>
  <w:footnote w:id="24">
    <w:p w:rsidR="003A1638" w:rsidRPr="00877E39"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Under</w:t>
      </w:r>
      <w:r w:rsidRPr="00877E39">
        <w:rPr>
          <w:rFonts w:asciiTheme="minorHAnsi" w:hAnsiTheme="minorHAnsi" w:cstheme="minorHAnsi"/>
          <w:lang w:val="en-US"/>
        </w:rPr>
        <w:t xml:space="preserve"> </w:t>
      </w:r>
      <w:r>
        <w:rPr>
          <w:rFonts w:asciiTheme="minorHAnsi" w:hAnsiTheme="minorHAnsi" w:cstheme="minorHAnsi"/>
          <w:lang w:val="en-US"/>
        </w:rPr>
        <w:t>certain</w:t>
      </w:r>
      <w:r w:rsidRPr="00877E39">
        <w:rPr>
          <w:rFonts w:asciiTheme="minorHAnsi" w:hAnsiTheme="minorHAnsi" w:cstheme="minorHAnsi"/>
          <w:lang w:val="en-US"/>
        </w:rPr>
        <w:t xml:space="preserve"> </w:t>
      </w:r>
      <w:r>
        <w:rPr>
          <w:rFonts w:asciiTheme="minorHAnsi" w:hAnsiTheme="minorHAnsi" w:cstheme="minorHAnsi"/>
          <w:lang w:val="en-US"/>
        </w:rPr>
        <w:t>conditions</w:t>
      </w:r>
      <w:r w:rsidRPr="00877E39">
        <w:rPr>
          <w:rFonts w:asciiTheme="minorHAnsi" w:hAnsiTheme="minorHAnsi" w:cstheme="minorHAnsi"/>
          <w:lang w:val="en-US"/>
        </w:rPr>
        <w:t xml:space="preserve">, </w:t>
      </w:r>
      <w:r>
        <w:rPr>
          <w:rFonts w:asciiTheme="minorHAnsi" w:hAnsiTheme="minorHAnsi" w:cstheme="minorHAnsi"/>
          <w:lang w:val="en-US"/>
        </w:rPr>
        <w:t>Eastern</w:t>
      </w:r>
      <w:r w:rsidRPr="00877E39">
        <w:rPr>
          <w:rFonts w:asciiTheme="minorHAnsi" w:hAnsiTheme="minorHAnsi" w:cstheme="minorHAnsi"/>
          <w:lang w:val="en-US"/>
        </w:rPr>
        <w:t xml:space="preserve"> </w:t>
      </w:r>
      <w:r>
        <w:rPr>
          <w:rFonts w:asciiTheme="minorHAnsi" w:hAnsiTheme="minorHAnsi" w:cstheme="minorHAnsi"/>
          <w:lang w:val="en-US"/>
        </w:rPr>
        <w:t>Orthodox</w:t>
      </w:r>
      <w:r w:rsidRPr="00877E39">
        <w:rPr>
          <w:rFonts w:asciiTheme="minorHAnsi" w:hAnsiTheme="minorHAnsi" w:cstheme="minorHAnsi"/>
          <w:lang w:val="en-US"/>
        </w:rPr>
        <w:t xml:space="preserve"> </w:t>
      </w:r>
      <w:r>
        <w:rPr>
          <w:rFonts w:asciiTheme="minorHAnsi" w:hAnsiTheme="minorHAnsi" w:cstheme="minorHAnsi"/>
          <w:lang w:val="en-US"/>
        </w:rPr>
        <w:t>may</w:t>
      </w:r>
      <w:r w:rsidRPr="00877E39">
        <w:rPr>
          <w:rFonts w:asciiTheme="minorHAnsi" w:hAnsiTheme="minorHAnsi" w:cstheme="minorHAnsi"/>
          <w:lang w:val="en-US"/>
        </w:rPr>
        <w:t xml:space="preserve"> </w:t>
      </w:r>
      <w:r>
        <w:rPr>
          <w:rFonts w:asciiTheme="minorHAnsi" w:hAnsiTheme="minorHAnsi" w:cstheme="minorHAnsi"/>
          <w:lang w:val="en-US"/>
        </w:rPr>
        <w:t>participate</w:t>
      </w:r>
      <w:r w:rsidRPr="00877E39">
        <w:rPr>
          <w:rFonts w:asciiTheme="minorHAnsi" w:hAnsiTheme="minorHAnsi" w:cstheme="minorHAnsi"/>
          <w:lang w:val="en-US"/>
        </w:rPr>
        <w:t xml:space="preserve"> </w:t>
      </w:r>
      <w:r>
        <w:rPr>
          <w:rFonts w:asciiTheme="minorHAnsi" w:hAnsiTheme="minorHAnsi" w:cstheme="minorHAnsi"/>
          <w:lang w:val="en-US"/>
        </w:rPr>
        <w:t>in</w:t>
      </w:r>
      <w:r w:rsidRPr="00877E39">
        <w:rPr>
          <w:rFonts w:asciiTheme="minorHAnsi" w:hAnsiTheme="minorHAnsi" w:cstheme="minorHAnsi"/>
          <w:lang w:val="en-US"/>
        </w:rPr>
        <w:t xml:space="preserve"> </w:t>
      </w:r>
      <w:r>
        <w:rPr>
          <w:rFonts w:asciiTheme="minorHAnsi" w:hAnsiTheme="minorHAnsi" w:cstheme="minorHAnsi"/>
          <w:lang w:val="en-US"/>
        </w:rPr>
        <w:t>the</w:t>
      </w:r>
      <w:r w:rsidRPr="00877E39">
        <w:rPr>
          <w:rFonts w:asciiTheme="minorHAnsi" w:hAnsiTheme="minorHAnsi" w:cstheme="minorHAnsi"/>
          <w:lang w:val="en-US"/>
        </w:rPr>
        <w:t xml:space="preserve"> </w:t>
      </w:r>
      <w:r>
        <w:rPr>
          <w:rFonts w:asciiTheme="minorHAnsi" w:hAnsiTheme="minorHAnsi" w:cstheme="minorHAnsi"/>
          <w:lang w:val="en-US"/>
        </w:rPr>
        <w:t>Roman</w:t>
      </w:r>
      <w:r w:rsidRPr="00877E39">
        <w:rPr>
          <w:rFonts w:asciiTheme="minorHAnsi" w:hAnsiTheme="minorHAnsi" w:cstheme="minorHAnsi"/>
          <w:lang w:val="en-US"/>
        </w:rPr>
        <w:t xml:space="preserve"> </w:t>
      </w:r>
      <w:r>
        <w:rPr>
          <w:rFonts w:asciiTheme="minorHAnsi" w:hAnsiTheme="minorHAnsi" w:cstheme="minorHAnsi"/>
          <w:lang w:val="en-US"/>
        </w:rPr>
        <w:t>Eucharist</w:t>
      </w:r>
      <w:r w:rsidRPr="00877E39">
        <w:rPr>
          <w:rFonts w:asciiTheme="minorHAnsi" w:hAnsiTheme="minorHAnsi" w:cstheme="minorHAnsi"/>
          <w:lang w:val="en-US"/>
        </w:rPr>
        <w:t xml:space="preserve">, </w:t>
      </w:r>
      <w:r>
        <w:rPr>
          <w:rFonts w:asciiTheme="minorHAnsi" w:hAnsiTheme="minorHAnsi" w:cstheme="minorHAnsi"/>
          <w:lang w:val="en-US"/>
        </w:rPr>
        <w:t>but</w:t>
      </w:r>
      <w:r w:rsidRPr="00877E39">
        <w:rPr>
          <w:rFonts w:asciiTheme="minorHAnsi" w:hAnsiTheme="minorHAnsi" w:cstheme="minorHAnsi"/>
          <w:lang w:val="en-US"/>
        </w:rPr>
        <w:t xml:space="preserve"> </w:t>
      </w:r>
      <w:r>
        <w:rPr>
          <w:rFonts w:asciiTheme="minorHAnsi" w:hAnsiTheme="minorHAnsi" w:cstheme="minorHAnsi"/>
          <w:lang w:val="en-US"/>
        </w:rPr>
        <w:t>Protestants may not</w:t>
      </w:r>
      <w:r w:rsidRPr="00877E39">
        <w:rPr>
          <w:rFonts w:asciiTheme="minorHAnsi" w:hAnsiTheme="minorHAnsi" w:cstheme="minorHAnsi"/>
          <w:lang w:val="en-US"/>
        </w:rPr>
        <w:t xml:space="preserve">. </w:t>
      </w:r>
    </w:p>
  </w:footnote>
  <w:footnote w:id="25">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Catechism of the Catholic Church, № 1365.</w:t>
      </w:r>
      <w:r w:rsidRPr="004F2665">
        <w:rPr>
          <w:rFonts w:asciiTheme="minorHAnsi" w:hAnsiTheme="minorHAnsi" w:cstheme="minorHAnsi"/>
          <w:lang w:val="en-US"/>
        </w:rPr>
        <w:t xml:space="preserve"> </w:t>
      </w:r>
    </w:p>
  </w:footnote>
  <w:footnote w:id="26">
    <w:p w:rsidR="003A1638" w:rsidRPr="00B057C2"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B057C2">
        <w:rPr>
          <w:rFonts w:asciiTheme="minorHAnsi" w:hAnsiTheme="minorHAnsi" w:cstheme="minorHAnsi"/>
          <w:lang w:val="en-US" w:bidi="he-IL"/>
        </w:rPr>
        <w:t>Ibid.,</w:t>
      </w:r>
      <w:proofErr w:type="gramEnd"/>
      <w:r w:rsidRPr="00B057C2">
        <w:rPr>
          <w:rFonts w:asciiTheme="minorHAnsi" w:hAnsiTheme="minorHAnsi" w:cstheme="minorHAnsi"/>
          <w:lang w:val="en-US" w:bidi="he-IL"/>
        </w:rPr>
        <w:t xml:space="preserve"> № 1374.</w:t>
      </w:r>
      <w:r w:rsidRPr="00B057C2">
        <w:rPr>
          <w:rFonts w:asciiTheme="minorHAnsi" w:hAnsiTheme="minorHAnsi" w:cstheme="minorHAnsi"/>
          <w:lang w:val="en-US"/>
        </w:rPr>
        <w:t xml:space="preserve"> </w:t>
      </w:r>
    </w:p>
  </w:footnote>
  <w:footnote w:id="27">
    <w:p w:rsidR="003A1638" w:rsidRPr="0093737D"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Allison</w:t>
      </w:r>
      <w:r w:rsidRPr="0093737D">
        <w:rPr>
          <w:rFonts w:asciiTheme="minorHAnsi" w:hAnsiTheme="minorHAnsi" w:cstheme="minorHAnsi"/>
          <w:lang w:val="en-US"/>
        </w:rPr>
        <w:t xml:space="preserve">, </w:t>
      </w:r>
      <w:r>
        <w:rPr>
          <w:rFonts w:asciiTheme="minorHAnsi" w:hAnsiTheme="minorHAnsi" w:cstheme="minorHAnsi"/>
          <w:lang w:val="en-US"/>
        </w:rPr>
        <w:t>p</w:t>
      </w:r>
      <w:r w:rsidRPr="0093737D">
        <w:rPr>
          <w:rFonts w:asciiTheme="minorHAnsi" w:hAnsiTheme="minorHAnsi" w:cstheme="minorHAnsi"/>
          <w:lang w:val="en-US"/>
        </w:rPr>
        <w:t xml:space="preserve">. 644. </w:t>
      </w:r>
    </w:p>
  </w:footnote>
  <w:footnote w:id="28">
    <w:p w:rsidR="003A1638" w:rsidRPr="0093737D"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This view dates back to the theology of Thomas Aquinas</w:t>
      </w:r>
      <w:r w:rsidRPr="0093737D">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bidi="he-IL"/>
        </w:rPr>
        <w:t>Hill</w:t>
      </w:r>
      <w:r w:rsidRPr="0093737D">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93737D">
        <w:rPr>
          <w:rFonts w:asciiTheme="minorHAnsi" w:hAnsiTheme="minorHAnsi" w:cstheme="minorHAnsi"/>
          <w:sz w:val="20"/>
          <w:szCs w:val="20"/>
          <w:lang w:val="en-US" w:bidi="he-IL"/>
        </w:rPr>
        <w:t>. 300</w:t>
      </w:r>
      <w:r w:rsidRPr="0093737D">
        <w:rPr>
          <w:rFonts w:asciiTheme="minorHAnsi" w:hAnsiTheme="minorHAnsi" w:cstheme="minorHAnsi"/>
          <w:sz w:val="20"/>
          <w:szCs w:val="20"/>
          <w:lang w:val="en-US"/>
        </w:rPr>
        <w:t>).</w:t>
      </w:r>
    </w:p>
  </w:footnote>
  <w:footnote w:id="29">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The term “mass” comes from the Latin word “</w:t>
      </w:r>
      <w:proofErr w:type="spellStart"/>
      <w:r w:rsidRPr="00EA621B">
        <w:rPr>
          <w:rFonts w:asciiTheme="minorHAnsi" w:hAnsiTheme="minorHAnsi" w:cstheme="minorHAnsi"/>
          <w:i/>
          <w:iCs/>
          <w:sz w:val="20"/>
          <w:szCs w:val="20"/>
          <w:lang w:val="en-US"/>
        </w:rPr>
        <w:t>missa</w:t>
      </w:r>
      <w:proofErr w:type="spellEnd"/>
      <w:r>
        <w:rPr>
          <w:rFonts w:asciiTheme="minorHAnsi" w:hAnsiTheme="minorHAnsi" w:cstheme="minorHAnsi"/>
          <w:i/>
          <w:iCs/>
          <w:sz w:val="20"/>
          <w:szCs w:val="20"/>
          <w:lang w:val="en-US"/>
        </w:rPr>
        <w:t>,</w:t>
      </w:r>
      <w:r>
        <w:rPr>
          <w:rFonts w:asciiTheme="minorHAnsi" w:hAnsiTheme="minorHAnsi" w:cstheme="minorHAnsi"/>
          <w:sz w:val="20"/>
          <w:szCs w:val="20"/>
          <w:lang w:val="en-US"/>
        </w:rPr>
        <w:t xml:space="preserve">” meaning “sent” </w:t>
      </w:r>
      <w:r w:rsidRPr="004F2665">
        <w:rPr>
          <w:rFonts w:asciiTheme="minorHAnsi" w:hAnsiTheme="minorHAnsi" w:cstheme="minorHAnsi"/>
          <w:sz w:val="20"/>
          <w:szCs w:val="20"/>
          <w:lang w:val="en-US"/>
        </w:rPr>
        <w:t>(</w:t>
      </w:r>
      <w:proofErr w:type="spellStart"/>
      <w:r w:rsidRPr="004F2665">
        <w:rPr>
          <w:rFonts w:asciiTheme="minorHAnsi" w:hAnsiTheme="minorHAnsi" w:cstheme="minorHAnsi"/>
          <w:sz w:val="20"/>
          <w:szCs w:val="20"/>
          <w:lang w:val="en-US"/>
        </w:rPr>
        <w:t>Gros</w:t>
      </w:r>
      <w:proofErr w:type="spellEnd"/>
      <w:r w:rsidRPr="004F2665">
        <w:rPr>
          <w:rFonts w:asciiTheme="minorHAnsi" w:hAnsiTheme="minorHAnsi" w:cstheme="minorHAnsi"/>
          <w:sz w:val="20"/>
          <w:szCs w:val="20"/>
          <w:lang w:val="en-US"/>
        </w:rPr>
        <w:t xml:space="preserve"> J. The Roman Catholic View // Smith G. T. The Lord’s Supper: Five Views. – Downers Grove, IL: Intervarsity, 2008.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16). </w:t>
      </w:r>
    </w:p>
  </w:footnote>
  <w:footnote w:id="30">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Catechism of the Catholic Church, № 1323.</w:t>
      </w:r>
      <w:r w:rsidRPr="004F2665">
        <w:rPr>
          <w:rFonts w:asciiTheme="minorHAnsi" w:hAnsiTheme="minorHAnsi" w:cstheme="minorHAnsi"/>
          <w:lang w:val="en-US"/>
        </w:rPr>
        <w:t xml:space="preserve"> </w:t>
      </w:r>
    </w:p>
  </w:footnote>
  <w:footnote w:id="31">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gramStart"/>
      <w:r w:rsidRPr="004F2665">
        <w:rPr>
          <w:rFonts w:asciiTheme="minorHAnsi" w:hAnsiTheme="minorHAnsi" w:cstheme="minorHAnsi"/>
          <w:lang w:val="en-US" w:bidi="he-IL"/>
        </w:rPr>
        <w:t>Ibid.,</w:t>
      </w:r>
      <w:proofErr w:type="gramEnd"/>
      <w:r w:rsidRPr="004F2665">
        <w:rPr>
          <w:rFonts w:asciiTheme="minorHAnsi" w:hAnsiTheme="minorHAnsi" w:cstheme="minorHAnsi"/>
          <w:lang w:val="en-US" w:bidi="he-IL"/>
        </w:rPr>
        <w:t xml:space="preserve"> № 1364.</w:t>
      </w:r>
      <w:r w:rsidRPr="004F2665">
        <w:rPr>
          <w:rFonts w:asciiTheme="minorHAnsi" w:hAnsiTheme="minorHAnsi" w:cstheme="minorHAnsi"/>
          <w:lang w:val="en-US"/>
        </w:rPr>
        <w:t xml:space="preserve"> </w:t>
      </w:r>
    </w:p>
  </w:footnote>
  <w:footnote w:id="32">
    <w:p w:rsidR="003A1638" w:rsidRPr="00DA575F" w:rsidRDefault="003A1638" w:rsidP="003A1638">
      <w:pPr>
        <w:rPr>
          <w:rFonts w:asciiTheme="minorHAnsi" w:hAnsiTheme="minorHAnsi" w:cstheme="minorHAnsi"/>
          <w:sz w:val="20"/>
          <w:szCs w:val="20"/>
          <w:lang w:val="en-US"/>
        </w:rPr>
      </w:pPr>
      <w:r w:rsidRPr="00DA575F">
        <w:rPr>
          <w:rStyle w:val="FootnoteReference"/>
          <w:rFonts w:asciiTheme="minorHAnsi" w:hAnsiTheme="minorHAnsi" w:cstheme="minorHAnsi"/>
          <w:szCs w:val="20"/>
        </w:rPr>
        <w:footnoteRef/>
      </w:r>
      <w:r w:rsidRPr="00DA575F">
        <w:rPr>
          <w:rFonts w:asciiTheme="minorHAnsi" w:hAnsiTheme="minorHAnsi" w:cstheme="minorHAnsi"/>
          <w:sz w:val="20"/>
          <w:szCs w:val="20"/>
          <w:lang w:val="en-US"/>
        </w:rPr>
        <w:t xml:space="preserve">From </w:t>
      </w:r>
      <w:r w:rsidRPr="00DA575F">
        <w:rPr>
          <w:rFonts w:asciiTheme="minorHAnsi" w:hAnsiTheme="minorHAnsi" w:cstheme="minorHAnsi"/>
          <w:i/>
          <w:iCs/>
          <w:sz w:val="20"/>
          <w:szCs w:val="20"/>
          <w:lang w:val="en-US"/>
        </w:rPr>
        <w:t>Mediator Dei</w:t>
      </w:r>
      <w:r w:rsidRPr="00DA575F">
        <w:rPr>
          <w:rFonts w:asciiTheme="minorHAnsi" w:hAnsiTheme="minorHAnsi" w:cstheme="minorHAnsi"/>
          <w:sz w:val="20"/>
          <w:szCs w:val="20"/>
          <w:lang w:val="en-US"/>
        </w:rPr>
        <w:t xml:space="preserve">, noted in </w:t>
      </w:r>
      <w:proofErr w:type="spellStart"/>
      <w:r w:rsidRPr="00DA575F">
        <w:rPr>
          <w:rFonts w:asciiTheme="minorHAnsi" w:hAnsiTheme="minorHAnsi" w:cstheme="minorHAnsi"/>
          <w:sz w:val="20"/>
          <w:szCs w:val="20"/>
          <w:lang w:val="en-US"/>
        </w:rPr>
        <w:t>Berkouwer</w:t>
      </w:r>
      <w:proofErr w:type="spellEnd"/>
      <w:r w:rsidRPr="00DA575F">
        <w:rPr>
          <w:rFonts w:asciiTheme="minorHAnsi" w:hAnsiTheme="minorHAnsi" w:cstheme="minorHAnsi"/>
          <w:sz w:val="20"/>
          <w:szCs w:val="20"/>
          <w:lang w:val="en-US"/>
        </w:rPr>
        <w:t xml:space="preserve"> G. C. The Sacraments. – Grand </w:t>
      </w:r>
      <w:r>
        <w:rPr>
          <w:rFonts w:asciiTheme="minorHAnsi" w:hAnsiTheme="minorHAnsi" w:cstheme="minorHAnsi"/>
          <w:sz w:val="20"/>
          <w:szCs w:val="20"/>
          <w:lang w:val="en-US"/>
        </w:rPr>
        <w:t>Rapids</w:t>
      </w:r>
      <w:r w:rsidRPr="00DA575F">
        <w:rPr>
          <w:rFonts w:asciiTheme="minorHAnsi" w:hAnsiTheme="minorHAnsi" w:cstheme="minorHAnsi"/>
          <w:sz w:val="20"/>
          <w:szCs w:val="20"/>
          <w:lang w:val="en-US"/>
        </w:rPr>
        <w:t xml:space="preserve">, MI: Eerdmans, 1969. – P. 269-270. </w:t>
      </w:r>
    </w:p>
  </w:footnote>
  <w:footnote w:id="33">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Catechism of the Catholic Church, № 1368.</w:t>
      </w:r>
      <w:r w:rsidRPr="004F2665">
        <w:rPr>
          <w:rFonts w:asciiTheme="minorHAnsi" w:hAnsiTheme="minorHAnsi" w:cstheme="minorHAnsi"/>
          <w:lang w:val="en-US"/>
        </w:rPr>
        <w:t xml:space="preserve"> </w:t>
      </w:r>
    </w:p>
  </w:footnote>
  <w:footnote w:id="34">
    <w:p w:rsidR="003A1638" w:rsidRPr="00994965" w:rsidRDefault="003A1638" w:rsidP="003A1638">
      <w:pPr>
        <w:pStyle w:val="FootnoteText"/>
        <w:rPr>
          <w:rFonts w:asciiTheme="minorHAnsi" w:hAnsiTheme="minorHAnsi" w:cstheme="minorHAnsi"/>
          <w:color w:val="FF0000"/>
          <w:lang w:val="de-DE"/>
        </w:rPr>
      </w:pPr>
      <w:r w:rsidRPr="00553484">
        <w:rPr>
          <w:rStyle w:val="FootnoteReference"/>
          <w:rFonts w:asciiTheme="minorHAnsi" w:hAnsiTheme="minorHAnsi" w:cstheme="minorHAnsi"/>
        </w:rPr>
        <w:footnoteRef/>
      </w:r>
      <w:proofErr w:type="spellStart"/>
      <w:r w:rsidRPr="00553484">
        <w:rPr>
          <w:rFonts w:asciiTheme="minorHAnsi" w:hAnsiTheme="minorHAnsi" w:cstheme="minorHAnsi"/>
          <w:lang w:val="en-US" w:bidi="he-IL"/>
        </w:rPr>
        <w:t>Berkhof</w:t>
      </w:r>
      <w:proofErr w:type="spellEnd"/>
      <w:r w:rsidRPr="00553484">
        <w:rPr>
          <w:rFonts w:asciiTheme="minorHAnsi" w:hAnsiTheme="minorHAnsi" w:cstheme="minorHAnsi"/>
          <w:lang w:val="en-US" w:bidi="he-IL"/>
        </w:rPr>
        <w:t xml:space="preserve"> L. The History of Christian Doctrine. – Grand Rapids, MI: Baker, 1937. </w:t>
      </w:r>
      <w:r w:rsidRPr="00553484">
        <w:rPr>
          <w:rFonts w:asciiTheme="minorHAnsi" w:hAnsiTheme="minorHAnsi" w:cstheme="minorHAnsi"/>
          <w:lang w:val="en-US"/>
        </w:rPr>
        <w:t>– P. 253-254</w:t>
      </w:r>
      <w:r w:rsidRPr="00553484">
        <w:rPr>
          <w:rFonts w:asciiTheme="minorHAnsi" w:hAnsiTheme="minorHAnsi" w:cstheme="minorHAnsi"/>
          <w:lang w:val="de-DE"/>
        </w:rPr>
        <w:t>.</w:t>
      </w:r>
    </w:p>
  </w:footnote>
  <w:footnote w:id="35">
    <w:p w:rsidR="003A1638" w:rsidRPr="009949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Hill</w:t>
      </w:r>
      <w:r w:rsidRPr="009949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994965">
        <w:rPr>
          <w:rFonts w:asciiTheme="minorHAnsi" w:hAnsiTheme="minorHAnsi" w:cstheme="minorHAnsi"/>
          <w:sz w:val="20"/>
          <w:szCs w:val="20"/>
          <w:lang w:val="en-US" w:bidi="he-IL"/>
        </w:rPr>
        <w:t>. 296.</w:t>
      </w:r>
      <w:r w:rsidRPr="00994965">
        <w:rPr>
          <w:rFonts w:asciiTheme="minorHAnsi" w:hAnsiTheme="minorHAnsi" w:cstheme="minorHAnsi"/>
          <w:sz w:val="20"/>
          <w:szCs w:val="20"/>
          <w:lang w:val="en-US"/>
        </w:rPr>
        <w:t xml:space="preserve"> </w:t>
      </w:r>
    </w:p>
  </w:footnote>
  <w:footnote w:id="36">
    <w:p w:rsidR="003A1638" w:rsidRPr="00553484" w:rsidRDefault="003A1638" w:rsidP="003A1638">
      <w:pPr>
        <w:pStyle w:val="FootnoteText"/>
        <w:rPr>
          <w:rFonts w:asciiTheme="minorHAnsi" w:hAnsiTheme="minorHAnsi" w:cstheme="minorHAnsi"/>
          <w:lang w:val="en-US"/>
        </w:rPr>
      </w:pPr>
      <w:r w:rsidRPr="00553484">
        <w:rPr>
          <w:rStyle w:val="FootnoteReference"/>
          <w:rFonts w:asciiTheme="minorHAnsi" w:hAnsiTheme="minorHAnsi" w:cstheme="minorHAnsi"/>
        </w:rPr>
        <w:footnoteRef/>
      </w:r>
      <w:proofErr w:type="spellStart"/>
      <w:r w:rsidRPr="00553484">
        <w:rPr>
          <w:rFonts w:asciiTheme="minorHAnsi" w:hAnsiTheme="minorHAnsi" w:cstheme="minorHAnsi"/>
          <w:lang w:val="en-US"/>
        </w:rPr>
        <w:t>Berkhof</w:t>
      </w:r>
      <w:proofErr w:type="spellEnd"/>
      <w:r w:rsidRPr="00553484">
        <w:rPr>
          <w:rFonts w:asciiTheme="minorHAnsi" w:hAnsiTheme="minorHAnsi" w:cstheme="minorHAnsi"/>
          <w:lang w:val="en-US"/>
        </w:rPr>
        <w:t>, p. 254.</w:t>
      </w:r>
    </w:p>
  </w:footnote>
  <w:footnote w:id="37">
    <w:p w:rsidR="003A1638" w:rsidRPr="009949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 in</w:t>
      </w:r>
      <w:r w:rsidRPr="00994965">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Gros</w:t>
      </w:r>
      <w:r w:rsidRPr="004F2665">
        <w:rPr>
          <w:rFonts w:asciiTheme="minorHAnsi" w:hAnsiTheme="minorHAnsi" w:cstheme="minorHAnsi"/>
          <w:sz w:val="20"/>
          <w:szCs w:val="20"/>
          <w:lang w:val="en-US" w:bidi="he-IL"/>
        </w:rPr>
        <w:t>s</w:t>
      </w:r>
      <w:r w:rsidRPr="009949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994965">
        <w:rPr>
          <w:rFonts w:asciiTheme="minorHAnsi" w:hAnsiTheme="minorHAnsi" w:cstheme="minorHAnsi"/>
          <w:sz w:val="20"/>
          <w:szCs w:val="20"/>
          <w:lang w:val="en-US"/>
        </w:rPr>
        <w:t xml:space="preserve">. 28. </w:t>
      </w:r>
    </w:p>
  </w:footnote>
  <w:footnote w:id="38">
    <w:p w:rsidR="003A1638" w:rsidRPr="00A368EC" w:rsidRDefault="003A1638" w:rsidP="003A1638">
      <w:pPr>
        <w:rPr>
          <w:rFonts w:asciiTheme="minorHAnsi" w:hAnsiTheme="minorHAnsi" w:cstheme="minorHAnsi"/>
          <w:sz w:val="20"/>
          <w:szCs w:val="20"/>
          <w:lang w:val="en-US"/>
        </w:rPr>
      </w:pPr>
      <w:r w:rsidRPr="00A368EC">
        <w:rPr>
          <w:rStyle w:val="FootnoteReference"/>
          <w:rFonts w:asciiTheme="minorHAnsi" w:hAnsiTheme="minorHAnsi" w:cstheme="minorHAnsi"/>
          <w:szCs w:val="20"/>
        </w:rPr>
        <w:footnoteRef/>
      </w:r>
      <w:r w:rsidRPr="00A368EC">
        <w:rPr>
          <w:rFonts w:asciiTheme="minorHAnsi" w:hAnsiTheme="minorHAnsi" w:cstheme="minorHAnsi"/>
          <w:sz w:val="20"/>
          <w:szCs w:val="20"/>
          <w:lang w:val="en-US"/>
        </w:rPr>
        <w:t xml:space="preserve">McGrath A. Christian Theology. – </w:t>
      </w:r>
      <w:proofErr w:type="gramStart"/>
      <w:r w:rsidRPr="00A368EC">
        <w:rPr>
          <w:rFonts w:asciiTheme="minorHAnsi" w:hAnsiTheme="minorHAnsi" w:cstheme="minorHAnsi"/>
          <w:sz w:val="20"/>
          <w:szCs w:val="20"/>
          <w:lang w:val="en-US"/>
        </w:rPr>
        <w:t>4th</w:t>
      </w:r>
      <w:proofErr w:type="gramEnd"/>
      <w:r w:rsidRPr="00A368EC">
        <w:rPr>
          <w:rFonts w:asciiTheme="minorHAnsi" w:hAnsiTheme="minorHAnsi" w:cstheme="minorHAnsi"/>
          <w:sz w:val="20"/>
          <w:szCs w:val="20"/>
          <w:lang w:val="en-US"/>
        </w:rPr>
        <w:t xml:space="preserve"> ed. – Oxford: Blackwell, 2007.</w:t>
      </w:r>
      <w:r>
        <w:rPr>
          <w:rFonts w:asciiTheme="minorHAnsi" w:hAnsiTheme="minorHAnsi" w:cstheme="minorHAnsi"/>
          <w:sz w:val="20"/>
          <w:szCs w:val="20"/>
          <w:lang w:val="en-US"/>
        </w:rPr>
        <w:t xml:space="preserve"> </w:t>
      </w:r>
      <w:r w:rsidRPr="00A368EC">
        <w:rPr>
          <w:rFonts w:asciiTheme="minorHAnsi" w:hAnsiTheme="minorHAnsi" w:cstheme="minorHAnsi"/>
          <w:sz w:val="20"/>
          <w:szCs w:val="20"/>
          <w:lang w:val="en-US"/>
        </w:rPr>
        <w:t xml:space="preserve">– P. </w:t>
      </w:r>
      <w:r>
        <w:rPr>
          <w:rFonts w:asciiTheme="minorHAnsi" w:hAnsiTheme="minorHAnsi" w:cstheme="minorHAnsi"/>
          <w:sz w:val="20"/>
          <w:szCs w:val="20"/>
          <w:lang w:val="en-US"/>
        </w:rPr>
        <w:t>434</w:t>
      </w:r>
      <w:r w:rsidRPr="00A368EC">
        <w:rPr>
          <w:rFonts w:asciiTheme="minorHAnsi" w:hAnsiTheme="minorHAnsi" w:cstheme="minorHAnsi"/>
          <w:sz w:val="20"/>
          <w:szCs w:val="20"/>
          <w:lang w:val="en-US"/>
        </w:rPr>
        <w:t>.</w:t>
      </w:r>
    </w:p>
  </w:footnote>
  <w:footnote w:id="39">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Ibid</w:t>
      </w:r>
      <w:r w:rsidRPr="004F2665">
        <w:rPr>
          <w:rFonts w:asciiTheme="minorHAnsi" w:hAnsiTheme="minorHAnsi" w:cstheme="minorHAnsi"/>
          <w:lang w:val="en-US"/>
        </w:rPr>
        <w:t>.</w:t>
      </w:r>
    </w:p>
  </w:footnote>
  <w:footnote w:id="40">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4F2665">
        <w:rPr>
          <w:rFonts w:asciiTheme="minorHAnsi" w:hAnsiTheme="minorHAnsi" w:cstheme="minorHAnsi"/>
          <w:lang w:val="en-US"/>
        </w:rPr>
        <w:t xml:space="preserve">, </w:t>
      </w:r>
      <w:r>
        <w:rPr>
          <w:rFonts w:asciiTheme="minorHAnsi" w:hAnsiTheme="minorHAnsi" w:cstheme="minorHAnsi"/>
          <w:lang w:val="en-US"/>
        </w:rPr>
        <w:t>p</w:t>
      </w:r>
      <w:r w:rsidRPr="004F2665">
        <w:rPr>
          <w:rFonts w:asciiTheme="minorHAnsi" w:hAnsiTheme="minorHAnsi" w:cstheme="minorHAnsi"/>
          <w:lang w:val="en-US"/>
        </w:rPr>
        <w:t>. 163.</w:t>
      </w:r>
      <w:r>
        <w:rPr>
          <w:rFonts w:asciiTheme="minorHAnsi" w:hAnsiTheme="minorHAnsi" w:cstheme="minorHAnsi"/>
          <w:lang w:val="en-US"/>
        </w:rPr>
        <w:t xml:space="preserve"> Author’s translation.</w:t>
      </w:r>
    </w:p>
  </w:footnote>
  <w:footnote w:id="41">
    <w:p w:rsidR="003A1638" w:rsidRPr="005D4701"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i/>
          <w:iCs/>
          <w:sz w:val="20"/>
          <w:szCs w:val="20"/>
          <w:lang w:val="en-US"/>
        </w:rPr>
        <w:t>An Exact Exposition of Orthodox Faith</w:t>
      </w:r>
      <w:r w:rsidRPr="005D4701">
        <w:rPr>
          <w:rFonts w:asciiTheme="minorHAnsi" w:hAnsiTheme="minorHAnsi" w:cstheme="minorHAnsi"/>
          <w:sz w:val="20"/>
          <w:szCs w:val="20"/>
          <w:lang w:val="en-US"/>
        </w:rPr>
        <w:t xml:space="preserve">, 4.13. </w:t>
      </w:r>
    </w:p>
  </w:footnote>
  <w:footnote w:id="42">
    <w:p w:rsidR="003A1638" w:rsidRPr="004F2665" w:rsidRDefault="003A1638" w:rsidP="003A1638">
      <w:pPr>
        <w:rPr>
          <w:rFonts w:asciiTheme="minorHAnsi" w:hAnsiTheme="minorHAnsi" w:cstheme="minorHAnsi"/>
          <w:sz w:val="20"/>
          <w:szCs w:val="20"/>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rPr>
        <w:t xml:space="preserve">Ibid. </w:t>
      </w:r>
    </w:p>
  </w:footnote>
  <w:footnote w:id="43">
    <w:p w:rsidR="003A1638" w:rsidRPr="00EB3DCB"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 xml:space="preserve">Булгаков С. Евхаристический догмат, часть 1-я // Журнал "Путь" №20, 1930. </w:t>
      </w:r>
      <w:r>
        <w:rPr>
          <w:rFonts w:asciiTheme="minorHAnsi" w:hAnsiTheme="minorHAnsi" w:cstheme="minorHAnsi"/>
          <w:sz w:val="20"/>
          <w:szCs w:val="20"/>
          <w:lang w:val="en-US" w:bidi="he-IL"/>
        </w:rPr>
        <w:t>P</w:t>
      </w:r>
      <w:r w:rsidRPr="00EB3DCB">
        <w:rPr>
          <w:rFonts w:asciiTheme="minorHAnsi" w:hAnsiTheme="minorHAnsi" w:cstheme="minorHAnsi"/>
          <w:sz w:val="20"/>
          <w:szCs w:val="20"/>
          <w:lang w:val="en-US" w:bidi="he-IL"/>
        </w:rPr>
        <w:t xml:space="preserve">. 1-48. </w:t>
      </w:r>
    </w:p>
    <w:p w:rsidR="003A1638" w:rsidRPr="00EB3DCB" w:rsidRDefault="003A1638" w:rsidP="003A1638">
      <w:pPr>
        <w:rPr>
          <w:rFonts w:asciiTheme="minorHAnsi" w:hAnsiTheme="minorHAnsi" w:cstheme="minorHAnsi"/>
          <w:sz w:val="20"/>
          <w:szCs w:val="20"/>
          <w:lang w:val="en-US" w:bidi="he-IL"/>
        </w:rPr>
      </w:pPr>
      <w:r w:rsidRPr="004F2665">
        <w:rPr>
          <w:rFonts w:asciiTheme="minorHAnsi" w:hAnsiTheme="minorHAnsi" w:cstheme="minorHAnsi"/>
          <w:sz w:val="20"/>
          <w:szCs w:val="20"/>
          <w:lang w:val="en-US" w:bidi="he-IL"/>
        </w:rPr>
        <w:t>http</w:t>
      </w:r>
      <w:r w:rsidRPr="00EB3DCB">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www</w:t>
      </w:r>
      <w:r w:rsidRPr="00EB3DCB">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odinblago</w:t>
      </w:r>
      <w:r w:rsidRPr="00EB3DCB">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ru</w:t>
      </w:r>
      <w:r w:rsidRPr="00EB3DCB">
        <w:rPr>
          <w:rFonts w:asciiTheme="minorHAnsi" w:hAnsiTheme="minorHAnsi" w:cstheme="minorHAnsi"/>
          <w:sz w:val="20"/>
          <w:szCs w:val="20"/>
          <w:lang w:val="en-US" w:bidi="he-IL"/>
        </w:rPr>
        <w:t>/</w:t>
      </w:r>
      <w:r w:rsidRPr="004F2665">
        <w:rPr>
          <w:rFonts w:asciiTheme="minorHAnsi" w:hAnsiTheme="minorHAnsi" w:cstheme="minorHAnsi"/>
          <w:sz w:val="20"/>
          <w:szCs w:val="20"/>
          <w:lang w:val="en-US" w:bidi="he-IL"/>
        </w:rPr>
        <w:t>path</w:t>
      </w:r>
      <w:r w:rsidRPr="00EB3DCB">
        <w:rPr>
          <w:rFonts w:asciiTheme="minorHAnsi" w:hAnsiTheme="minorHAnsi" w:cstheme="minorHAnsi"/>
          <w:sz w:val="20"/>
          <w:szCs w:val="20"/>
          <w:lang w:val="en-US" w:bidi="he-IL"/>
        </w:rPr>
        <w:t xml:space="preserve">/20/1. </w:t>
      </w:r>
    </w:p>
  </w:footnote>
  <w:footnote w:id="44">
    <w:p w:rsidR="003A1638" w:rsidRPr="005D4701" w:rsidRDefault="003A1638" w:rsidP="003A1638">
      <w:pPr>
        <w:pStyle w:val="FootnoteText"/>
        <w:rPr>
          <w:rFonts w:asciiTheme="minorHAnsi" w:hAnsiTheme="minorHAnsi" w:cstheme="minorHAnsi"/>
          <w:lang w:val="en-US"/>
        </w:rPr>
      </w:pPr>
      <w:r w:rsidRPr="00382115">
        <w:rPr>
          <w:rStyle w:val="FootnoteReference"/>
          <w:rFonts w:asciiTheme="minorHAnsi" w:hAnsiTheme="minorHAnsi" w:cstheme="minorHAnsi"/>
        </w:rPr>
        <w:footnoteRef/>
      </w:r>
      <w:r w:rsidRPr="00382115">
        <w:rPr>
          <w:rFonts w:asciiTheme="minorHAnsi" w:hAnsiTheme="minorHAnsi" w:cstheme="minorHAnsi"/>
          <w:lang w:val="en-US"/>
        </w:rPr>
        <w:t xml:space="preserve">John of Damascus writes that this mystery “surpass reason and thought” </w:t>
      </w:r>
      <w:r w:rsidRPr="005D4701">
        <w:rPr>
          <w:rFonts w:asciiTheme="minorHAnsi" w:hAnsiTheme="minorHAnsi" w:cstheme="minorHAnsi"/>
          <w:lang w:val="en-US"/>
        </w:rPr>
        <w:t>(</w:t>
      </w:r>
      <w:r>
        <w:rPr>
          <w:rFonts w:asciiTheme="minorHAnsi" w:hAnsiTheme="minorHAnsi" w:cstheme="minorHAnsi"/>
          <w:i/>
          <w:iCs/>
          <w:lang w:val="en-US"/>
        </w:rPr>
        <w:t>An Exact Exposition of Orthodox Faith</w:t>
      </w:r>
      <w:r w:rsidRPr="005D4701">
        <w:rPr>
          <w:rFonts w:asciiTheme="minorHAnsi" w:hAnsiTheme="minorHAnsi" w:cstheme="minorHAnsi"/>
          <w:lang w:val="en-US"/>
        </w:rPr>
        <w:t xml:space="preserve">, 4.13). </w:t>
      </w:r>
    </w:p>
  </w:footnote>
  <w:footnote w:id="45">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bidi="he-IL"/>
        </w:rPr>
        <w:t>Булгаков</w:t>
      </w:r>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11. </w:t>
      </w:r>
      <w:r>
        <w:rPr>
          <w:rFonts w:asciiTheme="minorHAnsi" w:hAnsiTheme="minorHAnsi" w:cstheme="minorHAnsi"/>
          <w:sz w:val="20"/>
          <w:szCs w:val="20"/>
          <w:lang w:val="en-US" w:bidi="he-IL"/>
        </w:rPr>
        <w:t>Author’s translation.</w:t>
      </w:r>
    </w:p>
  </w:footnote>
  <w:footnote w:id="46">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5. </w:t>
      </w:r>
      <w:r>
        <w:rPr>
          <w:rFonts w:asciiTheme="minorHAnsi" w:hAnsiTheme="minorHAnsi" w:cstheme="minorHAnsi"/>
          <w:sz w:val="20"/>
          <w:szCs w:val="20"/>
          <w:lang w:val="en-US" w:bidi="he-IL"/>
        </w:rPr>
        <w:t>Author’s translation.</w:t>
      </w:r>
    </w:p>
  </w:footnote>
  <w:footnote w:id="47">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6. </w:t>
      </w:r>
      <w:r>
        <w:rPr>
          <w:rFonts w:asciiTheme="minorHAnsi" w:hAnsiTheme="minorHAnsi" w:cstheme="minorHAnsi"/>
          <w:sz w:val="20"/>
          <w:szCs w:val="20"/>
          <w:lang w:val="en-US" w:bidi="he-IL"/>
        </w:rPr>
        <w:t>Author’s translation.</w:t>
      </w:r>
    </w:p>
  </w:footnote>
  <w:footnote w:id="48">
    <w:p w:rsidR="003A1638" w:rsidRPr="00EA41F4"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Ibid</w:t>
      </w:r>
      <w:r w:rsidRPr="00EA41F4">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EA41F4">
        <w:rPr>
          <w:rFonts w:asciiTheme="minorHAnsi" w:hAnsiTheme="minorHAnsi" w:cstheme="minorHAnsi"/>
          <w:sz w:val="20"/>
          <w:szCs w:val="20"/>
          <w:lang w:val="en-US" w:bidi="he-IL"/>
        </w:rPr>
        <w:t xml:space="preserve">. 5. </w:t>
      </w:r>
      <w:r>
        <w:rPr>
          <w:rFonts w:asciiTheme="minorHAnsi" w:hAnsiTheme="minorHAnsi" w:cstheme="minorHAnsi"/>
          <w:sz w:val="20"/>
          <w:szCs w:val="20"/>
          <w:lang w:val="en-US" w:bidi="he-IL"/>
        </w:rPr>
        <w:t>Author’s translation.</w:t>
      </w:r>
    </w:p>
  </w:footnote>
  <w:footnote w:id="49">
    <w:p w:rsidR="003A1638" w:rsidRPr="00F3132D" w:rsidRDefault="003A1638" w:rsidP="003A1638">
      <w:pPr>
        <w:pStyle w:val="FootnoteText"/>
        <w:rPr>
          <w:rFonts w:asciiTheme="minorHAnsi" w:hAnsiTheme="minorHAnsi" w:cstheme="minorHAnsi"/>
          <w:color w:val="FF0000"/>
          <w:lang w:val="en-US"/>
        </w:rPr>
      </w:pPr>
      <w:r w:rsidRPr="00F3132D">
        <w:rPr>
          <w:rStyle w:val="FootnoteReference"/>
          <w:rFonts w:asciiTheme="minorHAnsi" w:hAnsiTheme="minorHAnsi" w:cstheme="minorHAnsi"/>
        </w:rPr>
        <w:footnoteRef/>
      </w:r>
      <w:r w:rsidRPr="00F3132D">
        <w:rPr>
          <w:rFonts w:asciiTheme="minorHAnsi" w:hAnsiTheme="minorHAnsi" w:cstheme="minorHAnsi"/>
          <w:lang w:val="en-US"/>
        </w:rPr>
        <w:t>Meyendorff J. Byzantine Theology. – New York: Fordham University, 1974. – P. 203.</w:t>
      </w:r>
    </w:p>
  </w:footnote>
  <w:footnote w:id="50">
    <w:p w:rsidR="003A1638" w:rsidRPr="00115592"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115592">
        <w:rPr>
          <w:rFonts w:asciiTheme="minorHAnsi" w:hAnsiTheme="minorHAnsi" w:cstheme="minorHAnsi"/>
          <w:lang w:val="en-US"/>
        </w:rPr>
        <w:t xml:space="preserve">, </w:t>
      </w:r>
      <w:r>
        <w:rPr>
          <w:rFonts w:asciiTheme="minorHAnsi" w:hAnsiTheme="minorHAnsi" w:cstheme="minorHAnsi"/>
          <w:lang w:val="en-US"/>
        </w:rPr>
        <w:t>p</w:t>
      </w:r>
      <w:r w:rsidRPr="00115592">
        <w:rPr>
          <w:rFonts w:asciiTheme="minorHAnsi" w:hAnsiTheme="minorHAnsi" w:cstheme="minorHAnsi"/>
          <w:lang w:val="en-US"/>
        </w:rPr>
        <w:t xml:space="preserve">. 98. </w:t>
      </w:r>
      <w:r>
        <w:rPr>
          <w:rFonts w:asciiTheme="minorHAnsi" w:hAnsiTheme="minorHAnsi" w:cstheme="minorHAnsi"/>
          <w:lang w:val="en-US" w:bidi="he-IL"/>
        </w:rPr>
        <w:t>Author’s translation.</w:t>
      </w:r>
    </w:p>
  </w:footnote>
  <w:footnote w:id="51">
    <w:p w:rsidR="003A1638" w:rsidRPr="00C02DDC" w:rsidRDefault="003A1638" w:rsidP="003A1638">
      <w:pPr>
        <w:pStyle w:val="FootnoteText"/>
        <w:rPr>
          <w:rFonts w:asciiTheme="minorHAnsi" w:hAnsiTheme="minorHAnsi" w:cstheme="minorHAnsi"/>
          <w:lang w:val="en-US"/>
        </w:rPr>
      </w:pPr>
      <w:r w:rsidRPr="00C02DDC">
        <w:rPr>
          <w:rStyle w:val="FootnoteReference"/>
          <w:rFonts w:asciiTheme="minorHAnsi" w:hAnsiTheme="minorHAnsi" w:cstheme="minorHAnsi"/>
        </w:rPr>
        <w:footnoteRef/>
      </w:r>
      <w:proofErr w:type="spellStart"/>
      <w:r w:rsidRPr="00C02DDC">
        <w:rPr>
          <w:rFonts w:asciiTheme="minorHAnsi" w:hAnsiTheme="minorHAnsi" w:cstheme="minorHAnsi"/>
          <w:lang w:val="en-US"/>
        </w:rPr>
        <w:t>Meyendorff</w:t>
      </w:r>
      <w:proofErr w:type="spellEnd"/>
      <w:r w:rsidRPr="00C02DDC">
        <w:rPr>
          <w:rFonts w:asciiTheme="minorHAnsi" w:hAnsiTheme="minorHAnsi" w:cstheme="minorHAnsi"/>
          <w:lang w:val="en-US"/>
        </w:rPr>
        <w:t xml:space="preserve">, p. 204. </w:t>
      </w:r>
    </w:p>
  </w:footnote>
  <w:footnote w:id="52">
    <w:p w:rsidR="003A1638" w:rsidRPr="00EB3DC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rPr>
        <w:t>Кураев</w:t>
      </w:r>
      <w:r w:rsidRPr="00EB3DCB">
        <w:rPr>
          <w:rFonts w:asciiTheme="minorHAnsi" w:hAnsiTheme="minorHAnsi" w:cstheme="minorHAnsi"/>
          <w:lang w:val="en-US"/>
        </w:rPr>
        <w:t xml:space="preserve">, </w:t>
      </w:r>
      <w:r>
        <w:rPr>
          <w:rFonts w:asciiTheme="minorHAnsi" w:hAnsiTheme="minorHAnsi" w:cstheme="minorHAnsi"/>
          <w:lang w:val="en-US"/>
        </w:rPr>
        <w:t>p</w:t>
      </w:r>
      <w:r w:rsidRPr="00EB3DCB">
        <w:rPr>
          <w:rFonts w:asciiTheme="minorHAnsi" w:hAnsiTheme="minorHAnsi" w:cstheme="minorHAnsi"/>
          <w:lang w:val="en-US"/>
        </w:rPr>
        <w:t xml:space="preserve">. 251. </w:t>
      </w:r>
      <w:r>
        <w:rPr>
          <w:rFonts w:asciiTheme="minorHAnsi" w:hAnsiTheme="minorHAnsi" w:cstheme="minorHAnsi"/>
          <w:lang w:val="en-US" w:bidi="he-IL"/>
        </w:rPr>
        <w:t>Author’s translation.</w:t>
      </w:r>
    </w:p>
  </w:footnote>
  <w:footnote w:id="53">
    <w:p w:rsidR="003A1638" w:rsidRPr="00EB3DCB" w:rsidRDefault="003A1638" w:rsidP="003A1638">
      <w:pPr>
        <w:pStyle w:val="FootnoteText"/>
        <w:rPr>
          <w:rFonts w:asciiTheme="minorHAnsi" w:hAnsiTheme="minorHAnsi" w:cstheme="minorHAnsi"/>
          <w:color w:val="FF0000"/>
          <w:lang w:val="en-US"/>
        </w:rPr>
      </w:pPr>
      <w:r w:rsidRPr="00F3132D">
        <w:rPr>
          <w:rStyle w:val="FootnoteReference"/>
          <w:rFonts w:asciiTheme="minorHAnsi" w:hAnsiTheme="minorHAnsi" w:cstheme="minorHAnsi"/>
        </w:rPr>
        <w:footnoteRef/>
      </w:r>
      <w:proofErr w:type="spellStart"/>
      <w:r w:rsidRPr="00F3132D">
        <w:rPr>
          <w:rFonts w:asciiTheme="minorHAnsi" w:hAnsiTheme="minorHAnsi" w:cstheme="minorHAnsi"/>
          <w:lang w:val="en-US"/>
        </w:rPr>
        <w:t>Meyendorff</w:t>
      </w:r>
      <w:proofErr w:type="spellEnd"/>
      <w:r w:rsidRPr="00F3132D">
        <w:rPr>
          <w:rFonts w:asciiTheme="minorHAnsi" w:hAnsiTheme="minorHAnsi" w:cstheme="minorHAnsi"/>
          <w:lang w:val="en-US"/>
        </w:rPr>
        <w:t>, p. 203.</w:t>
      </w:r>
    </w:p>
  </w:footnote>
  <w:footnote w:id="54">
    <w:p w:rsidR="003A1638" w:rsidRPr="00254888"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Иларион</w:t>
      </w:r>
      <w:r w:rsidRPr="00254888">
        <w:rPr>
          <w:rFonts w:asciiTheme="minorHAnsi" w:hAnsiTheme="minorHAnsi" w:cstheme="minorHAnsi"/>
          <w:lang w:val="en-US"/>
        </w:rPr>
        <w:t xml:space="preserve">, </w:t>
      </w:r>
      <w:r>
        <w:rPr>
          <w:rFonts w:asciiTheme="minorHAnsi" w:hAnsiTheme="minorHAnsi" w:cstheme="minorHAnsi"/>
          <w:lang w:val="en-US"/>
        </w:rPr>
        <w:t>p</w:t>
      </w:r>
      <w:r w:rsidRPr="00254888">
        <w:rPr>
          <w:rFonts w:asciiTheme="minorHAnsi" w:hAnsiTheme="minorHAnsi" w:cstheme="minorHAnsi"/>
          <w:lang w:val="en-US"/>
        </w:rPr>
        <w:t>. 156.</w:t>
      </w:r>
      <w:r>
        <w:rPr>
          <w:rFonts w:asciiTheme="minorHAnsi" w:hAnsiTheme="minorHAnsi" w:cstheme="minorHAnsi"/>
          <w:lang w:val="en-US"/>
        </w:rPr>
        <w:t xml:space="preserve"> </w:t>
      </w:r>
      <w:r>
        <w:rPr>
          <w:rFonts w:asciiTheme="minorHAnsi" w:hAnsiTheme="minorHAnsi" w:cstheme="minorHAnsi"/>
          <w:lang w:val="en-US" w:bidi="he-IL"/>
        </w:rPr>
        <w:t>Author’s translation.</w:t>
      </w:r>
    </w:p>
  </w:footnote>
  <w:footnote w:id="55">
    <w:p w:rsidR="003A1638" w:rsidRPr="00B057C2" w:rsidRDefault="003A1638" w:rsidP="003A1638">
      <w:pPr>
        <w:pStyle w:val="FootnoteText"/>
        <w:rPr>
          <w:rFonts w:asciiTheme="minorHAnsi" w:hAnsiTheme="minorHAnsi" w:cstheme="minorHAnsi"/>
        </w:rPr>
      </w:pPr>
      <w:r w:rsidRPr="004F2665">
        <w:rPr>
          <w:rStyle w:val="FootnoteReference"/>
          <w:rFonts w:asciiTheme="minorHAnsi" w:hAnsiTheme="minorHAnsi" w:cstheme="minorHAnsi"/>
        </w:rPr>
        <w:footnoteRef/>
      </w:r>
      <w:r w:rsidRPr="00254888">
        <w:rPr>
          <w:rFonts w:asciiTheme="minorHAnsi" w:hAnsiTheme="minorHAnsi" w:cstheme="minorHAnsi"/>
          <w:lang w:val="en-US"/>
        </w:rPr>
        <w:t>Ibid</w:t>
      </w:r>
      <w:r w:rsidRPr="00EB3DCB">
        <w:rPr>
          <w:rFonts w:asciiTheme="minorHAnsi" w:hAnsiTheme="minorHAnsi" w:cstheme="minorHAnsi"/>
          <w:lang w:val="en-US"/>
        </w:rPr>
        <w:t xml:space="preserve">. </w:t>
      </w:r>
      <w:r>
        <w:rPr>
          <w:rFonts w:asciiTheme="minorHAnsi" w:hAnsiTheme="minorHAnsi" w:cstheme="minorHAnsi"/>
          <w:lang w:val="en-US" w:bidi="he-IL"/>
        </w:rPr>
        <w:t>Author</w:t>
      </w:r>
      <w:r w:rsidRPr="00B057C2">
        <w:rPr>
          <w:rFonts w:asciiTheme="minorHAnsi" w:hAnsiTheme="minorHAnsi" w:cstheme="minorHAnsi"/>
          <w:lang w:bidi="he-IL"/>
        </w:rPr>
        <w:t>’</w:t>
      </w:r>
      <w:r>
        <w:rPr>
          <w:rFonts w:asciiTheme="minorHAnsi" w:hAnsiTheme="minorHAnsi" w:cstheme="minorHAnsi"/>
          <w:lang w:val="en-US" w:bidi="he-IL"/>
        </w:rPr>
        <w:t>s</w:t>
      </w:r>
      <w:r w:rsidRPr="00B057C2">
        <w:rPr>
          <w:rFonts w:asciiTheme="minorHAnsi" w:hAnsiTheme="minorHAnsi" w:cstheme="minorHAnsi"/>
          <w:lang w:bidi="he-IL"/>
        </w:rPr>
        <w:t xml:space="preserve"> </w:t>
      </w:r>
      <w:r>
        <w:rPr>
          <w:rFonts w:asciiTheme="minorHAnsi" w:hAnsiTheme="minorHAnsi" w:cstheme="minorHAnsi"/>
          <w:lang w:val="en-US" w:bidi="he-IL"/>
        </w:rPr>
        <w:t>translation</w:t>
      </w:r>
      <w:r w:rsidRPr="00B057C2">
        <w:rPr>
          <w:rFonts w:asciiTheme="minorHAnsi" w:hAnsiTheme="minorHAnsi" w:cstheme="minorHAnsi"/>
          <w:lang w:bidi="he-IL"/>
        </w:rPr>
        <w:t>.</w:t>
      </w:r>
    </w:p>
  </w:footnote>
  <w:footnote w:id="56">
    <w:p w:rsidR="003A1638" w:rsidRPr="00EB3DC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 xml:space="preserve">Лосский В. Н. Богословие и </w:t>
      </w:r>
      <w:proofErr w:type="spellStart"/>
      <w:r w:rsidRPr="004F2665">
        <w:rPr>
          <w:rFonts w:asciiTheme="minorHAnsi" w:hAnsiTheme="minorHAnsi" w:cstheme="minorHAnsi"/>
        </w:rPr>
        <w:t>Боговидение</w:t>
      </w:r>
      <w:proofErr w:type="spellEnd"/>
      <w:r w:rsidRPr="004F2665">
        <w:rPr>
          <w:rFonts w:asciiTheme="minorHAnsi" w:hAnsiTheme="minorHAnsi" w:cstheme="minorHAnsi"/>
        </w:rPr>
        <w:t xml:space="preserve"> / Общ. ред. Владимира </w:t>
      </w:r>
      <w:proofErr w:type="spellStart"/>
      <w:r w:rsidRPr="004F2665">
        <w:rPr>
          <w:rFonts w:asciiTheme="minorHAnsi" w:hAnsiTheme="minorHAnsi" w:cstheme="minorHAnsi"/>
        </w:rPr>
        <w:t>Пислякова</w:t>
      </w:r>
      <w:proofErr w:type="spellEnd"/>
      <w:r w:rsidRPr="004F2665">
        <w:rPr>
          <w:rFonts w:asciiTheme="minorHAnsi" w:hAnsiTheme="minorHAnsi" w:cstheme="minorHAnsi"/>
        </w:rPr>
        <w:t xml:space="preserve">. – М.: Издательство Свято-Владимирского Братства, 2000. – </w:t>
      </w:r>
      <w:r>
        <w:rPr>
          <w:rFonts w:asciiTheme="minorHAnsi" w:hAnsiTheme="minorHAnsi" w:cstheme="minorHAnsi"/>
          <w:lang w:val="en-US"/>
        </w:rPr>
        <w:t>P</w:t>
      </w:r>
      <w:r w:rsidRPr="004F2665">
        <w:rPr>
          <w:rFonts w:asciiTheme="minorHAnsi" w:hAnsiTheme="minorHAnsi" w:cstheme="minorHAnsi"/>
        </w:rPr>
        <w:t>. 281-</w:t>
      </w:r>
      <w:r w:rsidRPr="00196FAB">
        <w:rPr>
          <w:rFonts w:asciiTheme="minorHAnsi" w:hAnsiTheme="minorHAnsi" w:cstheme="minorHAnsi"/>
        </w:rPr>
        <w:t>2</w:t>
      </w:r>
      <w:r w:rsidRPr="004F2665">
        <w:rPr>
          <w:rFonts w:asciiTheme="minorHAnsi" w:hAnsiTheme="minorHAnsi" w:cstheme="minorHAnsi"/>
        </w:rPr>
        <w:t>82.</w:t>
      </w:r>
      <w:r w:rsidRPr="00B057C2">
        <w:rPr>
          <w:rFonts w:asciiTheme="minorHAnsi" w:hAnsiTheme="minorHAnsi" w:cstheme="minorHAnsi"/>
        </w:rPr>
        <w:t xml:space="preserve"> </w:t>
      </w:r>
      <w:r>
        <w:rPr>
          <w:rFonts w:asciiTheme="minorHAnsi" w:hAnsiTheme="minorHAnsi" w:cstheme="minorHAnsi"/>
          <w:lang w:val="en-US" w:bidi="he-IL"/>
        </w:rPr>
        <w:t>Author</w:t>
      </w:r>
      <w:r w:rsidRPr="00EB3DCB">
        <w:rPr>
          <w:rFonts w:asciiTheme="minorHAnsi" w:hAnsiTheme="minorHAnsi" w:cstheme="minorHAnsi"/>
          <w:lang w:val="en-US" w:bidi="he-IL"/>
        </w:rPr>
        <w:t>’</w:t>
      </w:r>
      <w:r>
        <w:rPr>
          <w:rFonts w:asciiTheme="minorHAnsi" w:hAnsiTheme="minorHAnsi" w:cstheme="minorHAnsi"/>
          <w:lang w:val="en-US" w:bidi="he-IL"/>
        </w:rPr>
        <w:t>s</w:t>
      </w:r>
      <w:r w:rsidRPr="00EB3DCB">
        <w:rPr>
          <w:rFonts w:asciiTheme="minorHAnsi" w:hAnsiTheme="minorHAnsi" w:cstheme="minorHAnsi"/>
          <w:lang w:val="en-US" w:bidi="he-IL"/>
        </w:rPr>
        <w:t xml:space="preserve"> </w:t>
      </w:r>
      <w:r>
        <w:rPr>
          <w:rFonts w:asciiTheme="minorHAnsi" w:hAnsiTheme="minorHAnsi" w:cstheme="minorHAnsi"/>
          <w:lang w:val="en-US" w:bidi="he-IL"/>
        </w:rPr>
        <w:t>translation</w:t>
      </w:r>
      <w:r w:rsidRPr="00EB3DCB">
        <w:rPr>
          <w:rFonts w:asciiTheme="minorHAnsi" w:hAnsiTheme="minorHAnsi" w:cstheme="minorHAnsi"/>
          <w:lang w:val="en-US" w:bidi="he-IL"/>
        </w:rPr>
        <w:t>.</w:t>
      </w:r>
    </w:p>
  </w:footnote>
  <w:footnote w:id="57">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bidi="he-IL"/>
        </w:rPr>
        <w:t>Булгаков</w:t>
      </w:r>
      <w:r w:rsidRPr="004F2665">
        <w:rPr>
          <w:rFonts w:asciiTheme="minorHAnsi" w:hAnsiTheme="minorHAnsi" w:cstheme="minorHAnsi"/>
          <w:lang w:val="en-US" w:bidi="he-IL"/>
        </w:rPr>
        <w:t xml:space="preserve">, </w:t>
      </w:r>
      <w:r>
        <w:rPr>
          <w:rFonts w:asciiTheme="minorHAnsi" w:hAnsiTheme="minorHAnsi" w:cstheme="minorHAnsi"/>
          <w:lang w:val="en-US" w:bidi="he-IL"/>
        </w:rPr>
        <w:t>p</w:t>
      </w:r>
      <w:r w:rsidRPr="004F2665">
        <w:rPr>
          <w:rFonts w:asciiTheme="minorHAnsi" w:hAnsiTheme="minorHAnsi" w:cstheme="minorHAnsi"/>
          <w:lang w:val="en-US" w:bidi="he-IL"/>
        </w:rPr>
        <w:t xml:space="preserve">. 7-8. </w:t>
      </w:r>
    </w:p>
  </w:footnote>
  <w:footnote w:id="58">
    <w:p w:rsidR="003A1638" w:rsidRPr="004F2665" w:rsidRDefault="003A1638" w:rsidP="003A1638">
      <w:pPr>
        <w:rPr>
          <w:rFonts w:asciiTheme="minorHAnsi" w:hAnsiTheme="minorHAnsi" w:cstheme="minorHAnsi"/>
          <w:sz w:val="20"/>
          <w:szCs w:val="20"/>
          <w:lang w:val="en-US" w:bidi="he-IL"/>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bidi="he-IL"/>
        </w:rPr>
        <w:t>Ibid.,</w:t>
      </w:r>
      <w:proofErr w:type="gramEnd"/>
      <w:r w:rsidRPr="004F2665">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4F2665">
        <w:rPr>
          <w:rFonts w:asciiTheme="minorHAnsi" w:hAnsiTheme="minorHAnsi" w:cstheme="minorHAnsi"/>
          <w:sz w:val="20"/>
          <w:szCs w:val="20"/>
          <w:lang w:val="en-US" w:bidi="he-IL"/>
        </w:rPr>
        <w:t xml:space="preserve">. 13-17. </w:t>
      </w:r>
    </w:p>
  </w:footnote>
  <w:footnote w:id="59">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bidi="he-IL"/>
        </w:rPr>
        <w:t>Catechism of the Catholic Church, № 1390.</w:t>
      </w:r>
      <w:r w:rsidRPr="004F2665">
        <w:rPr>
          <w:rFonts w:asciiTheme="minorHAnsi" w:hAnsiTheme="minorHAnsi" w:cstheme="minorHAnsi"/>
          <w:lang w:val="en-US"/>
        </w:rPr>
        <w:t xml:space="preserve"> </w:t>
      </w:r>
    </w:p>
  </w:footnote>
  <w:footnote w:id="60">
    <w:p w:rsidR="003A1638" w:rsidRPr="00C62A5B" w:rsidRDefault="003A1638" w:rsidP="003A1638">
      <w:pPr>
        <w:pStyle w:val="FootnoteText"/>
        <w:rPr>
          <w:rFonts w:asciiTheme="minorHAnsi" w:hAnsiTheme="minorHAnsi" w:cstheme="minorHAnsi"/>
          <w:lang w:val="en-US"/>
        </w:rPr>
      </w:pPr>
      <w:r w:rsidRPr="00C62A5B">
        <w:rPr>
          <w:rStyle w:val="FootnoteReference"/>
          <w:rFonts w:asciiTheme="minorHAnsi" w:hAnsiTheme="minorHAnsi" w:cstheme="minorHAnsi"/>
        </w:rPr>
        <w:footnoteRef/>
      </w:r>
      <w:r w:rsidRPr="00C62A5B">
        <w:rPr>
          <w:rFonts w:asciiTheme="minorHAnsi" w:hAnsiTheme="minorHAnsi" w:cstheme="minorHAnsi"/>
          <w:lang w:val="en-US"/>
        </w:rPr>
        <w:t>Nonetheless, Orthodoxy does not deny the forgiveness of sins as well. In the words of John of Damascus, “Wherefore to those who partake worthily with faith, it is for the remission of sins and for life everlasting and for the safe-guarding of soul and body</w:t>
      </w:r>
      <w:r>
        <w:rPr>
          <w:rFonts w:asciiTheme="minorHAnsi" w:hAnsiTheme="minorHAnsi" w:cstheme="minorHAnsi"/>
          <w:lang w:val="en-US"/>
        </w:rPr>
        <w:t>”</w:t>
      </w:r>
      <w:r w:rsidRPr="00C62A5B">
        <w:rPr>
          <w:rFonts w:asciiTheme="minorHAnsi" w:hAnsiTheme="minorHAnsi" w:cstheme="minorHAnsi"/>
          <w:lang w:val="en-US"/>
        </w:rPr>
        <w:t xml:space="preserve"> (</w:t>
      </w:r>
      <w:r w:rsidRPr="00E91189">
        <w:rPr>
          <w:rFonts w:asciiTheme="minorHAnsi" w:hAnsiTheme="minorHAnsi" w:cstheme="minorHAnsi"/>
          <w:i/>
          <w:iCs/>
          <w:lang w:val="en-US"/>
        </w:rPr>
        <w:t>An</w:t>
      </w:r>
      <w:r w:rsidRPr="00C62A5B">
        <w:rPr>
          <w:rFonts w:asciiTheme="minorHAnsi" w:hAnsiTheme="minorHAnsi" w:cstheme="minorHAnsi"/>
          <w:i/>
          <w:iCs/>
          <w:lang w:val="en-US"/>
        </w:rPr>
        <w:t xml:space="preserve"> </w:t>
      </w:r>
      <w:r w:rsidRPr="00E91189">
        <w:rPr>
          <w:rFonts w:asciiTheme="minorHAnsi" w:hAnsiTheme="minorHAnsi" w:cstheme="minorHAnsi"/>
          <w:i/>
          <w:iCs/>
          <w:lang w:val="en-US"/>
        </w:rPr>
        <w:t>Exact</w:t>
      </w:r>
      <w:r w:rsidRPr="00C62A5B">
        <w:rPr>
          <w:rFonts w:asciiTheme="minorHAnsi" w:hAnsiTheme="minorHAnsi" w:cstheme="minorHAnsi"/>
          <w:i/>
          <w:iCs/>
          <w:lang w:val="en-US"/>
        </w:rPr>
        <w:t xml:space="preserve"> </w:t>
      </w:r>
      <w:r w:rsidRPr="00E91189">
        <w:rPr>
          <w:rFonts w:asciiTheme="minorHAnsi" w:hAnsiTheme="minorHAnsi" w:cstheme="minorHAnsi"/>
          <w:i/>
          <w:iCs/>
          <w:lang w:val="en-US"/>
        </w:rPr>
        <w:t>Exposition</w:t>
      </w:r>
      <w:r w:rsidRPr="00C62A5B">
        <w:rPr>
          <w:rFonts w:asciiTheme="minorHAnsi" w:hAnsiTheme="minorHAnsi" w:cstheme="minorHAnsi"/>
          <w:i/>
          <w:iCs/>
          <w:lang w:val="en-US"/>
        </w:rPr>
        <w:t xml:space="preserve"> </w:t>
      </w:r>
      <w:r w:rsidRPr="00E91189">
        <w:rPr>
          <w:rFonts w:asciiTheme="minorHAnsi" w:hAnsiTheme="minorHAnsi" w:cstheme="minorHAnsi"/>
          <w:i/>
          <w:iCs/>
          <w:lang w:val="en-US"/>
        </w:rPr>
        <w:t>of</w:t>
      </w:r>
      <w:r w:rsidRPr="00C62A5B">
        <w:rPr>
          <w:rFonts w:asciiTheme="minorHAnsi" w:hAnsiTheme="minorHAnsi" w:cstheme="minorHAnsi"/>
          <w:i/>
          <w:iCs/>
          <w:lang w:val="en-US"/>
        </w:rPr>
        <w:t xml:space="preserve"> </w:t>
      </w:r>
      <w:r w:rsidRPr="00E91189">
        <w:rPr>
          <w:rFonts w:asciiTheme="minorHAnsi" w:hAnsiTheme="minorHAnsi" w:cstheme="minorHAnsi"/>
          <w:i/>
          <w:iCs/>
          <w:lang w:val="en-US"/>
        </w:rPr>
        <w:t>Orthodox</w:t>
      </w:r>
      <w:r w:rsidRPr="00C62A5B">
        <w:rPr>
          <w:rFonts w:asciiTheme="minorHAnsi" w:hAnsiTheme="minorHAnsi" w:cstheme="minorHAnsi"/>
          <w:i/>
          <w:iCs/>
          <w:lang w:val="en-US"/>
        </w:rPr>
        <w:t xml:space="preserve"> </w:t>
      </w:r>
      <w:r w:rsidRPr="00E91189">
        <w:rPr>
          <w:rFonts w:asciiTheme="minorHAnsi" w:hAnsiTheme="minorHAnsi" w:cstheme="minorHAnsi"/>
          <w:i/>
          <w:iCs/>
          <w:lang w:val="en-US"/>
        </w:rPr>
        <w:t>Faith</w:t>
      </w:r>
      <w:r w:rsidRPr="00C62A5B">
        <w:rPr>
          <w:rFonts w:asciiTheme="minorHAnsi" w:hAnsiTheme="minorHAnsi" w:cstheme="minorHAnsi"/>
          <w:lang w:val="en-US"/>
        </w:rPr>
        <w:t xml:space="preserve">, 4.13). </w:t>
      </w:r>
    </w:p>
  </w:footnote>
  <w:footnote w:id="61">
    <w:p w:rsidR="003A1638" w:rsidRPr="00C62A5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rPr>
        <w:t>Кураев</w:t>
      </w:r>
      <w:r w:rsidRPr="00EB3DCB">
        <w:rPr>
          <w:rFonts w:asciiTheme="minorHAnsi" w:hAnsiTheme="minorHAnsi" w:cstheme="minorHAnsi"/>
          <w:lang w:val="en-US"/>
        </w:rPr>
        <w:t xml:space="preserve">, </w:t>
      </w:r>
      <w:r>
        <w:rPr>
          <w:rFonts w:asciiTheme="minorHAnsi" w:hAnsiTheme="minorHAnsi" w:cstheme="minorHAnsi"/>
          <w:lang w:val="en-US"/>
        </w:rPr>
        <w:t>p</w:t>
      </w:r>
      <w:r w:rsidRPr="00EB3DCB">
        <w:rPr>
          <w:rFonts w:asciiTheme="minorHAnsi" w:hAnsiTheme="minorHAnsi" w:cstheme="minorHAnsi"/>
          <w:lang w:val="en-US"/>
        </w:rPr>
        <w:t>. 271-273.</w:t>
      </w:r>
      <w:r>
        <w:rPr>
          <w:rFonts w:asciiTheme="minorHAnsi" w:hAnsiTheme="minorHAnsi" w:cstheme="minorHAnsi"/>
          <w:lang w:val="en-US"/>
        </w:rPr>
        <w:t xml:space="preserve"> </w:t>
      </w:r>
      <w:r>
        <w:rPr>
          <w:rFonts w:asciiTheme="minorHAnsi" w:hAnsiTheme="minorHAnsi" w:cstheme="minorHAnsi"/>
          <w:lang w:val="en-US" w:bidi="he-IL"/>
        </w:rPr>
        <w:t>Author’s translation.</w:t>
      </w:r>
    </w:p>
  </w:footnote>
  <w:footnote w:id="62">
    <w:p w:rsidR="003A1638" w:rsidRPr="00EB3DC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EB3DCB">
        <w:rPr>
          <w:rFonts w:asciiTheme="minorHAnsi" w:hAnsiTheme="minorHAnsi" w:cstheme="minorHAnsi"/>
          <w:lang w:val="en-US"/>
        </w:rPr>
        <w:t>Ibid.</w:t>
      </w:r>
    </w:p>
  </w:footnote>
  <w:footnote w:id="63">
    <w:p w:rsidR="003A1638" w:rsidRPr="00EB3DC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rPr>
        <w:t>Иларион</w:t>
      </w:r>
      <w:proofErr w:type="spellEnd"/>
      <w:r w:rsidRPr="00EB3DCB">
        <w:rPr>
          <w:rFonts w:asciiTheme="minorHAnsi" w:hAnsiTheme="minorHAnsi" w:cstheme="minorHAnsi"/>
          <w:lang w:val="en-US"/>
        </w:rPr>
        <w:t xml:space="preserve">, </w:t>
      </w:r>
      <w:r>
        <w:rPr>
          <w:rFonts w:asciiTheme="minorHAnsi" w:hAnsiTheme="minorHAnsi" w:cstheme="minorHAnsi"/>
          <w:lang w:val="en-US"/>
        </w:rPr>
        <w:t>p</w:t>
      </w:r>
      <w:r w:rsidRPr="00EB3DCB">
        <w:rPr>
          <w:rFonts w:asciiTheme="minorHAnsi" w:hAnsiTheme="minorHAnsi" w:cstheme="minorHAnsi"/>
          <w:lang w:val="en-US"/>
        </w:rPr>
        <w:t>. 156.</w:t>
      </w:r>
      <w:r w:rsidRPr="00C62A5B">
        <w:rPr>
          <w:rFonts w:asciiTheme="minorHAnsi" w:hAnsiTheme="minorHAnsi" w:cstheme="minorHAnsi"/>
          <w:lang w:val="en-US" w:bidi="he-IL"/>
        </w:rPr>
        <w:t xml:space="preserve"> </w:t>
      </w:r>
      <w:r>
        <w:rPr>
          <w:rFonts w:asciiTheme="minorHAnsi" w:hAnsiTheme="minorHAnsi" w:cstheme="minorHAnsi"/>
          <w:lang w:val="en-US" w:bidi="he-IL"/>
        </w:rPr>
        <w:t>Author’s translation.</w:t>
      </w:r>
    </w:p>
  </w:footnote>
  <w:footnote w:id="64">
    <w:p w:rsidR="003A1638" w:rsidRPr="00E91189"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E91189">
        <w:rPr>
          <w:rFonts w:asciiTheme="minorHAnsi" w:hAnsiTheme="minorHAnsi" w:cstheme="minorHAnsi"/>
          <w:i/>
          <w:iCs/>
          <w:sz w:val="20"/>
          <w:szCs w:val="20"/>
          <w:lang w:val="en-US"/>
        </w:rPr>
        <w:t>An Exact Exposition of Orthodox Faith</w:t>
      </w:r>
      <w:r w:rsidRPr="00E91189">
        <w:rPr>
          <w:rFonts w:asciiTheme="minorHAnsi" w:hAnsiTheme="minorHAnsi" w:cstheme="minorHAnsi"/>
          <w:sz w:val="20"/>
          <w:szCs w:val="20"/>
          <w:lang w:val="en-US"/>
        </w:rPr>
        <w:t xml:space="preserve">, 4.13. </w:t>
      </w:r>
    </w:p>
  </w:footnote>
  <w:footnote w:id="65">
    <w:p w:rsidR="003A1638" w:rsidRPr="00F03107" w:rsidRDefault="003A1638" w:rsidP="003A1638">
      <w:pPr>
        <w:rPr>
          <w:rFonts w:asciiTheme="minorHAnsi" w:hAnsiTheme="minorHAnsi" w:cstheme="minorHAnsi"/>
          <w:sz w:val="20"/>
          <w:szCs w:val="20"/>
          <w:lang w:val="en-US"/>
        </w:rPr>
      </w:pPr>
      <w:r w:rsidRPr="00F03107">
        <w:rPr>
          <w:rStyle w:val="FootnoteReference"/>
          <w:rFonts w:asciiTheme="minorHAnsi" w:hAnsiTheme="minorHAnsi" w:cstheme="minorHAnsi"/>
          <w:szCs w:val="20"/>
        </w:rPr>
        <w:footnoteRef/>
      </w:r>
      <w:proofErr w:type="spellStart"/>
      <w:r w:rsidRPr="00F03107">
        <w:rPr>
          <w:rFonts w:asciiTheme="minorHAnsi" w:hAnsiTheme="minorHAnsi" w:cstheme="minorHAnsi"/>
          <w:sz w:val="20"/>
          <w:szCs w:val="20"/>
          <w:lang w:val="en-US"/>
        </w:rPr>
        <w:t>Mantzaridis</w:t>
      </w:r>
      <w:proofErr w:type="spellEnd"/>
      <w:r w:rsidRPr="00F03107">
        <w:rPr>
          <w:rFonts w:asciiTheme="minorHAnsi" w:hAnsiTheme="minorHAnsi" w:cstheme="minorHAnsi"/>
          <w:sz w:val="20"/>
          <w:szCs w:val="20"/>
          <w:lang w:val="en-US"/>
        </w:rPr>
        <w:t xml:space="preserve"> G. I. The Deification of Man: Saint Gregory </w:t>
      </w:r>
      <w:proofErr w:type="spellStart"/>
      <w:r w:rsidRPr="00F03107">
        <w:rPr>
          <w:rFonts w:asciiTheme="minorHAnsi" w:hAnsiTheme="minorHAnsi" w:cstheme="minorHAnsi"/>
          <w:sz w:val="20"/>
          <w:szCs w:val="20"/>
          <w:lang w:val="en-US"/>
        </w:rPr>
        <w:t>Palamas</w:t>
      </w:r>
      <w:proofErr w:type="spellEnd"/>
      <w:r w:rsidRPr="00F03107">
        <w:rPr>
          <w:rFonts w:asciiTheme="minorHAnsi" w:hAnsiTheme="minorHAnsi" w:cstheme="minorHAnsi"/>
          <w:sz w:val="20"/>
          <w:szCs w:val="20"/>
          <w:lang w:val="en-US"/>
        </w:rPr>
        <w:t xml:space="preserve"> and the Orthodox Tradition. – Crestwood, NY: St. Vladimir’s Seminary Press, 1984. – P. 53. </w:t>
      </w:r>
    </w:p>
  </w:footnote>
  <w:footnote w:id="66">
    <w:p w:rsidR="003A1638" w:rsidRPr="00103F2D" w:rsidRDefault="003A1638" w:rsidP="003A1638">
      <w:pPr>
        <w:pStyle w:val="FootnoteText"/>
        <w:rPr>
          <w:rFonts w:asciiTheme="minorHAnsi" w:hAnsiTheme="minorHAnsi" w:cstheme="minorHAnsi"/>
          <w:lang w:val="en-US"/>
        </w:rPr>
      </w:pPr>
      <w:r w:rsidRPr="00103F2D">
        <w:rPr>
          <w:rStyle w:val="FootnoteReference"/>
          <w:rFonts w:asciiTheme="minorHAnsi" w:hAnsiTheme="minorHAnsi" w:cstheme="minorHAnsi"/>
        </w:rPr>
        <w:footnoteRef/>
      </w:r>
      <w:proofErr w:type="spellStart"/>
      <w:r w:rsidRPr="00103F2D">
        <w:rPr>
          <w:rFonts w:asciiTheme="minorHAnsi" w:hAnsiTheme="minorHAnsi" w:cstheme="minorHAnsi"/>
          <w:lang w:val="en-US"/>
        </w:rPr>
        <w:t>Vishnevskaya</w:t>
      </w:r>
      <w:proofErr w:type="spellEnd"/>
      <w:r w:rsidRPr="00103F2D">
        <w:rPr>
          <w:rFonts w:asciiTheme="minorHAnsi" w:hAnsiTheme="minorHAnsi" w:cstheme="minorHAnsi"/>
          <w:lang w:val="en-US"/>
        </w:rPr>
        <w:t xml:space="preserve"> T. Divinization as </w:t>
      </w:r>
      <w:proofErr w:type="spellStart"/>
      <w:r w:rsidRPr="00103F2D">
        <w:rPr>
          <w:rFonts w:asciiTheme="minorHAnsi" w:hAnsiTheme="minorHAnsi" w:cstheme="minorHAnsi"/>
          <w:lang w:val="en-US"/>
        </w:rPr>
        <w:t>Perichoretic</w:t>
      </w:r>
      <w:proofErr w:type="spellEnd"/>
      <w:r w:rsidRPr="00103F2D">
        <w:rPr>
          <w:rFonts w:asciiTheme="minorHAnsi" w:hAnsiTheme="minorHAnsi" w:cstheme="minorHAnsi"/>
          <w:lang w:val="en-US"/>
        </w:rPr>
        <w:t xml:space="preserve"> Embrace in Maximus the Confessor // Christensen M. J., </w:t>
      </w:r>
      <w:proofErr w:type="spellStart"/>
      <w:r w:rsidRPr="00103F2D">
        <w:rPr>
          <w:rFonts w:asciiTheme="minorHAnsi" w:hAnsiTheme="minorHAnsi" w:cstheme="minorHAnsi"/>
          <w:lang w:val="en-US"/>
        </w:rPr>
        <w:t>Wittung</w:t>
      </w:r>
      <w:proofErr w:type="spellEnd"/>
      <w:r w:rsidRPr="00103F2D">
        <w:rPr>
          <w:rFonts w:asciiTheme="minorHAnsi" w:hAnsiTheme="minorHAnsi" w:cstheme="minorHAnsi"/>
          <w:lang w:val="en-US"/>
        </w:rPr>
        <w:t xml:space="preserve"> J. A. Partakers of the Divine Nature: The History and Development of Deification in the Christian Traditions. – Madison: Fairleigh Dickson University Press, 2007. – P. 138-139. </w:t>
      </w:r>
    </w:p>
  </w:footnote>
  <w:footnote w:id="67">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Allison, </w:t>
      </w:r>
      <w:r>
        <w:rPr>
          <w:rFonts w:asciiTheme="minorHAnsi" w:hAnsiTheme="minorHAnsi" w:cstheme="minorHAnsi"/>
          <w:lang w:val="en-US"/>
        </w:rPr>
        <w:t>p. 48-49,</w:t>
      </w:r>
      <w:r w:rsidRPr="004F2665">
        <w:rPr>
          <w:rFonts w:asciiTheme="minorHAnsi" w:hAnsiTheme="minorHAnsi" w:cstheme="minorHAnsi"/>
          <w:lang w:val="en-US"/>
        </w:rPr>
        <w:t xml:space="preserve"> 647-649. </w:t>
      </w:r>
    </w:p>
  </w:footnote>
  <w:footnote w:id="68">
    <w:p w:rsidR="003A1638" w:rsidRPr="00215C43" w:rsidRDefault="003A1638" w:rsidP="003A1638">
      <w:pPr>
        <w:rPr>
          <w:rFonts w:asciiTheme="minorHAnsi" w:hAnsiTheme="minorHAnsi" w:cstheme="minorHAnsi"/>
          <w:sz w:val="20"/>
          <w:szCs w:val="20"/>
          <w:lang w:val="en-US"/>
        </w:rPr>
      </w:pPr>
      <w:r w:rsidRPr="00215C43">
        <w:rPr>
          <w:rStyle w:val="FootnoteReference"/>
          <w:rFonts w:asciiTheme="minorHAnsi" w:hAnsiTheme="minorHAnsi" w:cstheme="minorHAnsi"/>
          <w:szCs w:val="20"/>
        </w:rPr>
        <w:footnoteRef/>
      </w:r>
      <w:r w:rsidRPr="00215C43">
        <w:rPr>
          <w:rFonts w:asciiTheme="minorHAnsi" w:hAnsiTheme="minorHAnsi" w:cstheme="minorHAnsi"/>
          <w:sz w:val="20"/>
          <w:szCs w:val="20"/>
          <w:lang w:val="de-DE" w:bidi="he-IL"/>
        </w:rPr>
        <w:t>https://www.concordianc.org/uploads/files/Augsburg_Confession.pdf</w:t>
      </w:r>
    </w:p>
  </w:footnote>
  <w:footnote w:id="69">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Allison, </w:t>
      </w:r>
      <w:r>
        <w:rPr>
          <w:rFonts w:asciiTheme="minorHAnsi" w:hAnsiTheme="minorHAnsi" w:cstheme="minorHAnsi"/>
          <w:lang w:val="en-US"/>
        </w:rPr>
        <w:t>p</w:t>
      </w:r>
      <w:r w:rsidRPr="004F2665">
        <w:rPr>
          <w:rFonts w:asciiTheme="minorHAnsi" w:hAnsiTheme="minorHAnsi" w:cstheme="minorHAnsi"/>
          <w:lang w:val="en-US"/>
        </w:rPr>
        <w:t xml:space="preserve">. 649. </w:t>
      </w:r>
    </w:p>
  </w:footnote>
  <w:footnote w:id="70">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 xml:space="preserve">Stephenson,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45-46. </w:t>
      </w:r>
    </w:p>
  </w:footnote>
  <w:footnote w:id="71">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4F2665">
        <w:rPr>
          <w:rFonts w:asciiTheme="minorHAnsi" w:hAnsiTheme="minorHAnsi" w:cstheme="minorHAnsi"/>
          <w:sz w:val="20"/>
          <w:szCs w:val="20"/>
          <w:lang w:val="en-US"/>
        </w:rPr>
        <w:t>Ibid.,</w:t>
      </w:r>
      <w:proofErr w:type="gram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52. </w:t>
      </w:r>
    </w:p>
  </w:footnote>
  <w:footnote w:id="72">
    <w:p w:rsidR="003A1638" w:rsidRPr="00943DC0"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943DC0">
        <w:rPr>
          <w:rFonts w:asciiTheme="minorHAnsi" w:hAnsiTheme="minorHAnsi" w:cstheme="minorHAnsi"/>
          <w:lang w:val="en-US"/>
        </w:rPr>
        <w:t xml:space="preserve">, </w:t>
      </w:r>
      <w:r>
        <w:rPr>
          <w:rFonts w:asciiTheme="minorHAnsi" w:hAnsiTheme="minorHAnsi" w:cstheme="minorHAnsi"/>
          <w:lang w:val="en-US"/>
        </w:rPr>
        <w:t>p. 536.</w:t>
      </w:r>
    </w:p>
  </w:footnote>
  <w:footnote w:id="73">
    <w:p w:rsidR="003A1638" w:rsidRPr="00943DC0"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Allison</w:t>
      </w:r>
      <w:r w:rsidRPr="00943DC0">
        <w:rPr>
          <w:rFonts w:asciiTheme="minorHAnsi" w:hAnsiTheme="minorHAnsi" w:cstheme="minorHAnsi"/>
          <w:lang w:val="en-US"/>
        </w:rPr>
        <w:t xml:space="preserve">, </w:t>
      </w:r>
      <w:r>
        <w:rPr>
          <w:rFonts w:asciiTheme="minorHAnsi" w:hAnsiTheme="minorHAnsi" w:cstheme="minorHAnsi"/>
          <w:lang w:val="en-US"/>
        </w:rPr>
        <w:t>p</w:t>
      </w:r>
      <w:r w:rsidRPr="00943DC0">
        <w:rPr>
          <w:rFonts w:asciiTheme="minorHAnsi" w:hAnsiTheme="minorHAnsi" w:cstheme="minorHAnsi"/>
          <w:lang w:val="en-US"/>
        </w:rPr>
        <w:t xml:space="preserve">. 635. </w:t>
      </w:r>
    </w:p>
  </w:footnote>
  <w:footnote w:id="74">
    <w:p w:rsidR="003A1638" w:rsidRPr="00AC6E4E" w:rsidRDefault="003A1638" w:rsidP="003A1638">
      <w:pPr>
        <w:pStyle w:val="FootnoteText"/>
        <w:rPr>
          <w:rFonts w:asciiTheme="minorHAnsi" w:hAnsiTheme="minorHAnsi" w:cstheme="minorHAnsi"/>
          <w:lang w:val="en-US"/>
        </w:rPr>
      </w:pPr>
      <w:r w:rsidRPr="00AC6E4E">
        <w:rPr>
          <w:rStyle w:val="FootnoteReference"/>
          <w:rFonts w:asciiTheme="minorHAnsi" w:hAnsiTheme="minorHAnsi" w:cstheme="minorHAnsi"/>
        </w:rPr>
        <w:footnoteRef/>
      </w:r>
      <w:proofErr w:type="spellStart"/>
      <w:r w:rsidRPr="00AC6E4E">
        <w:rPr>
          <w:rFonts w:asciiTheme="minorHAnsi" w:hAnsiTheme="minorHAnsi" w:cstheme="minorHAnsi"/>
          <w:lang w:val="en-US"/>
        </w:rPr>
        <w:t>Berkhof</w:t>
      </w:r>
      <w:proofErr w:type="spellEnd"/>
      <w:r w:rsidRPr="00AC6E4E">
        <w:rPr>
          <w:rFonts w:asciiTheme="minorHAnsi" w:hAnsiTheme="minorHAnsi" w:cstheme="minorHAnsi"/>
          <w:lang w:val="en-US"/>
        </w:rPr>
        <w:t>, p. 254.</w:t>
      </w:r>
    </w:p>
  </w:footnote>
  <w:footnote w:id="75">
    <w:p w:rsidR="003A1638" w:rsidRPr="00BA3E77"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Stephenson</w:t>
      </w:r>
      <w:r w:rsidRPr="00BA3E77">
        <w:rPr>
          <w:rFonts w:asciiTheme="minorHAnsi" w:hAnsiTheme="minorHAnsi" w:cstheme="minorHAnsi"/>
          <w:lang w:val="en-US"/>
        </w:rPr>
        <w:t xml:space="preserve">, </w:t>
      </w:r>
      <w:r>
        <w:rPr>
          <w:rFonts w:asciiTheme="minorHAnsi" w:hAnsiTheme="minorHAnsi" w:cstheme="minorHAnsi"/>
          <w:lang w:val="en-US"/>
        </w:rPr>
        <w:t>p</w:t>
      </w:r>
      <w:r w:rsidRPr="00BA3E77">
        <w:rPr>
          <w:rFonts w:asciiTheme="minorHAnsi" w:hAnsiTheme="minorHAnsi" w:cstheme="minorHAnsi"/>
          <w:lang w:val="en-US"/>
        </w:rPr>
        <w:t xml:space="preserve">. 51. </w:t>
      </w:r>
    </w:p>
  </w:footnote>
  <w:footnote w:id="76">
    <w:p w:rsidR="003A1638" w:rsidRPr="00BA3E77"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BA3E77">
        <w:rPr>
          <w:rFonts w:asciiTheme="minorHAnsi" w:hAnsiTheme="minorHAnsi" w:cstheme="minorHAnsi"/>
          <w:lang w:val="en-US"/>
        </w:rPr>
        <w:t xml:space="preserve">, </w:t>
      </w:r>
      <w:r>
        <w:rPr>
          <w:rFonts w:asciiTheme="minorHAnsi" w:hAnsiTheme="minorHAnsi" w:cstheme="minorHAnsi"/>
          <w:lang w:val="en-US"/>
        </w:rPr>
        <w:t>p</w:t>
      </w:r>
      <w:r w:rsidRPr="00BA3E77">
        <w:rPr>
          <w:rFonts w:asciiTheme="minorHAnsi" w:hAnsiTheme="minorHAnsi" w:cstheme="minorHAnsi"/>
          <w:lang w:val="en-US"/>
        </w:rPr>
        <w:t xml:space="preserve">. </w:t>
      </w:r>
      <w:r>
        <w:rPr>
          <w:rFonts w:asciiTheme="minorHAnsi" w:hAnsiTheme="minorHAnsi" w:cstheme="minorHAnsi"/>
          <w:lang w:val="en-US"/>
        </w:rPr>
        <w:t>536</w:t>
      </w:r>
      <w:r w:rsidRPr="00BA3E77">
        <w:rPr>
          <w:rFonts w:asciiTheme="minorHAnsi" w:hAnsiTheme="minorHAnsi" w:cstheme="minorHAnsi"/>
          <w:lang w:val="en-US"/>
        </w:rPr>
        <w:t>.</w:t>
      </w:r>
      <w:r>
        <w:rPr>
          <w:rFonts w:asciiTheme="minorHAnsi" w:hAnsiTheme="minorHAnsi" w:cstheme="minorHAnsi"/>
          <w:lang w:val="en-US"/>
        </w:rPr>
        <w:t xml:space="preserve"> </w:t>
      </w:r>
    </w:p>
  </w:footnote>
  <w:footnote w:id="77">
    <w:p w:rsidR="003A1638" w:rsidRPr="00A27B38"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lang w:val="en-US"/>
        </w:rPr>
        <w:t>Mueller</w:t>
      </w:r>
      <w:r w:rsidRPr="00A27B38">
        <w:rPr>
          <w:rFonts w:asciiTheme="minorHAnsi" w:hAnsiTheme="minorHAnsi" w:cstheme="minorHAnsi"/>
          <w:lang w:val="en-US"/>
        </w:rPr>
        <w:t xml:space="preserve">, </w:t>
      </w:r>
      <w:r>
        <w:rPr>
          <w:rFonts w:asciiTheme="minorHAnsi" w:hAnsiTheme="minorHAnsi" w:cstheme="minorHAnsi"/>
          <w:lang w:val="en-US"/>
        </w:rPr>
        <w:t>p</w:t>
      </w:r>
      <w:r w:rsidRPr="00A27B38">
        <w:rPr>
          <w:rFonts w:asciiTheme="minorHAnsi" w:hAnsiTheme="minorHAnsi" w:cstheme="minorHAnsi"/>
          <w:lang w:val="en-US"/>
        </w:rPr>
        <w:t xml:space="preserve">. </w:t>
      </w:r>
      <w:r>
        <w:rPr>
          <w:rFonts w:asciiTheme="minorHAnsi" w:hAnsiTheme="minorHAnsi" w:cstheme="minorHAnsi"/>
          <w:lang w:val="en-US"/>
        </w:rPr>
        <w:t>525</w:t>
      </w:r>
      <w:r w:rsidRPr="00A27B38">
        <w:rPr>
          <w:rFonts w:asciiTheme="minorHAnsi" w:hAnsiTheme="minorHAnsi" w:cstheme="minorHAnsi"/>
          <w:lang w:val="en-US"/>
        </w:rPr>
        <w:t>.</w:t>
      </w:r>
    </w:p>
  </w:footnote>
  <w:footnote w:id="78">
    <w:p w:rsidR="003A1638" w:rsidRPr="003D3D23"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bidi="he-IL"/>
        </w:rPr>
        <w:t>Boyd</w:t>
      </w:r>
      <w:r w:rsidRPr="00BA3E77">
        <w:rPr>
          <w:rFonts w:asciiTheme="minorHAnsi" w:hAnsiTheme="minorHAnsi" w:cstheme="minorHAnsi"/>
          <w:sz w:val="20"/>
          <w:szCs w:val="20"/>
          <w:lang w:val="en-US" w:bidi="he-IL"/>
        </w:rPr>
        <w:t xml:space="preserve">, </w:t>
      </w:r>
      <w:r>
        <w:rPr>
          <w:rFonts w:asciiTheme="minorHAnsi" w:hAnsiTheme="minorHAnsi" w:cstheme="minorHAnsi"/>
          <w:sz w:val="20"/>
          <w:szCs w:val="20"/>
          <w:lang w:val="en-US" w:bidi="he-IL"/>
        </w:rPr>
        <w:t>p</w:t>
      </w:r>
      <w:r w:rsidRPr="00BA3E77">
        <w:rPr>
          <w:rFonts w:asciiTheme="minorHAnsi" w:hAnsiTheme="minorHAnsi" w:cstheme="minorHAnsi"/>
          <w:sz w:val="20"/>
          <w:szCs w:val="20"/>
          <w:lang w:val="en-US" w:bidi="he-IL"/>
        </w:rPr>
        <w:t>. 200.</w:t>
      </w:r>
      <w:r w:rsidRPr="00BA3E77">
        <w:rPr>
          <w:rFonts w:asciiTheme="minorHAnsi" w:hAnsiTheme="minorHAnsi" w:cstheme="minorHAnsi"/>
          <w:sz w:val="20"/>
          <w:szCs w:val="20"/>
          <w:lang w:val="en-US"/>
        </w:rPr>
        <w:t xml:space="preserve"> </w:t>
      </w:r>
    </w:p>
  </w:footnote>
  <w:footnote w:id="79">
    <w:p w:rsidR="003A1638" w:rsidRPr="003D3D23" w:rsidRDefault="003A1638" w:rsidP="003A1638">
      <w:pPr>
        <w:rPr>
          <w:rFonts w:asciiTheme="minorHAnsi" w:hAnsiTheme="minorHAnsi" w:cstheme="minorHAnsi"/>
          <w:sz w:val="20"/>
          <w:szCs w:val="20"/>
          <w:lang w:val="en-US"/>
        </w:rPr>
      </w:pPr>
      <w:r w:rsidRPr="003D3D23">
        <w:rPr>
          <w:rStyle w:val="FootnoteReference"/>
          <w:rFonts w:asciiTheme="minorHAnsi" w:hAnsiTheme="minorHAnsi" w:cstheme="minorHAnsi"/>
          <w:szCs w:val="20"/>
        </w:rPr>
        <w:footnoteRef/>
      </w:r>
      <w:r w:rsidRPr="003D3D23">
        <w:rPr>
          <w:rFonts w:asciiTheme="minorHAnsi" w:hAnsiTheme="minorHAnsi" w:cstheme="minorHAnsi"/>
          <w:i/>
          <w:iCs/>
          <w:sz w:val="20"/>
          <w:szCs w:val="20"/>
          <w:lang w:val="en-US"/>
        </w:rPr>
        <w:t>Westminster Confession of Faith,</w:t>
      </w:r>
      <w:r w:rsidRPr="003D3D23">
        <w:rPr>
          <w:rFonts w:asciiTheme="minorHAnsi" w:hAnsiTheme="minorHAnsi" w:cstheme="minorHAnsi"/>
          <w:sz w:val="20"/>
          <w:szCs w:val="20"/>
          <w:lang w:val="en-US"/>
        </w:rPr>
        <w:t xml:space="preserve"> 29.7. Westminster Confession of Faith. – https://westminsterstandards.org/westminster-confession-of-faith </w:t>
      </w:r>
    </w:p>
  </w:footnote>
  <w:footnote w:id="80">
    <w:p w:rsidR="003A1638" w:rsidRPr="00EB3DCB"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Pr>
          <w:rFonts w:asciiTheme="minorHAnsi" w:hAnsiTheme="minorHAnsi" w:cstheme="minorHAnsi"/>
          <w:i/>
          <w:iCs/>
          <w:lang w:val="en-US"/>
        </w:rPr>
        <w:t>Institutes</w:t>
      </w:r>
      <w:r w:rsidRPr="00EB3DCB">
        <w:rPr>
          <w:rFonts w:asciiTheme="minorHAnsi" w:hAnsiTheme="minorHAnsi" w:cstheme="minorHAnsi"/>
          <w:i/>
          <w:iCs/>
          <w:lang w:val="en-US"/>
        </w:rPr>
        <w:t xml:space="preserve"> </w:t>
      </w:r>
      <w:r>
        <w:rPr>
          <w:rFonts w:asciiTheme="minorHAnsi" w:hAnsiTheme="minorHAnsi" w:cstheme="minorHAnsi"/>
          <w:i/>
          <w:iCs/>
          <w:lang w:val="en-US"/>
        </w:rPr>
        <w:t>of</w:t>
      </w:r>
      <w:r w:rsidRPr="00EB3DCB">
        <w:rPr>
          <w:rFonts w:asciiTheme="minorHAnsi" w:hAnsiTheme="minorHAnsi" w:cstheme="minorHAnsi"/>
          <w:i/>
          <w:iCs/>
          <w:lang w:val="en-US"/>
        </w:rPr>
        <w:t xml:space="preserve"> </w:t>
      </w:r>
      <w:r>
        <w:rPr>
          <w:rFonts w:asciiTheme="minorHAnsi" w:hAnsiTheme="minorHAnsi" w:cstheme="minorHAnsi"/>
          <w:i/>
          <w:iCs/>
          <w:lang w:val="en-US"/>
        </w:rPr>
        <w:t>the</w:t>
      </w:r>
      <w:r w:rsidRPr="00EB3DCB">
        <w:rPr>
          <w:rFonts w:asciiTheme="minorHAnsi" w:hAnsiTheme="minorHAnsi" w:cstheme="minorHAnsi"/>
          <w:i/>
          <w:iCs/>
          <w:lang w:val="en-US"/>
        </w:rPr>
        <w:t xml:space="preserve"> </w:t>
      </w:r>
      <w:r>
        <w:rPr>
          <w:rFonts w:asciiTheme="minorHAnsi" w:hAnsiTheme="minorHAnsi" w:cstheme="minorHAnsi"/>
          <w:i/>
          <w:iCs/>
          <w:lang w:val="en-US"/>
        </w:rPr>
        <w:t>Christian Religion</w:t>
      </w:r>
      <w:r w:rsidRPr="00EB3DCB">
        <w:rPr>
          <w:rFonts w:asciiTheme="minorHAnsi" w:hAnsiTheme="minorHAnsi" w:cstheme="minorHAnsi"/>
          <w:lang w:val="en-US"/>
        </w:rPr>
        <w:t xml:space="preserve">, </w:t>
      </w:r>
      <w:r w:rsidRPr="00EB3DCB">
        <w:rPr>
          <w:rFonts w:asciiTheme="minorHAnsi" w:hAnsiTheme="minorHAnsi" w:cstheme="minorHAnsi"/>
          <w:iCs/>
          <w:lang w:val="en-US"/>
        </w:rPr>
        <w:t>4.17.</w:t>
      </w:r>
      <w:r>
        <w:rPr>
          <w:rFonts w:asciiTheme="minorHAnsi" w:hAnsiTheme="minorHAnsi" w:cstheme="minorHAnsi"/>
          <w:iCs/>
          <w:lang w:val="en-US"/>
        </w:rPr>
        <w:t>8</w:t>
      </w:r>
      <w:r w:rsidRPr="00EB3DCB">
        <w:rPr>
          <w:rFonts w:asciiTheme="minorHAnsi" w:hAnsiTheme="minorHAnsi" w:cstheme="minorHAnsi"/>
          <w:lang w:val="en-US"/>
        </w:rPr>
        <w:t xml:space="preserve">. </w:t>
      </w:r>
    </w:p>
  </w:footnote>
  <w:footnote w:id="81">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Allison, </w:t>
      </w:r>
      <w:r>
        <w:rPr>
          <w:rFonts w:asciiTheme="minorHAnsi" w:hAnsiTheme="minorHAnsi" w:cstheme="minorHAnsi"/>
          <w:lang w:val="en-US"/>
        </w:rPr>
        <w:t>p</w:t>
      </w:r>
      <w:r w:rsidRPr="004F2665">
        <w:rPr>
          <w:rFonts w:asciiTheme="minorHAnsi" w:hAnsiTheme="minorHAnsi" w:cstheme="minorHAnsi"/>
          <w:lang w:val="en-US"/>
        </w:rPr>
        <w:t xml:space="preserve">. 654. </w:t>
      </w:r>
    </w:p>
  </w:footnote>
  <w:footnote w:id="82">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spellStart"/>
      <w:r w:rsidRPr="004F2665">
        <w:rPr>
          <w:rFonts w:asciiTheme="minorHAnsi" w:hAnsiTheme="minorHAnsi" w:cstheme="minorHAnsi"/>
          <w:sz w:val="20"/>
          <w:szCs w:val="20"/>
          <w:lang w:val="en-US"/>
        </w:rPr>
        <w:t>Dyk</w:t>
      </w:r>
      <w:proofErr w:type="spellEnd"/>
      <w:r w:rsidRPr="004F2665">
        <w:rPr>
          <w:rFonts w:asciiTheme="minorHAnsi" w:hAnsiTheme="minorHAnsi" w:cstheme="minorHAnsi"/>
          <w:sz w:val="20"/>
          <w:szCs w:val="20"/>
          <w:lang w:val="en-US"/>
        </w:rPr>
        <w:t xml:space="preserve"> L. V. The Reformed View // Smith G. T. The Lord’s Supper: Five Views. – Downers Grove, IL: Intervarsity, 2008.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74. </w:t>
      </w:r>
    </w:p>
  </w:footnote>
  <w:footnote w:id="83">
    <w:p w:rsidR="003A1638" w:rsidRPr="0093535D"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3D3D23">
        <w:rPr>
          <w:rFonts w:asciiTheme="minorHAnsi" w:hAnsiTheme="minorHAnsi" w:cstheme="minorHAnsi"/>
          <w:i/>
          <w:iCs/>
          <w:sz w:val="20"/>
          <w:szCs w:val="20"/>
          <w:lang w:val="en-US"/>
        </w:rPr>
        <w:t>Westminster Confession of Faith</w:t>
      </w:r>
      <w:r w:rsidRPr="0093535D">
        <w:rPr>
          <w:rFonts w:asciiTheme="minorHAnsi" w:hAnsiTheme="minorHAnsi" w:cstheme="minorHAnsi"/>
          <w:sz w:val="20"/>
          <w:szCs w:val="20"/>
          <w:lang w:val="en-US"/>
        </w:rPr>
        <w:t xml:space="preserve">, 29.1. </w:t>
      </w:r>
    </w:p>
  </w:footnote>
  <w:footnote w:id="84">
    <w:p w:rsidR="003A1638" w:rsidRPr="0093535D"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93535D">
        <w:rPr>
          <w:rFonts w:asciiTheme="minorHAnsi" w:hAnsiTheme="minorHAnsi" w:cstheme="minorHAnsi"/>
          <w:sz w:val="20"/>
          <w:szCs w:val="20"/>
          <w:lang w:val="en-US"/>
        </w:rPr>
        <w:t xml:space="preserve">Ibid. </w:t>
      </w:r>
    </w:p>
  </w:footnote>
  <w:footnote w:id="85">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sidRPr="004F2665">
        <w:rPr>
          <w:rFonts w:asciiTheme="minorHAnsi" w:hAnsiTheme="minorHAnsi" w:cstheme="minorHAnsi"/>
          <w:sz w:val="20"/>
          <w:szCs w:val="20"/>
          <w:lang w:val="en-US"/>
        </w:rPr>
        <w:t>Zwingli</w:t>
      </w:r>
      <w:r w:rsidRPr="00F37D0A">
        <w:rPr>
          <w:rFonts w:asciiTheme="minorHAnsi" w:hAnsiTheme="minorHAnsi" w:cstheme="minorHAnsi"/>
          <w:sz w:val="20"/>
          <w:szCs w:val="20"/>
          <w:lang w:val="en-US"/>
        </w:rPr>
        <w:t xml:space="preserve">. </w:t>
      </w:r>
      <w:r w:rsidRPr="004F2665">
        <w:rPr>
          <w:rFonts w:asciiTheme="minorHAnsi" w:hAnsiTheme="minorHAnsi" w:cstheme="minorHAnsi"/>
          <w:sz w:val="20"/>
          <w:szCs w:val="20"/>
          <w:lang w:val="en-US"/>
        </w:rPr>
        <w:t xml:space="preserve">An Exposition of Faith </w:t>
      </w:r>
      <w:r w:rsidRPr="004F2665">
        <w:rPr>
          <w:rFonts w:asciiTheme="minorHAnsi" w:hAnsiTheme="minorHAnsi" w:cstheme="minorHAnsi"/>
          <w:sz w:val="20"/>
          <w:szCs w:val="20"/>
          <w:lang w:val="en-US" w:bidi="he-IL"/>
        </w:rPr>
        <w:t>//</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Bromiley</w:t>
      </w:r>
      <w:proofErr w:type="spellEnd"/>
      <w:r w:rsidRPr="004F2665">
        <w:rPr>
          <w:rFonts w:asciiTheme="minorHAnsi" w:hAnsiTheme="minorHAnsi" w:cstheme="minorHAnsi"/>
          <w:sz w:val="20"/>
          <w:szCs w:val="20"/>
          <w:lang w:val="en-US"/>
        </w:rPr>
        <w:t xml:space="preserve">. Zwingli and </w:t>
      </w:r>
      <w:proofErr w:type="spellStart"/>
      <w:r w:rsidRPr="004F2665">
        <w:rPr>
          <w:rFonts w:asciiTheme="minorHAnsi" w:hAnsiTheme="minorHAnsi" w:cstheme="minorHAnsi"/>
          <w:sz w:val="20"/>
          <w:szCs w:val="20"/>
          <w:lang w:val="en-US"/>
        </w:rPr>
        <w:t>Bullinger</w:t>
      </w:r>
      <w:proofErr w:type="spellEnd"/>
      <w:r w:rsidRPr="004F2665">
        <w:rPr>
          <w:rFonts w:asciiTheme="minorHAnsi" w:hAnsiTheme="minorHAnsi" w:cstheme="minorHAnsi"/>
          <w:sz w:val="20"/>
          <w:szCs w:val="20"/>
          <w:lang w:val="en-US"/>
        </w:rPr>
        <w:t xml:space="preserve">.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258. </w:t>
      </w:r>
      <w:r>
        <w:rPr>
          <w:rFonts w:asciiTheme="minorHAnsi" w:hAnsiTheme="minorHAnsi" w:cstheme="minorHAnsi"/>
          <w:sz w:val="20"/>
          <w:szCs w:val="20"/>
          <w:lang w:val="en-US"/>
        </w:rPr>
        <w:t>Noted in</w:t>
      </w:r>
      <w:r w:rsidRPr="004F2665">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Dyk</w:t>
      </w:r>
      <w:proofErr w:type="spellEnd"/>
      <w:r w:rsidRPr="004F2665">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71. </w:t>
      </w:r>
    </w:p>
  </w:footnote>
  <w:footnote w:id="86">
    <w:p w:rsidR="003A1638" w:rsidRPr="000E2951"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0E2951">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Dyk</w:t>
      </w:r>
      <w:proofErr w:type="spellEnd"/>
      <w:r w:rsidRPr="000E295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E2951">
        <w:rPr>
          <w:rFonts w:asciiTheme="minorHAnsi" w:hAnsiTheme="minorHAnsi" w:cstheme="minorHAnsi"/>
          <w:sz w:val="20"/>
          <w:szCs w:val="20"/>
          <w:lang w:val="en-US"/>
        </w:rPr>
        <w:t xml:space="preserve">. 69. </w:t>
      </w:r>
    </w:p>
  </w:footnote>
  <w:footnote w:id="87">
    <w:p w:rsidR="003A1638" w:rsidRPr="000E2951"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0E2951">
        <w:rPr>
          <w:rFonts w:asciiTheme="minorHAnsi" w:hAnsiTheme="minorHAnsi" w:cstheme="minorHAnsi"/>
          <w:sz w:val="20"/>
          <w:szCs w:val="20"/>
          <w:lang w:val="en-US"/>
        </w:rPr>
        <w:t>Ibid.,</w:t>
      </w:r>
      <w:proofErr w:type="gramEnd"/>
      <w:r w:rsidRPr="000E295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E2951">
        <w:rPr>
          <w:rFonts w:asciiTheme="minorHAnsi" w:hAnsiTheme="minorHAnsi" w:cstheme="minorHAnsi"/>
          <w:sz w:val="20"/>
          <w:szCs w:val="20"/>
          <w:lang w:val="en-US"/>
        </w:rPr>
        <w:t xml:space="preserve">. 71. </w:t>
      </w:r>
    </w:p>
  </w:footnote>
  <w:footnote w:id="88">
    <w:p w:rsidR="003A1638" w:rsidRPr="004F2665"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Olson R. E. The Baptist</w:t>
      </w:r>
      <w:r w:rsidRPr="004F2665">
        <w:rPr>
          <w:rFonts w:asciiTheme="minorHAnsi" w:hAnsiTheme="minorHAnsi" w:cstheme="minorHAnsi"/>
          <w:sz w:val="20"/>
          <w:szCs w:val="20"/>
          <w:lang w:val="en-US"/>
        </w:rPr>
        <w:t xml:space="preserve"> View // Smith G. T. The Lord’s Supper: Five Views. – Downers Grove, IL: Intervarsity, 2008.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xml:space="preserve">. 98. </w:t>
      </w:r>
    </w:p>
  </w:footnote>
  <w:footnote w:id="89">
    <w:p w:rsidR="003A1638" w:rsidRPr="000E2951"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proofErr w:type="gramStart"/>
      <w:r w:rsidRPr="000E2951">
        <w:rPr>
          <w:rFonts w:asciiTheme="minorHAnsi" w:hAnsiTheme="minorHAnsi" w:cstheme="minorHAnsi"/>
          <w:sz w:val="20"/>
          <w:szCs w:val="20"/>
          <w:lang w:val="en-US"/>
        </w:rPr>
        <w:t>Ibid.,</w:t>
      </w:r>
      <w:proofErr w:type="gramEnd"/>
      <w:r w:rsidRPr="000E295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E2951">
        <w:rPr>
          <w:rFonts w:asciiTheme="minorHAnsi" w:hAnsiTheme="minorHAnsi" w:cstheme="minorHAnsi"/>
          <w:sz w:val="20"/>
          <w:szCs w:val="20"/>
          <w:lang w:val="en-US"/>
        </w:rPr>
        <w:t xml:space="preserve">. 37. </w:t>
      </w:r>
    </w:p>
  </w:footnote>
  <w:footnote w:id="90">
    <w:p w:rsidR="003A1638" w:rsidRPr="000E2951" w:rsidRDefault="003A1638" w:rsidP="003A1638">
      <w:pPr>
        <w:rPr>
          <w:rFonts w:asciiTheme="minorHAnsi" w:hAnsiTheme="minorHAnsi" w:cstheme="minorHAnsi"/>
          <w:sz w:val="20"/>
          <w:szCs w:val="20"/>
          <w:lang w:val="en-US"/>
        </w:rPr>
      </w:pPr>
      <w:r w:rsidRPr="004F2665">
        <w:rPr>
          <w:rStyle w:val="FootnoteReference"/>
          <w:rFonts w:asciiTheme="minorHAnsi" w:hAnsiTheme="minorHAnsi" w:cstheme="minorHAnsi"/>
          <w:szCs w:val="20"/>
        </w:rPr>
        <w:footnoteRef/>
      </w:r>
      <w:r>
        <w:rPr>
          <w:rFonts w:asciiTheme="minorHAnsi" w:hAnsiTheme="minorHAnsi" w:cstheme="minorHAnsi"/>
          <w:sz w:val="20"/>
          <w:szCs w:val="20"/>
          <w:lang w:val="en-US"/>
        </w:rPr>
        <w:t>Noted in</w:t>
      </w:r>
      <w:r w:rsidRPr="000E2951">
        <w:rPr>
          <w:rFonts w:asciiTheme="minorHAnsi" w:hAnsiTheme="minorHAnsi" w:cstheme="minorHAnsi"/>
          <w:sz w:val="20"/>
          <w:szCs w:val="20"/>
          <w:lang w:val="en-US"/>
        </w:rPr>
        <w:t xml:space="preserve"> </w:t>
      </w:r>
      <w:proofErr w:type="spellStart"/>
      <w:r w:rsidRPr="004F2665">
        <w:rPr>
          <w:rFonts w:asciiTheme="minorHAnsi" w:hAnsiTheme="minorHAnsi" w:cstheme="minorHAnsi"/>
          <w:sz w:val="20"/>
          <w:szCs w:val="20"/>
          <w:lang w:val="en-US"/>
        </w:rPr>
        <w:t>Dyk</w:t>
      </w:r>
      <w:proofErr w:type="spellEnd"/>
      <w:r w:rsidRPr="000E2951">
        <w:rPr>
          <w:rFonts w:asciiTheme="minorHAnsi" w:hAnsiTheme="minorHAnsi" w:cstheme="minorHAnsi"/>
          <w:sz w:val="20"/>
          <w:szCs w:val="20"/>
          <w:lang w:val="en-US"/>
        </w:rPr>
        <w:t xml:space="preserve">, </w:t>
      </w:r>
      <w:r>
        <w:rPr>
          <w:rFonts w:asciiTheme="minorHAnsi" w:hAnsiTheme="minorHAnsi" w:cstheme="minorHAnsi"/>
          <w:sz w:val="20"/>
          <w:szCs w:val="20"/>
          <w:lang w:val="en-US"/>
        </w:rPr>
        <w:t>p</w:t>
      </w:r>
      <w:r w:rsidRPr="000E2951">
        <w:rPr>
          <w:rFonts w:asciiTheme="minorHAnsi" w:hAnsiTheme="minorHAnsi" w:cstheme="minorHAnsi"/>
          <w:sz w:val="20"/>
          <w:szCs w:val="20"/>
          <w:lang w:val="en-US"/>
        </w:rPr>
        <w:t xml:space="preserve">. 74. </w:t>
      </w:r>
    </w:p>
  </w:footnote>
  <w:footnote w:id="91">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r w:rsidRPr="004F2665">
        <w:rPr>
          <w:rFonts w:asciiTheme="minorHAnsi" w:hAnsiTheme="minorHAnsi" w:cstheme="minorHAnsi"/>
          <w:lang w:val="en-US"/>
        </w:rPr>
        <w:t xml:space="preserve">Olson, </w:t>
      </w:r>
      <w:r>
        <w:rPr>
          <w:rFonts w:asciiTheme="minorHAnsi" w:hAnsiTheme="minorHAnsi" w:cstheme="minorHAnsi"/>
          <w:lang w:val="en-US"/>
        </w:rPr>
        <w:t>p</w:t>
      </w:r>
      <w:r w:rsidRPr="004F2665">
        <w:rPr>
          <w:rFonts w:asciiTheme="minorHAnsi" w:hAnsiTheme="minorHAnsi" w:cstheme="minorHAnsi"/>
          <w:lang w:val="en-US"/>
        </w:rPr>
        <w:t xml:space="preserve">. 88. </w:t>
      </w:r>
    </w:p>
  </w:footnote>
  <w:footnote w:id="92">
    <w:p w:rsidR="003A1638" w:rsidRPr="004F2665" w:rsidRDefault="003A1638" w:rsidP="003A1638">
      <w:pPr>
        <w:pStyle w:val="FootnoteText"/>
        <w:rPr>
          <w:rFonts w:asciiTheme="minorHAnsi" w:hAnsiTheme="minorHAnsi" w:cstheme="minorHAnsi"/>
          <w:lang w:val="en-US"/>
        </w:rPr>
      </w:pPr>
      <w:r w:rsidRPr="004F2665">
        <w:rPr>
          <w:rStyle w:val="FootnoteReference"/>
          <w:rFonts w:asciiTheme="minorHAnsi" w:hAnsiTheme="minorHAnsi" w:cstheme="minorHAnsi"/>
        </w:rPr>
        <w:footnoteRef/>
      </w:r>
      <w:proofErr w:type="spellStart"/>
      <w:r w:rsidRPr="004F2665">
        <w:rPr>
          <w:rFonts w:asciiTheme="minorHAnsi" w:hAnsiTheme="minorHAnsi" w:cstheme="minorHAnsi"/>
          <w:lang w:val="en-US"/>
        </w:rPr>
        <w:t>K</w:t>
      </w:r>
      <w:r w:rsidRPr="004F2665">
        <w:rPr>
          <w:rFonts w:asciiTheme="minorHAnsi" w:eastAsia="MS Mincho" w:hAnsiTheme="minorHAnsi" w:cstheme="minorHAnsi"/>
          <w:lang w:val="en-US" w:eastAsia="ja-JP"/>
        </w:rPr>
        <w:t>ä</w:t>
      </w:r>
      <w:r w:rsidRPr="004F2665">
        <w:rPr>
          <w:rFonts w:asciiTheme="minorHAnsi" w:hAnsiTheme="minorHAnsi" w:cstheme="minorHAnsi"/>
          <w:lang w:val="en-US"/>
        </w:rPr>
        <w:t>rkk</w:t>
      </w:r>
      <w:r w:rsidRPr="004F2665">
        <w:rPr>
          <w:rFonts w:asciiTheme="minorHAnsi" w:eastAsia="MS Mincho" w:hAnsiTheme="minorHAnsi" w:cstheme="minorHAnsi"/>
          <w:lang w:val="en-US" w:eastAsia="ja-JP"/>
        </w:rPr>
        <w:t>ä</w:t>
      </w:r>
      <w:r w:rsidRPr="004F2665">
        <w:rPr>
          <w:rFonts w:asciiTheme="minorHAnsi" w:hAnsiTheme="minorHAnsi" w:cstheme="minorHAnsi"/>
          <w:lang w:val="en-US"/>
        </w:rPr>
        <w:t>inen</w:t>
      </w:r>
      <w:proofErr w:type="spellEnd"/>
      <w:r w:rsidRPr="004F2665">
        <w:rPr>
          <w:rFonts w:asciiTheme="minorHAnsi" w:hAnsiTheme="minorHAnsi" w:cstheme="minorHAnsi"/>
          <w:lang w:val="en-US"/>
        </w:rPr>
        <w:t xml:space="preserve"> V. The Pentecostal View // Smith G. T. The Lord’s Supper: Five Views. – Downers Grove, IL: Intervarsity, 2008. – </w:t>
      </w:r>
      <w:r>
        <w:rPr>
          <w:rFonts w:asciiTheme="minorHAnsi" w:hAnsiTheme="minorHAnsi" w:cstheme="minorHAnsi"/>
          <w:lang w:val="en-US"/>
        </w:rPr>
        <w:t>P</w:t>
      </w:r>
      <w:r w:rsidRPr="004F2665">
        <w:rPr>
          <w:rFonts w:asciiTheme="minorHAnsi" w:hAnsiTheme="minorHAnsi" w:cstheme="minorHAnsi"/>
          <w:lang w:val="en-US"/>
        </w:rPr>
        <w:t xml:space="preserve">. 126-127. </w:t>
      </w:r>
    </w:p>
  </w:footnote>
  <w:footnote w:id="93">
    <w:p w:rsidR="003A1638" w:rsidRPr="004F2665" w:rsidRDefault="003A1638" w:rsidP="003A1638">
      <w:pPr>
        <w:rPr>
          <w:rFonts w:asciiTheme="minorHAnsi" w:hAnsiTheme="minorHAnsi" w:cstheme="minorHAnsi"/>
          <w:sz w:val="20"/>
          <w:szCs w:val="20"/>
          <w:lang w:val="en-US"/>
        </w:rPr>
      </w:pPr>
      <w:r w:rsidRPr="00D02A74">
        <w:rPr>
          <w:rFonts w:asciiTheme="minorHAnsi" w:hAnsiTheme="minorHAnsi" w:cstheme="minorHAnsi"/>
          <w:sz w:val="20"/>
          <w:szCs w:val="20"/>
          <w:vertAlign w:val="superscript"/>
        </w:rPr>
        <w:footnoteRef/>
      </w:r>
      <w:r w:rsidRPr="004F2665">
        <w:rPr>
          <w:rFonts w:asciiTheme="minorHAnsi" w:hAnsiTheme="minorHAnsi" w:cstheme="minorHAnsi"/>
          <w:sz w:val="20"/>
          <w:szCs w:val="20"/>
          <w:lang w:val="en-US"/>
        </w:rPr>
        <w:t xml:space="preserve">Martens E. A. The People of God // </w:t>
      </w:r>
      <w:proofErr w:type="spellStart"/>
      <w:r w:rsidRPr="004F2665">
        <w:rPr>
          <w:rFonts w:asciiTheme="minorHAnsi" w:hAnsiTheme="minorHAnsi" w:cstheme="minorHAnsi"/>
          <w:sz w:val="20"/>
          <w:szCs w:val="20"/>
          <w:lang w:val="en-US"/>
        </w:rPr>
        <w:t>Hafemann</w:t>
      </w:r>
      <w:proofErr w:type="spellEnd"/>
      <w:r w:rsidRPr="004F2665">
        <w:rPr>
          <w:rFonts w:asciiTheme="minorHAnsi" w:hAnsiTheme="minorHAnsi" w:cstheme="minorHAnsi"/>
          <w:sz w:val="20"/>
          <w:szCs w:val="20"/>
          <w:lang w:val="en-US"/>
        </w:rPr>
        <w:t xml:space="preserve"> S. J., House P. R. </w:t>
      </w:r>
      <w:r w:rsidRPr="004F2665">
        <w:rPr>
          <w:rFonts w:asciiTheme="minorHAnsi" w:hAnsiTheme="minorHAnsi" w:cstheme="minorHAnsi"/>
          <w:iCs/>
          <w:sz w:val="20"/>
          <w:szCs w:val="20"/>
          <w:lang w:val="en-US"/>
        </w:rPr>
        <w:t>Central Themes in Biblical Theology: Mapping Unity in Diversity</w:t>
      </w:r>
      <w:r w:rsidRPr="004F2665">
        <w:rPr>
          <w:rFonts w:asciiTheme="minorHAnsi" w:hAnsiTheme="minorHAnsi" w:cstheme="minorHAnsi"/>
          <w:sz w:val="20"/>
          <w:szCs w:val="20"/>
          <w:lang w:val="en-US"/>
        </w:rPr>
        <w:t xml:space="preserve">. – Grand Rapids, MI: Baker Academic, 2007. – </w:t>
      </w:r>
      <w:r>
        <w:rPr>
          <w:rFonts w:asciiTheme="minorHAnsi" w:hAnsiTheme="minorHAnsi" w:cstheme="minorHAnsi"/>
          <w:sz w:val="20"/>
          <w:szCs w:val="20"/>
          <w:lang w:val="en-US"/>
        </w:rPr>
        <w:t>P</w:t>
      </w:r>
      <w:r w:rsidRPr="004F2665">
        <w:rPr>
          <w:rFonts w:asciiTheme="minorHAnsi" w:hAnsiTheme="minorHAnsi" w:cstheme="minorHAnsi"/>
          <w:sz w:val="20"/>
          <w:szCs w:val="20"/>
          <w:lang w:val="en-US"/>
        </w:rPr>
        <w:t>. 239.</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ADB77255"/>
    <w:multiLevelType w:val="hybridMultilevel"/>
    <w:tmpl w:val="49670747"/>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B52D2E9C"/>
    <w:multiLevelType w:val="hybridMultilevel"/>
    <w:tmpl w:val="663F27BC"/>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CA7D2AC4"/>
    <w:multiLevelType w:val="hybridMultilevel"/>
    <w:tmpl w:val="1488767E"/>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FFFFFF89"/>
    <w:multiLevelType w:val="singleLevel"/>
    <w:tmpl w:val="C00ABE34"/>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114079F"/>
    <w:multiLevelType w:val="hybridMultilevel"/>
    <w:tmpl w:val="3278B380"/>
    <w:lvl w:ilvl="0" w:tplc="0419000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 w15:restartNumberingAfterBreak="0">
    <w:nsid w:val="05275231"/>
    <w:multiLevelType w:val="hybridMultilevel"/>
    <w:tmpl w:val="C57EF752"/>
    <w:lvl w:ilvl="0" w:tplc="04190003">
      <w:start w:val="1"/>
      <w:numFmt w:val="bullet"/>
      <w:lvlText w:val="o"/>
      <w:lvlJc w:val="left"/>
      <w:pPr>
        <w:tabs>
          <w:tab w:val="num" w:pos="720"/>
        </w:tabs>
        <w:ind w:left="720" w:hanging="360"/>
      </w:pPr>
      <w:rPr>
        <w:rFonts w:ascii="MS Mincho" w:hAnsi="MS Mincho" w:cs="MS Mincho"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6" w15:restartNumberingAfterBreak="0">
    <w:nsid w:val="06871F71"/>
    <w:multiLevelType w:val="hybridMultilevel"/>
    <w:tmpl w:val="C764DF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B53F48B"/>
    <w:multiLevelType w:val="hybridMultilevel"/>
    <w:tmpl w:val="EFD5287D"/>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8" w15:restartNumberingAfterBreak="0">
    <w:nsid w:val="0B6560AF"/>
    <w:multiLevelType w:val="hybridMultilevel"/>
    <w:tmpl w:val="E8E2BAD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9" w15:restartNumberingAfterBreak="0">
    <w:nsid w:val="0E447720"/>
    <w:multiLevelType w:val="hybridMultilevel"/>
    <w:tmpl w:val="CCE9FE35"/>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0" w15:restartNumberingAfterBreak="0">
    <w:nsid w:val="13C364EB"/>
    <w:multiLevelType w:val="hybridMultilevel"/>
    <w:tmpl w:val="C96A836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1" w15:restartNumberingAfterBreak="0">
    <w:nsid w:val="146D4E82"/>
    <w:multiLevelType w:val="hybridMultilevel"/>
    <w:tmpl w:val="3B5EF8B0"/>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2" w15:restartNumberingAfterBreak="0">
    <w:nsid w:val="181F0F0B"/>
    <w:multiLevelType w:val="hybridMultilevel"/>
    <w:tmpl w:val="B6823B46"/>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3" w15:restartNumberingAfterBreak="0">
    <w:nsid w:val="18647680"/>
    <w:multiLevelType w:val="hybridMultilevel"/>
    <w:tmpl w:val="C6182D6E"/>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15:restartNumberingAfterBreak="0">
    <w:nsid w:val="18662AE6"/>
    <w:multiLevelType w:val="hybridMultilevel"/>
    <w:tmpl w:val="E2325D1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15" w15:restartNumberingAfterBreak="0">
    <w:nsid w:val="1C423F8E"/>
    <w:multiLevelType w:val="hybridMultilevel"/>
    <w:tmpl w:val="13CCFD32"/>
    <w:lvl w:ilvl="0" w:tplc="DF74F1A0">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6" w15:restartNumberingAfterBreak="0">
    <w:nsid w:val="1E6010AC"/>
    <w:multiLevelType w:val="hybridMultilevel"/>
    <w:tmpl w:val="ACCED81C"/>
    <w:lvl w:ilvl="0" w:tplc="289E7864">
      <w:start w:val="1"/>
      <w:numFmt w:val="decimal"/>
      <w:lvlText w:val="%1."/>
      <w:lvlJc w:val="left"/>
      <w:pPr>
        <w:tabs>
          <w:tab w:val="num" w:pos="720"/>
        </w:tabs>
        <w:ind w:left="720" w:hanging="360"/>
      </w:pPr>
    </w:lvl>
    <w:lvl w:ilvl="1" w:tplc="28EC6FD4">
      <w:start w:val="1"/>
      <w:numFmt w:val="decimal"/>
      <w:lvlText w:val="%2."/>
      <w:lvlJc w:val="left"/>
      <w:pPr>
        <w:tabs>
          <w:tab w:val="num" w:pos="1440"/>
        </w:tabs>
        <w:ind w:left="1440" w:hanging="360"/>
      </w:pPr>
    </w:lvl>
    <w:lvl w:ilvl="2" w:tplc="95D807F0" w:tentative="1">
      <w:start w:val="1"/>
      <w:numFmt w:val="decimal"/>
      <w:lvlText w:val="%3."/>
      <w:lvlJc w:val="left"/>
      <w:pPr>
        <w:tabs>
          <w:tab w:val="num" w:pos="2160"/>
        </w:tabs>
        <w:ind w:left="2160" w:hanging="360"/>
      </w:pPr>
    </w:lvl>
    <w:lvl w:ilvl="3" w:tplc="CD26ABB2" w:tentative="1">
      <w:start w:val="1"/>
      <w:numFmt w:val="decimal"/>
      <w:lvlText w:val="%4."/>
      <w:lvlJc w:val="left"/>
      <w:pPr>
        <w:tabs>
          <w:tab w:val="num" w:pos="2880"/>
        </w:tabs>
        <w:ind w:left="2880" w:hanging="360"/>
      </w:pPr>
    </w:lvl>
    <w:lvl w:ilvl="4" w:tplc="59D47100" w:tentative="1">
      <w:start w:val="1"/>
      <w:numFmt w:val="decimal"/>
      <w:lvlText w:val="%5."/>
      <w:lvlJc w:val="left"/>
      <w:pPr>
        <w:tabs>
          <w:tab w:val="num" w:pos="3600"/>
        </w:tabs>
        <w:ind w:left="3600" w:hanging="360"/>
      </w:pPr>
    </w:lvl>
    <w:lvl w:ilvl="5" w:tplc="82B01A50" w:tentative="1">
      <w:start w:val="1"/>
      <w:numFmt w:val="decimal"/>
      <w:lvlText w:val="%6."/>
      <w:lvlJc w:val="left"/>
      <w:pPr>
        <w:tabs>
          <w:tab w:val="num" w:pos="4320"/>
        </w:tabs>
        <w:ind w:left="4320" w:hanging="360"/>
      </w:pPr>
    </w:lvl>
    <w:lvl w:ilvl="6" w:tplc="B3D22820" w:tentative="1">
      <w:start w:val="1"/>
      <w:numFmt w:val="decimal"/>
      <w:lvlText w:val="%7."/>
      <w:lvlJc w:val="left"/>
      <w:pPr>
        <w:tabs>
          <w:tab w:val="num" w:pos="5040"/>
        </w:tabs>
        <w:ind w:left="5040" w:hanging="360"/>
      </w:pPr>
    </w:lvl>
    <w:lvl w:ilvl="7" w:tplc="D1CE5082" w:tentative="1">
      <w:start w:val="1"/>
      <w:numFmt w:val="decimal"/>
      <w:lvlText w:val="%8."/>
      <w:lvlJc w:val="left"/>
      <w:pPr>
        <w:tabs>
          <w:tab w:val="num" w:pos="5760"/>
        </w:tabs>
        <w:ind w:left="5760" w:hanging="360"/>
      </w:pPr>
    </w:lvl>
    <w:lvl w:ilvl="8" w:tplc="E2E4DC94" w:tentative="1">
      <w:start w:val="1"/>
      <w:numFmt w:val="decimal"/>
      <w:lvlText w:val="%9."/>
      <w:lvlJc w:val="left"/>
      <w:pPr>
        <w:tabs>
          <w:tab w:val="num" w:pos="6480"/>
        </w:tabs>
        <w:ind w:left="6480" w:hanging="360"/>
      </w:pPr>
    </w:lvl>
  </w:abstractNum>
  <w:abstractNum w:abstractNumId="17" w15:restartNumberingAfterBreak="0">
    <w:nsid w:val="223343BD"/>
    <w:multiLevelType w:val="hybridMultilevel"/>
    <w:tmpl w:val="F6FCA2E2"/>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8" w15:restartNumberingAfterBreak="0">
    <w:nsid w:val="2908400C"/>
    <w:multiLevelType w:val="hybridMultilevel"/>
    <w:tmpl w:val="A0C67B8A"/>
    <w:lvl w:ilvl="0" w:tplc="0419000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9" w15:restartNumberingAfterBreak="0">
    <w:nsid w:val="2CA449CC"/>
    <w:multiLevelType w:val="hybridMultilevel"/>
    <w:tmpl w:val="0C462C4C"/>
    <w:lvl w:ilvl="0" w:tplc="0608A1EA">
      <w:start w:val="26"/>
      <w:numFmt w:val="bullet"/>
      <w:lvlText w:val="-"/>
      <w:lvlJc w:val="left"/>
      <w:pPr>
        <w:ind w:left="1069" w:hanging="360"/>
      </w:pPr>
      <w:rPr>
        <w:rFonts w:ascii="Calibri" w:eastAsia="Times New Roman" w:hAnsi="Calibri" w:cs="Calibri" w:hint="default"/>
      </w:rPr>
    </w:lvl>
    <w:lvl w:ilvl="1" w:tplc="04090003" w:tentative="1">
      <w:start w:val="1"/>
      <w:numFmt w:val="bullet"/>
      <w:lvlText w:val="o"/>
      <w:lvlJc w:val="left"/>
      <w:pPr>
        <w:ind w:left="1789" w:hanging="360"/>
      </w:pPr>
      <w:rPr>
        <w:rFonts w:ascii="Courier New" w:hAnsi="Courier New" w:cs="Courier New" w:hint="default"/>
      </w:rPr>
    </w:lvl>
    <w:lvl w:ilvl="2" w:tplc="04090005" w:tentative="1">
      <w:start w:val="1"/>
      <w:numFmt w:val="bullet"/>
      <w:lvlText w:val=""/>
      <w:lvlJc w:val="left"/>
      <w:pPr>
        <w:ind w:left="2509" w:hanging="360"/>
      </w:pPr>
      <w:rPr>
        <w:rFonts w:ascii="Wingdings" w:hAnsi="Wingdings" w:hint="default"/>
      </w:rPr>
    </w:lvl>
    <w:lvl w:ilvl="3" w:tplc="04090001" w:tentative="1">
      <w:start w:val="1"/>
      <w:numFmt w:val="bullet"/>
      <w:lvlText w:val=""/>
      <w:lvlJc w:val="left"/>
      <w:pPr>
        <w:ind w:left="3229" w:hanging="360"/>
      </w:pPr>
      <w:rPr>
        <w:rFonts w:ascii="Symbol" w:hAnsi="Symbol" w:hint="default"/>
      </w:rPr>
    </w:lvl>
    <w:lvl w:ilvl="4" w:tplc="04090003" w:tentative="1">
      <w:start w:val="1"/>
      <w:numFmt w:val="bullet"/>
      <w:lvlText w:val="o"/>
      <w:lvlJc w:val="left"/>
      <w:pPr>
        <w:ind w:left="3949" w:hanging="360"/>
      </w:pPr>
      <w:rPr>
        <w:rFonts w:ascii="Courier New" w:hAnsi="Courier New" w:cs="Courier New" w:hint="default"/>
      </w:rPr>
    </w:lvl>
    <w:lvl w:ilvl="5" w:tplc="04090005" w:tentative="1">
      <w:start w:val="1"/>
      <w:numFmt w:val="bullet"/>
      <w:lvlText w:val=""/>
      <w:lvlJc w:val="left"/>
      <w:pPr>
        <w:ind w:left="4669" w:hanging="360"/>
      </w:pPr>
      <w:rPr>
        <w:rFonts w:ascii="Wingdings" w:hAnsi="Wingdings" w:hint="default"/>
      </w:rPr>
    </w:lvl>
    <w:lvl w:ilvl="6" w:tplc="04090001" w:tentative="1">
      <w:start w:val="1"/>
      <w:numFmt w:val="bullet"/>
      <w:lvlText w:val=""/>
      <w:lvlJc w:val="left"/>
      <w:pPr>
        <w:ind w:left="5389" w:hanging="360"/>
      </w:pPr>
      <w:rPr>
        <w:rFonts w:ascii="Symbol" w:hAnsi="Symbol" w:hint="default"/>
      </w:rPr>
    </w:lvl>
    <w:lvl w:ilvl="7" w:tplc="04090003" w:tentative="1">
      <w:start w:val="1"/>
      <w:numFmt w:val="bullet"/>
      <w:lvlText w:val="o"/>
      <w:lvlJc w:val="left"/>
      <w:pPr>
        <w:ind w:left="6109" w:hanging="360"/>
      </w:pPr>
      <w:rPr>
        <w:rFonts w:ascii="Courier New" w:hAnsi="Courier New" w:cs="Courier New" w:hint="default"/>
      </w:rPr>
    </w:lvl>
    <w:lvl w:ilvl="8" w:tplc="04090005" w:tentative="1">
      <w:start w:val="1"/>
      <w:numFmt w:val="bullet"/>
      <w:lvlText w:val=""/>
      <w:lvlJc w:val="left"/>
      <w:pPr>
        <w:ind w:left="6829" w:hanging="360"/>
      </w:pPr>
      <w:rPr>
        <w:rFonts w:ascii="Wingdings" w:hAnsi="Wingdings" w:hint="default"/>
      </w:rPr>
    </w:lvl>
  </w:abstractNum>
  <w:abstractNum w:abstractNumId="20" w15:restartNumberingAfterBreak="0">
    <w:nsid w:val="2F3A70F3"/>
    <w:multiLevelType w:val="hybridMultilevel"/>
    <w:tmpl w:val="CFA6BE4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1" w15:restartNumberingAfterBreak="0">
    <w:nsid w:val="34E9093C"/>
    <w:multiLevelType w:val="multilevel"/>
    <w:tmpl w:val="784207E0"/>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2" w15:restartNumberingAfterBreak="0">
    <w:nsid w:val="35E40CC2"/>
    <w:multiLevelType w:val="hybridMultilevel"/>
    <w:tmpl w:val="4A31F524"/>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3" w15:restartNumberingAfterBreak="0">
    <w:nsid w:val="3B6F4726"/>
    <w:multiLevelType w:val="hybridMultilevel"/>
    <w:tmpl w:val="42843868"/>
    <w:lvl w:ilvl="0" w:tplc="0409000F">
      <w:start w:val="1"/>
      <w:numFmt w:val="decimal"/>
      <w:lvlText w:val="%1."/>
      <w:lvlJc w:val="left"/>
      <w:pPr>
        <w:tabs>
          <w:tab w:val="num" w:pos="2880"/>
        </w:tabs>
        <w:ind w:left="2880" w:hanging="360"/>
      </w:pPr>
    </w:lvl>
    <w:lvl w:ilvl="1" w:tplc="FFFFFFFF">
      <w:start w:val="1"/>
      <w:numFmt w:val="decimal"/>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4" w15:restartNumberingAfterBreak="0">
    <w:nsid w:val="3DDF4A4D"/>
    <w:multiLevelType w:val="hybridMultilevel"/>
    <w:tmpl w:val="76287E7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5" w15:restartNumberingAfterBreak="0">
    <w:nsid w:val="4A944DB3"/>
    <w:multiLevelType w:val="hybridMultilevel"/>
    <w:tmpl w:val="11AC42F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6" w15:restartNumberingAfterBreak="0">
    <w:nsid w:val="4DD93D33"/>
    <w:multiLevelType w:val="hybridMultilevel"/>
    <w:tmpl w:val="B482911E"/>
    <w:lvl w:ilvl="0" w:tplc="B56220F4">
      <w:start w:val="1"/>
      <w:numFmt w:val="decimal"/>
      <w:lvlText w:val="%1."/>
      <w:lvlJc w:val="left"/>
      <w:pPr>
        <w:tabs>
          <w:tab w:val="num" w:pos="786"/>
        </w:tabs>
        <w:ind w:left="786" w:hanging="360"/>
      </w:pPr>
      <w:rPr>
        <w:rFonts w:hint="default"/>
      </w:rPr>
    </w:lvl>
    <w:lvl w:ilvl="1" w:tplc="04190019" w:tentative="1">
      <w:start w:val="1"/>
      <w:numFmt w:val="lowerLetter"/>
      <w:lvlText w:val="%2."/>
      <w:lvlJc w:val="left"/>
      <w:pPr>
        <w:tabs>
          <w:tab w:val="num" w:pos="1506"/>
        </w:tabs>
        <w:ind w:left="1506" w:hanging="360"/>
      </w:pPr>
    </w:lvl>
    <w:lvl w:ilvl="2" w:tplc="0419001B" w:tentative="1">
      <w:start w:val="1"/>
      <w:numFmt w:val="lowerRoman"/>
      <w:lvlText w:val="%3."/>
      <w:lvlJc w:val="right"/>
      <w:pPr>
        <w:tabs>
          <w:tab w:val="num" w:pos="2226"/>
        </w:tabs>
        <w:ind w:left="2226" w:hanging="180"/>
      </w:pPr>
    </w:lvl>
    <w:lvl w:ilvl="3" w:tplc="0419000F" w:tentative="1">
      <w:start w:val="1"/>
      <w:numFmt w:val="decimal"/>
      <w:lvlText w:val="%4."/>
      <w:lvlJc w:val="left"/>
      <w:pPr>
        <w:tabs>
          <w:tab w:val="num" w:pos="2946"/>
        </w:tabs>
        <w:ind w:left="2946" w:hanging="360"/>
      </w:pPr>
    </w:lvl>
    <w:lvl w:ilvl="4" w:tplc="04190019" w:tentative="1">
      <w:start w:val="1"/>
      <w:numFmt w:val="lowerLetter"/>
      <w:lvlText w:val="%5."/>
      <w:lvlJc w:val="left"/>
      <w:pPr>
        <w:tabs>
          <w:tab w:val="num" w:pos="3666"/>
        </w:tabs>
        <w:ind w:left="3666" w:hanging="360"/>
      </w:pPr>
    </w:lvl>
    <w:lvl w:ilvl="5" w:tplc="0419001B" w:tentative="1">
      <w:start w:val="1"/>
      <w:numFmt w:val="lowerRoman"/>
      <w:lvlText w:val="%6."/>
      <w:lvlJc w:val="right"/>
      <w:pPr>
        <w:tabs>
          <w:tab w:val="num" w:pos="4386"/>
        </w:tabs>
        <w:ind w:left="4386" w:hanging="180"/>
      </w:pPr>
    </w:lvl>
    <w:lvl w:ilvl="6" w:tplc="0419000F" w:tentative="1">
      <w:start w:val="1"/>
      <w:numFmt w:val="decimal"/>
      <w:lvlText w:val="%7."/>
      <w:lvlJc w:val="left"/>
      <w:pPr>
        <w:tabs>
          <w:tab w:val="num" w:pos="5106"/>
        </w:tabs>
        <w:ind w:left="5106" w:hanging="360"/>
      </w:pPr>
    </w:lvl>
    <w:lvl w:ilvl="7" w:tplc="04190019" w:tentative="1">
      <w:start w:val="1"/>
      <w:numFmt w:val="lowerLetter"/>
      <w:lvlText w:val="%8."/>
      <w:lvlJc w:val="left"/>
      <w:pPr>
        <w:tabs>
          <w:tab w:val="num" w:pos="5826"/>
        </w:tabs>
        <w:ind w:left="5826" w:hanging="360"/>
      </w:pPr>
    </w:lvl>
    <w:lvl w:ilvl="8" w:tplc="0419001B" w:tentative="1">
      <w:start w:val="1"/>
      <w:numFmt w:val="lowerRoman"/>
      <w:lvlText w:val="%9."/>
      <w:lvlJc w:val="right"/>
      <w:pPr>
        <w:tabs>
          <w:tab w:val="num" w:pos="6546"/>
        </w:tabs>
        <w:ind w:left="6546" w:hanging="180"/>
      </w:pPr>
    </w:lvl>
  </w:abstractNum>
  <w:abstractNum w:abstractNumId="27" w15:restartNumberingAfterBreak="0">
    <w:nsid w:val="4EDA4340"/>
    <w:multiLevelType w:val="hybridMultilevel"/>
    <w:tmpl w:val="EE38669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504E00A3"/>
    <w:multiLevelType w:val="hybridMultilevel"/>
    <w:tmpl w:val="42D2FFD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29" w15:restartNumberingAfterBreak="0">
    <w:nsid w:val="5C3D536A"/>
    <w:multiLevelType w:val="hybridMultilevel"/>
    <w:tmpl w:val="0A140004"/>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0" w15:restartNumberingAfterBreak="0">
    <w:nsid w:val="67B727A0"/>
    <w:multiLevelType w:val="hybridMultilevel"/>
    <w:tmpl w:val="B6D2088C"/>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31" w15:restartNumberingAfterBreak="0">
    <w:nsid w:val="67C40595"/>
    <w:multiLevelType w:val="hybridMultilevel"/>
    <w:tmpl w:val="5848140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5B397E"/>
    <w:multiLevelType w:val="hybridMultilevel"/>
    <w:tmpl w:val="9E3A8128"/>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15:restartNumberingAfterBreak="0">
    <w:nsid w:val="711B5C86"/>
    <w:multiLevelType w:val="hybridMultilevel"/>
    <w:tmpl w:val="9776ED66"/>
    <w:lvl w:ilvl="0" w:tplc="8BA821AE">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4" w15:restartNumberingAfterBreak="0">
    <w:nsid w:val="7488485C"/>
    <w:multiLevelType w:val="hybridMultilevel"/>
    <w:tmpl w:val="65525592"/>
    <w:lvl w:ilvl="0" w:tplc="FFFFFFFF">
      <w:start w:val="1"/>
      <w:numFmt w:val="decimal"/>
      <w:lvlText w:val="%1."/>
      <w:lvlJc w:val="left"/>
      <w:pPr>
        <w:tabs>
          <w:tab w:val="num" w:pos="720"/>
        </w:tabs>
        <w:ind w:left="720" w:hanging="360"/>
      </w:p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5" w15:restartNumberingAfterBreak="0">
    <w:nsid w:val="77C64305"/>
    <w:multiLevelType w:val="hybridMultilevel"/>
    <w:tmpl w:val="784207E0"/>
    <w:lvl w:ilvl="0" w:tplc="8BA821AE">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6" w15:restartNumberingAfterBreak="0">
    <w:nsid w:val="78C31E8F"/>
    <w:multiLevelType w:val="hybridMultilevel"/>
    <w:tmpl w:val="F5BCF884"/>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7" w15:restartNumberingAfterBreak="0">
    <w:nsid w:val="7965626C"/>
    <w:multiLevelType w:val="multilevel"/>
    <w:tmpl w:val="9776ED66"/>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8" w15:restartNumberingAfterBreak="0">
    <w:nsid w:val="799C2DBF"/>
    <w:multiLevelType w:val="hybridMultilevel"/>
    <w:tmpl w:val="4266D8AC"/>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9" w15:restartNumberingAfterBreak="0">
    <w:nsid w:val="79B14F1E"/>
    <w:multiLevelType w:val="hybridMultilevel"/>
    <w:tmpl w:val="113208D0"/>
    <w:lvl w:ilvl="0" w:tplc="FFFFFFFF">
      <w:start w:val="1"/>
      <w:numFmt w:val="decimal"/>
      <w:lvlText w:val="%1."/>
      <w:lvlJc w:val="left"/>
      <w:pPr>
        <w:tabs>
          <w:tab w:val="num" w:pos="720"/>
        </w:tabs>
        <w:ind w:left="720"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0" w15:restartNumberingAfterBreak="0">
    <w:nsid w:val="7A485EF7"/>
    <w:multiLevelType w:val="hybridMultilevel"/>
    <w:tmpl w:val="E8EADEB8"/>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MS Mincho" w:hAnsi="MS Mincho" w:cs="MS Mincho" w:hint="default"/>
      </w:rPr>
    </w:lvl>
    <w:lvl w:ilvl="2" w:tplc="04190005" w:tentative="1">
      <w:start w:val="1"/>
      <w:numFmt w:val="bullet"/>
      <w:lvlText w:val=""/>
      <w:lvlJc w:val="left"/>
      <w:pPr>
        <w:tabs>
          <w:tab w:val="num" w:pos="2160"/>
        </w:tabs>
        <w:ind w:left="2160" w:hanging="360"/>
      </w:pPr>
      <w:rPr>
        <w:rFonts w:ascii="MS Mincho" w:hAnsi="MS Mincho"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MS Mincho" w:hAnsi="MS Mincho" w:cs="MS Mincho" w:hint="default"/>
      </w:rPr>
    </w:lvl>
    <w:lvl w:ilvl="5" w:tplc="04190005" w:tentative="1">
      <w:start w:val="1"/>
      <w:numFmt w:val="bullet"/>
      <w:lvlText w:val=""/>
      <w:lvlJc w:val="left"/>
      <w:pPr>
        <w:tabs>
          <w:tab w:val="num" w:pos="4320"/>
        </w:tabs>
        <w:ind w:left="4320" w:hanging="360"/>
      </w:pPr>
      <w:rPr>
        <w:rFonts w:ascii="MS Mincho" w:hAnsi="MS Mincho"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MS Mincho" w:hAnsi="MS Mincho" w:cs="MS Mincho" w:hint="default"/>
      </w:rPr>
    </w:lvl>
    <w:lvl w:ilvl="8" w:tplc="04190005" w:tentative="1">
      <w:start w:val="1"/>
      <w:numFmt w:val="bullet"/>
      <w:lvlText w:val=""/>
      <w:lvlJc w:val="left"/>
      <w:pPr>
        <w:tabs>
          <w:tab w:val="num" w:pos="6480"/>
        </w:tabs>
        <w:ind w:left="6480" w:hanging="360"/>
      </w:pPr>
      <w:rPr>
        <w:rFonts w:ascii="MS Mincho" w:hAnsi="MS Mincho" w:hint="default"/>
      </w:rPr>
    </w:lvl>
  </w:abstractNum>
  <w:abstractNum w:abstractNumId="41" w15:restartNumberingAfterBreak="0">
    <w:nsid w:val="7E3E6CDF"/>
    <w:multiLevelType w:val="hybridMultilevel"/>
    <w:tmpl w:val="D9461546"/>
    <w:lvl w:ilvl="0" w:tplc="9558D762">
      <w:start w:val="1"/>
      <w:numFmt w:val="bullet"/>
      <w:lvlText w:val=""/>
      <w:lvlJc w:val="left"/>
      <w:pPr>
        <w:tabs>
          <w:tab w:val="num" w:pos="720"/>
        </w:tabs>
        <w:ind w:left="720" w:hanging="360"/>
      </w:pPr>
      <w:rPr>
        <w:rFonts w:ascii="Symbol" w:hAnsi="Symbol" w:hint="default"/>
        <w:color w:val="auto"/>
        <w:sz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41"/>
  </w:num>
  <w:num w:numId="2">
    <w:abstractNumId w:val="16"/>
  </w:num>
  <w:num w:numId="3">
    <w:abstractNumId w:val="3"/>
  </w:num>
  <w:num w:numId="4">
    <w:abstractNumId w:val="39"/>
  </w:num>
  <w:num w:numId="5">
    <w:abstractNumId w:val="34"/>
  </w:num>
  <w:num w:numId="6">
    <w:abstractNumId w:val="20"/>
  </w:num>
  <w:num w:numId="7">
    <w:abstractNumId w:val="17"/>
  </w:num>
  <w:num w:numId="8">
    <w:abstractNumId w:val="23"/>
  </w:num>
  <w:num w:numId="9">
    <w:abstractNumId w:val="32"/>
  </w:num>
  <w:num w:numId="10">
    <w:abstractNumId w:val="8"/>
  </w:num>
  <w:num w:numId="11">
    <w:abstractNumId w:val="38"/>
  </w:num>
  <w:num w:numId="12">
    <w:abstractNumId w:val="25"/>
  </w:num>
  <w:num w:numId="13">
    <w:abstractNumId w:val="36"/>
  </w:num>
  <w:num w:numId="14">
    <w:abstractNumId w:val="4"/>
  </w:num>
  <w:num w:numId="15">
    <w:abstractNumId w:val="12"/>
  </w:num>
  <w:num w:numId="16">
    <w:abstractNumId w:val="18"/>
  </w:num>
  <w:num w:numId="17">
    <w:abstractNumId w:val="11"/>
  </w:num>
  <w:num w:numId="18">
    <w:abstractNumId w:val="5"/>
  </w:num>
  <w:num w:numId="19">
    <w:abstractNumId w:val="28"/>
  </w:num>
  <w:num w:numId="20">
    <w:abstractNumId w:val="15"/>
  </w:num>
  <w:num w:numId="21">
    <w:abstractNumId w:val="26"/>
  </w:num>
  <w:num w:numId="22">
    <w:abstractNumId w:val="10"/>
  </w:num>
  <w:num w:numId="23">
    <w:abstractNumId w:val="30"/>
  </w:num>
  <w:num w:numId="24">
    <w:abstractNumId w:val="40"/>
  </w:num>
  <w:num w:numId="25">
    <w:abstractNumId w:val="14"/>
  </w:num>
  <w:num w:numId="26">
    <w:abstractNumId w:val="29"/>
  </w:num>
  <w:num w:numId="27">
    <w:abstractNumId w:val="24"/>
  </w:num>
  <w:num w:numId="28">
    <w:abstractNumId w:val="27"/>
  </w:num>
  <w:num w:numId="29">
    <w:abstractNumId w:val="31"/>
  </w:num>
  <w:num w:numId="30">
    <w:abstractNumId w:val="35"/>
  </w:num>
  <w:num w:numId="31">
    <w:abstractNumId w:val="21"/>
  </w:num>
  <w:num w:numId="32">
    <w:abstractNumId w:val="33"/>
  </w:num>
  <w:num w:numId="33">
    <w:abstractNumId w:val="37"/>
  </w:num>
  <w:num w:numId="34">
    <w:abstractNumId w:val="13"/>
  </w:num>
  <w:num w:numId="35">
    <w:abstractNumId w:val="7"/>
  </w:num>
  <w:num w:numId="36">
    <w:abstractNumId w:val="0"/>
  </w:num>
  <w:num w:numId="37">
    <w:abstractNumId w:val="2"/>
  </w:num>
  <w:num w:numId="38">
    <w:abstractNumId w:val="1"/>
  </w:num>
  <w:num w:numId="39">
    <w:abstractNumId w:val="22"/>
  </w:num>
  <w:num w:numId="40">
    <w:abstractNumId w:val="9"/>
  </w:num>
  <w:num w:numId="41">
    <w:abstractNumId w:val="19"/>
  </w:num>
  <w:num w:numId="42">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oNotDisplayPageBoundaries/>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1638"/>
    <w:rsid w:val="00151793"/>
    <w:rsid w:val="0028539F"/>
    <w:rsid w:val="003A1638"/>
    <w:rsid w:val="006D40FA"/>
    <w:rsid w:val="008E1587"/>
    <w:rsid w:val="00DA4483"/>
    <w:rsid w:val="00E00DE2"/>
    <w:rsid w:val="00F759D4"/>
    <w:rsid w:val="00F85F40"/>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9A96285-5E38-4312-BA28-025BF4C645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he-IL"/>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A1638"/>
    <w:rPr>
      <w:rFonts w:ascii="Times New Roman" w:eastAsia="Times New Roman" w:hAnsi="Times New Roman" w:cs="Times New Roman"/>
      <w:lang w:val="ru-RU" w:eastAsia="ru-RU" w:bidi="ar-SA"/>
    </w:rPr>
  </w:style>
  <w:style w:type="paragraph" w:styleId="Heading1">
    <w:name w:val="heading 1"/>
    <w:basedOn w:val="Normal"/>
    <w:next w:val="Normal"/>
    <w:link w:val="Heading1Char"/>
    <w:qFormat/>
    <w:rsid w:val="003A1638"/>
    <w:pPr>
      <w:keepNext/>
      <w:keepLines/>
      <w:spacing w:before="240"/>
      <w:jc w:val="center"/>
      <w:outlineLvl w:val="0"/>
    </w:pPr>
    <w:rPr>
      <w:rFonts w:asciiTheme="minorHAnsi" w:eastAsiaTheme="majorEastAsia" w:hAnsiTheme="minorHAnsi" w:cstheme="majorBidi"/>
      <w:color w:val="2F5496" w:themeColor="accent5" w:themeShade="BF"/>
      <w:sz w:val="40"/>
      <w:szCs w:val="32"/>
    </w:rPr>
  </w:style>
  <w:style w:type="paragraph" w:styleId="Heading2">
    <w:name w:val="heading 2"/>
    <w:basedOn w:val="Normal"/>
    <w:next w:val="Normal"/>
    <w:link w:val="Heading2Char"/>
    <w:unhideWhenUsed/>
    <w:qFormat/>
    <w:rsid w:val="008E1587"/>
    <w:pPr>
      <w:keepNext/>
      <w:keepLines/>
      <w:spacing w:before="40"/>
      <w:jc w:val="center"/>
      <w:outlineLvl w:val="1"/>
    </w:pPr>
    <w:rPr>
      <w:rFonts w:asciiTheme="majorBidi" w:eastAsiaTheme="majorEastAsia" w:hAnsiTheme="majorBidi" w:cstheme="majorBidi"/>
      <w:b/>
      <w:szCs w:val="26"/>
    </w:rPr>
  </w:style>
  <w:style w:type="paragraph" w:styleId="Heading3">
    <w:name w:val="heading 3"/>
    <w:basedOn w:val="Normal"/>
    <w:next w:val="Normal"/>
    <w:link w:val="Heading3Char"/>
    <w:unhideWhenUsed/>
    <w:qFormat/>
    <w:rsid w:val="003A1638"/>
    <w:pPr>
      <w:keepNext/>
      <w:keepLines/>
      <w:spacing w:before="40"/>
      <w:outlineLvl w:val="2"/>
    </w:pPr>
    <w:rPr>
      <w:rFonts w:asciiTheme="minorHAnsi" w:eastAsiaTheme="majorEastAsia" w:hAnsiTheme="minorHAnsi" w:cstheme="majorBidi"/>
      <w:b/>
    </w:rPr>
  </w:style>
  <w:style w:type="paragraph" w:styleId="Heading4">
    <w:name w:val="heading 4"/>
    <w:basedOn w:val="Normal"/>
    <w:next w:val="Normal"/>
    <w:link w:val="Heading4Char"/>
    <w:qFormat/>
    <w:rsid w:val="003A1638"/>
    <w:pPr>
      <w:keepNext/>
      <w:spacing w:line="480" w:lineRule="auto"/>
      <w:jc w:val="center"/>
      <w:outlineLvl w:val="3"/>
    </w:pPr>
    <w:rPr>
      <w:b/>
      <w:bCs/>
      <w:sz w:val="40"/>
      <w:lang w:val="en-US" w:eastAsia="en-US"/>
    </w:rPr>
  </w:style>
  <w:style w:type="paragraph" w:styleId="Heading5">
    <w:name w:val="heading 5"/>
    <w:basedOn w:val="Normal"/>
    <w:next w:val="Normal"/>
    <w:link w:val="Heading5Char"/>
    <w:qFormat/>
    <w:rsid w:val="003A1638"/>
    <w:pPr>
      <w:keepNext/>
      <w:ind w:left="720" w:hanging="720"/>
      <w:jc w:val="center"/>
      <w:outlineLvl w:val="4"/>
    </w:pPr>
    <w:rPr>
      <w:u w:val="single"/>
      <w:lang w:val="en-US" w:eastAsia="en-US"/>
    </w:rPr>
  </w:style>
  <w:style w:type="paragraph" w:styleId="Heading6">
    <w:name w:val="heading 6"/>
    <w:basedOn w:val="Normal"/>
    <w:next w:val="Normal"/>
    <w:link w:val="Heading6Char"/>
    <w:qFormat/>
    <w:rsid w:val="003A1638"/>
    <w:pPr>
      <w:keepNext/>
      <w:ind w:left="720" w:hanging="720"/>
      <w:outlineLvl w:val="5"/>
    </w:pPr>
    <w:rPr>
      <w:i/>
      <w:iCs/>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E1587"/>
    <w:rPr>
      <w:rFonts w:asciiTheme="majorBidi" w:eastAsiaTheme="majorEastAsia" w:hAnsiTheme="majorBidi" w:cstheme="majorBidi"/>
      <w:b/>
      <w:sz w:val="24"/>
      <w:szCs w:val="26"/>
      <w:lang w:val="ru-RU" w:eastAsia="ru-RU" w:bidi="ar-SA"/>
    </w:rPr>
  </w:style>
  <w:style w:type="character" w:customStyle="1" w:styleId="Heading1Char">
    <w:name w:val="Heading 1 Char"/>
    <w:basedOn w:val="DefaultParagraphFont"/>
    <w:link w:val="Heading1"/>
    <w:rsid w:val="003A1638"/>
    <w:rPr>
      <w:rFonts w:eastAsiaTheme="majorEastAsia" w:cstheme="majorBidi"/>
      <w:color w:val="2F5496" w:themeColor="accent5" w:themeShade="BF"/>
      <w:sz w:val="40"/>
      <w:szCs w:val="32"/>
      <w:lang w:val="ru-RU" w:eastAsia="ru-RU" w:bidi="ar-SA"/>
    </w:rPr>
  </w:style>
  <w:style w:type="character" w:customStyle="1" w:styleId="Heading3Char">
    <w:name w:val="Heading 3 Char"/>
    <w:basedOn w:val="DefaultParagraphFont"/>
    <w:link w:val="Heading3"/>
    <w:rsid w:val="003A1638"/>
    <w:rPr>
      <w:rFonts w:eastAsiaTheme="majorEastAsia" w:cstheme="majorBidi"/>
      <w:b/>
      <w:lang w:val="ru-RU" w:eastAsia="ru-RU" w:bidi="ar-SA"/>
    </w:rPr>
  </w:style>
  <w:style w:type="character" w:customStyle="1" w:styleId="Heading4Char">
    <w:name w:val="Heading 4 Char"/>
    <w:basedOn w:val="DefaultParagraphFont"/>
    <w:link w:val="Heading4"/>
    <w:rsid w:val="003A1638"/>
    <w:rPr>
      <w:rFonts w:ascii="Times New Roman" w:eastAsia="Times New Roman" w:hAnsi="Times New Roman" w:cs="Times New Roman"/>
      <w:b/>
      <w:bCs/>
      <w:sz w:val="40"/>
      <w:lang w:bidi="ar-SA"/>
    </w:rPr>
  </w:style>
  <w:style w:type="character" w:customStyle="1" w:styleId="Heading5Char">
    <w:name w:val="Heading 5 Char"/>
    <w:basedOn w:val="DefaultParagraphFont"/>
    <w:link w:val="Heading5"/>
    <w:rsid w:val="003A1638"/>
    <w:rPr>
      <w:rFonts w:ascii="Times New Roman" w:eastAsia="Times New Roman" w:hAnsi="Times New Roman" w:cs="Times New Roman"/>
      <w:u w:val="single"/>
      <w:lang w:bidi="ar-SA"/>
    </w:rPr>
  </w:style>
  <w:style w:type="character" w:customStyle="1" w:styleId="Heading6Char">
    <w:name w:val="Heading 6 Char"/>
    <w:basedOn w:val="DefaultParagraphFont"/>
    <w:link w:val="Heading6"/>
    <w:rsid w:val="003A1638"/>
    <w:rPr>
      <w:rFonts w:ascii="Times New Roman" w:eastAsia="Times New Roman" w:hAnsi="Times New Roman" w:cs="Times New Roman"/>
      <w:i/>
      <w:iCs/>
      <w:lang w:bidi="ar-SA"/>
    </w:rPr>
  </w:style>
  <w:style w:type="character" w:customStyle="1" w:styleId="st">
    <w:name w:val="st"/>
    <w:basedOn w:val="DefaultParagraphFont"/>
    <w:rsid w:val="003A1638"/>
  </w:style>
  <w:style w:type="character" w:styleId="Emphasis">
    <w:name w:val="Emphasis"/>
    <w:uiPriority w:val="20"/>
    <w:qFormat/>
    <w:rsid w:val="003A1638"/>
    <w:rPr>
      <w:i/>
      <w:iCs/>
    </w:rPr>
  </w:style>
  <w:style w:type="character" w:styleId="Hyperlink">
    <w:name w:val="Hyperlink"/>
    <w:rsid w:val="003A1638"/>
    <w:rPr>
      <w:color w:val="0000FF"/>
      <w:u w:val="single"/>
    </w:rPr>
  </w:style>
  <w:style w:type="paragraph" w:customStyle="1" w:styleId="ecxmsonormal">
    <w:name w:val="ecxmsonormal"/>
    <w:basedOn w:val="Normal"/>
    <w:rsid w:val="003A1638"/>
    <w:pPr>
      <w:spacing w:before="100" w:beforeAutospacing="1" w:after="100" w:afterAutospacing="1"/>
    </w:pPr>
    <w:rPr>
      <w:lang w:val="en-US" w:eastAsia="en-US" w:bidi="he-IL"/>
    </w:rPr>
  </w:style>
  <w:style w:type="paragraph" w:styleId="Header">
    <w:name w:val="header"/>
    <w:basedOn w:val="Normal"/>
    <w:link w:val="HeaderChar"/>
    <w:rsid w:val="003A1638"/>
    <w:pPr>
      <w:tabs>
        <w:tab w:val="center" w:pos="4680"/>
        <w:tab w:val="right" w:pos="9360"/>
      </w:tabs>
    </w:pPr>
  </w:style>
  <w:style w:type="character" w:customStyle="1" w:styleId="HeaderChar">
    <w:name w:val="Header Char"/>
    <w:basedOn w:val="DefaultParagraphFont"/>
    <w:link w:val="Header"/>
    <w:rsid w:val="003A1638"/>
    <w:rPr>
      <w:rFonts w:ascii="Times New Roman" w:eastAsia="Times New Roman" w:hAnsi="Times New Roman" w:cs="Times New Roman"/>
      <w:lang w:val="ru-RU" w:eastAsia="ru-RU" w:bidi="ar-SA"/>
    </w:rPr>
  </w:style>
  <w:style w:type="paragraph" w:styleId="Footer">
    <w:name w:val="footer"/>
    <w:basedOn w:val="Normal"/>
    <w:link w:val="FooterChar"/>
    <w:rsid w:val="003A1638"/>
    <w:pPr>
      <w:tabs>
        <w:tab w:val="center" w:pos="4680"/>
        <w:tab w:val="right" w:pos="9360"/>
      </w:tabs>
    </w:pPr>
  </w:style>
  <w:style w:type="character" w:customStyle="1" w:styleId="FooterChar">
    <w:name w:val="Footer Char"/>
    <w:basedOn w:val="DefaultParagraphFont"/>
    <w:link w:val="Footer"/>
    <w:rsid w:val="003A1638"/>
    <w:rPr>
      <w:rFonts w:ascii="Times New Roman" w:eastAsia="Times New Roman" w:hAnsi="Times New Roman" w:cs="Times New Roman"/>
      <w:lang w:val="ru-RU" w:eastAsia="ru-RU" w:bidi="ar-SA"/>
    </w:rPr>
  </w:style>
  <w:style w:type="character" w:styleId="PageNumber">
    <w:name w:val="page number"/>
    <w:basedOn w:val="DefaultParagraphFont"/>
    <w:rsid w:val="003A1638"/>
  </w:style>
  <w:style w:type="paragraph" w:styleId="ListParagraph">
    <w:name w:val="List Paragraph"/>
    <w:basedOn w:val="Normal"/>
    <w:uiPriority w:val="34"/>
    <w:qFormat/>
    <w:rsid w:val="003A1638"/>
    <w:pPr>
      <w:ind w:left="720"/>
      <w:contextualSpacing/>
    </w:pPr>
  </w:style>
  <w:style w:type="paragraph" w:styleId="FootnoteText">
    <w:name w:val="footnote text"/>
    <w:basedOn w:val="Normal"/>
    <w:link w:val="FootnoteTextChar"/>
    <w:rsid w:val="003A1638"/>
    <w:rPr>
      <w:sz w:val="20"/>
      <w:szCs w:val="20"/>
    </w:rPr>
  </w:style>
  <w:style w:type="character" w:customStyle="1" w:styleId="FootnoteTextChar">
    <w:name w:val="Footnote Text Char"/>
    <w:basedOn w:val="DefaultParagraphFont"/>
    <w:link w:val="FootnoteText"/>
    <w:rsid w:val="003A1638"/>
    <w:rPr>
      <w:rFonts w:ascii="Times New Roman" w:eastAsia="Times New Roman" w:hAnsi="Times New Roman" w:cs="Times New Roman"/>
      <w:sz w:val="20"/>
      <w:szCs w:val="20"/>
      <w:lang w:val="ru-RU" w:eastAsia="ru-RU" w:bidi="ar-SA"/>
    </w:rPr>
  </w:style>
  <w:style w:type="character" w:styleId="FootnoteReference">
    <w:name w:val="footnote reference"/>
    <w:rsid w:val="003A1638"/>
    <w:rPr>
      <w:rFonts w:ascii="Times New Roman" w:hAnsi="Times New Roman"/>
      <w:sz w:val="20"/>
      <w:vertAlign w:val="superscript"/>
    </w:rPr>
  </w:style>
  <w:style w:type="character" w:customStyle="1" w:styleId="dhighlight">
    <w:name w:val="dhighlight"/>
    <w:basedOn w:val="DefaultParagraphFont"/>
    <w:rsid w:val="003A1638"/>
  </w:style>
  <w:style w:type="paragraph" w:customStyle="1" w:styleId="1">
    <w:name w:val="Обычный1"/>
    <w:rsid w:val="003A1638"/>
    <w:pPr>
      <w:autoSpaceDE w:val="0"/>
      <w:autoSpaceDN w:val="0"/>
    </w:pPr>
    <w:rPr>
      <w:rFonts w:ascii="Times New Roman" w:eastAsia="MS Mincho" w:hAnsi="Times New Roman" w:cs="Times New Roman"/>
      <w:sz w:val="20"/>
      <w:szCs w:val="20"/>
      <w:lang w:val="ru-RU" w:eastAsia="ja-JP" w:bidi="ar-SA"/>
    </w:rPr>
  </w:style>
  <w:style w:type="paragraph" w:styleId="NormalWeb">
    <w:name w:val="Normal (Web)"/>
    <w:basedOn w:val="Normal"/>
    <w:rsid w:val="003A1638"/>
    <w:rPr>
      <w:rFonts w:ascii="Arial" w:eastAsia="MS Mincho" w:hAnsi="Arial" w:cs="Arial"/>
      <w:sz w:val="16"/>
      <w:szCs w:val="16"/>
      <w:lang w:eastAsia="ja-JP" w:bidi="he-IL"/>
    </w:rPr>
  </w:style>
  <w:style w:type="paragraph" w:customStyle="1" w:styleId="Default">
    <w:name w:val="Default"/>
    <w:rsid w:val="003A1638"/>
    <w:pPr>
      <w:autoSpaceDE w:val="0"/>
      <w:autoSpaceDN w:val="0"/>
      <w:adjustRightInd w:val="0"/>
    </w:pPr>
    <w:rPr>
      <w:rFonts w:ascii="Arial" w:eastAsia="MS Mincho" w:hAnsi="Arial" w:cs="Arial"/>
      <w:color w:val="000000"/>
      <w:lang w:val="ru-RU" w:eastAsia="ja-JP"/>
    </w:rPr>
  </w:style>
  <w:style w:type="character" w:styleId="Strong">
    <w:name w:val="Strong"/>
    <w:uiPriority w:val="22"/>
    <w:qFormat/>
    <w:rsid w:val="003A1638"/>
    <w:rPr>
      <w:b/>
      <w:bCs/>
    </w:rPr>
  </w:style>
  <w:style w:type="character" w:customStyle="1" w:styleId="text1">
    <w:name w:val="text1"/>
    <w:basedOn w:val="DefaultParagraphFont"/>
    <w:rsid w:val="003A1638"/>
  </w:style>
  <w:style w:type="paragraph" w:customStyle="1" w:styleId="10">
    <w:name w:val="Абзац списка1"/>
    <w:basedOn w:val="Normal"/>
    <w:qFormat/>
    <w:rsid w:val="003A1638"/>
    <w:pPr>
      <w:spacing w:after="200" w:line="276" w:lineRule="auto"/>
      <w:ind w:left="720"/>
      <w:contextualSpacing/>
    </w:pPr>
    <w:rPr>
      <w:rFonts w:ascii="Calibri" w:eastAsia="Calibri" w:hAnsi="Calibri" w:cs="Arial"/>
      <w:sz w:val="22"/>
      <w:szCs w:val="22"/>
      <w:lang w:eastAsia="en-US" w:bidi="he-IL"/>
    </w:rPr>
  </w:style>
  <w:style w:type="character" w:customStyle="1" w:styleId="text">
    <w:name w:val="text"/>
    <w:basedOn w:val="DefaultParagraphFont"/>
    <w:rsid w:val="003A1638"/>
  </w:style>
  <w:style w:type="character" w:customStyle="1" w:styleId="refid">
    <w:name w:val="refid"/>
    <w:basedOn w:val="DefaultParagraphFont"/>
    <w:rsid w:val="003A1638"/>
  </w:style>
  <w:style w:type="paragraph" w:customStyle="1" w:styleId="p11">
    <w:name w:val="p11"/>
    <w:basedOn w:val="Normal"/>
    <w:rsid w:val="003A1638"/>
    <w:pPr>
      <w:spacing w:before="100" w:beforeAutospacing="1" w:after="100" w:afterAutospacing="1"/>
    </w:pPr>
    <w:rPr>
      <w:rFonts w:eastAsia="MS Mincho"/>
      <w:lang w:eastAsia="ja-JP"/>
    </w:rPr>
  </w:style>
  <w:style w:type="paragraph" w:customStyle="1" w:styleId="p12">
    <w:name w:val="p12"/>
    <w:basedOn w:val="Normal"/>
    <w:rsid w:val="003A1638"/>
    <w:pPr>
      <w:spacing w:before="100" w:beforeAutospacing="1" w:after="100" w:afterAutospacing="1"/>
    </w:pPr>
    <w:rPr>
      <w:rFonts w:eastAsia="MS Mincho"/>
      <w:lang w:eastAsia="ja-JP"/>
    </w:rPr>
  </w:style>
  <w:style w:type="paragraph" w:customStyle="1" w:styleId="p14">
    <w:name w:val="p14"/>
    <w:basedOn w:val="Normal"/>
    <w:rsid w:val="003A1638"/>
    <w:pPr>
      <w:spacing w:before="100" w:beforeAutospacing="1" w:after="100" w:afterAutospacing="1"/>
    </w:pPr>
    <w:rPr>
      <w:rFonts w:eastAsia="MS Mincho"/>
      <w:lang w:eastAsia="ja-JP"/>
    </w:rPr>
  </w:style>
  <w:style w:type="character" w:customStyle="1" w:styleId="FootnoteTextChar1">
    <w:name w:val="Footnote Text Char1"/>
    <w:uiPriority w:val="99"/>
    <w:locked/>
    <w:rsid w:val="003A1638"/>
    <w:rPr>
      <w:lang w:val="ru-RU" w:eastAsia="ru-RU" w:bidi="ar-SA"/>
    </w:rPr>
  </w:style>
  <w:style w:type="character" w:customStyle="1" w:styleId="briefcittitle">
    <w:name w:val="briefcittitle"/>
    <w:basedOn w:val="DefaultParagraphFont"/>
    <w:qFormat/>
    <w:rsid w:val="003A1638"/>
  </w:style>
  <w:style w:type="character" w:customStyle="1" w:styleId="a">
    <w:name w:val="Символ сноски"/>
    <w:rsid w:val="003A1638"/>
    <w:rPr>
      <w:vertAlign w:val="superscript"/>
    </w:rPr>
  </w:style>
  <w:style w:type="paragraph" w:styleId="BodyTextIndent">
    <w:name w:val="Body Text Indent"/>
    <w:basedOn w:val="Normal"/>
    <w:link w:val="BodyTextIndentChar"/>
    <w:rsid w:val="003A1638"/>
    <w:pPr>
      <w:ind w:firstLine="1440"/>
    </w:pPr>
    <w:rPr>
      <w:lang w:val="en-US" w:eastAsia="en-US"/>
    </w:rPr>
  </w:style>
  <w:style w:type="character" w:customStyle="1" w:styleId="BodyTextIndentChar">
    <w:name w:val="Body Text Indent Char"/>
    <w:basedOn w:val="DefaultParagraphFont"/>
    <w:link w:val="BodyTextIndent"/>
    <w:rsid w:val="003A1638"/>
    <w:rPr>
      <w:rFonts w:ascii="Times New Roman" w:eastAsia="Times New Roman" w:hAnsi="Times New Roman" w:cs="Times New Roman"/>
      <w:lang w:bidi="ar-SA"/>
    </w:rPr>
  </w:style>
  <w:style w:type="paragraph" w:styleId="BodyTextIndent2">
    <w:name w:val="Body Text Indent 2"/>
    <w:basedOn w:val="Normal"/>
    <w:link w:val="BodyTextIndent2Char"/>
    <w:rsid w:val="003A1638"/>
    <w:pPr>
      <w:autoSpaceDE w:val="0"/>
      <w:autoSpaceDN w:val="0"/>
      <w:adjustRightInd w:val="0"/>
      <w:ind w:left="720" w:hanging="720"/>
    </w:pPr>
    <w:rPr>
      <w:lang w:val="en-US" w:eastAsia="en-US"/>
    </w:rPr>
  </w:style>
  <w:style w:type="character" w:customStyle="1" w:styleId="BodyTextIndent2Char">
    <w:name w:val="Body Text Indent 2 Char"/>
    <w:basedOn w:val="DefaultParagraphFont"/>
    <w:link w:val="BodyTextIndent2"/>
    <w:rsid w:val="003A1638"/>
    <w:rPr>
      <w:rFonts w:ascii="Times New Roman" w:eastAsia="Times New Roman" w:hAnsi="Times New Roman" w:cs="Times New Roman"/>
      <w:lang w:bidi="ar-SA"/>
    </w:rPr>
  </w:style>
  <w:style w:type="paragraph" w:styleId="BodyText">
    <w:name w:val="Body Text"/>
    <w:basedOn w:val="Normal"/>
    <w:link w:val="BodyTextChar"/>
    <w:rsid w:val="003A1638"/>
    <w:rPr>
      <w:color w:val="0000FF"/>
      <w:lang w:val="en-US" w:eastAsia="en-US"/>
    </w:rPr>
  </w:style>
  <w:style w:type="character" w:customStyle="1" w:styleId="BodyTextChar">
    <w:name w:val="Body Text Char"/>
    <w:basedOn w:val="DefaultParagraphFont"/>
    <w:link w:val="BodyText"/>
    <w:rsid w:val="003A1638"/>
    <w:rPr>
      <w:rFonts w:ascii="Times New Roman" w:eastAsia="Times New Roman" w:hAnsi="Times New Roman" w:cs="Times New Roman"/>
      <w:color w:val="0000FF"/>
      <w:lang w:bidi="ar-SA"/>
    </w:rPr>
  </w:style>
  <w:style w:type="paragraph" w:styleId="BodyText2">
    <w:name w:val="Body Text 2"/>
    <w:basedOn w:val="Normal"/>
    <w:link w:val="BodyText2Char"/>
    <w:rsid w:val="003A1638"/>
    <w:pPr>
      <w:autoSpaceDE w:val="0"/>
      <w:autoSpaceDN w:val="0"/>
      <w:adjustRightInd w:val="0"/>
    </w:pPr>
    <w:rPr>
      <w:color w:val="00FF00"/>
      <w:lang w:val="en-US" w:eastAsia="en-US"/>
    </w:rPr>
  </w:style>
  <w:style w:type="character" w:customStyle="1" w:styleId="BodyText2Char">
    <w:name w:val="Body Text 2 Char"/>
    <w:basedOn w:val="DefaultParagraphFont"/>
    <w:link w:val="BodyText2"/>
    <w:rsid w:val="003A1638"/>
    <w:rPr>
      <w:rFonts w:ascii="Times New Roman" w:eastAsia="Times New Roman" w:hAnsi="Times New Roman" w:cs="Times New Roman"/>
      <w:color w:val="00FF00"/>
      <w:lang w:bidi="ar-SA"/>
    </w:rPr>
  </w:style>
  <w:style w:type="paragraph" w:styleId="BodyText3">
    <w:name w:val="Body Text 3"/>
    <w:basedOn w:val="Normal"/>
    <w:link w:val="BodyText3Char"/>
    <w:rsid w:val="003A1638"/>
    <w:rPr>
      <w:color w:val="FF00FF"/>
      <w:lang w:val="en-US" w:eastAsia="en-US"/>
    </w:rPr>
  </w:style>
  <w:style w:type="character" w:customStyle="1" w:styleId="BodyText3Char">
    <w:name w:val="Body Text 3 Char"/>
    <w:basedOn w:val="DefaultParagraphFont"/>
    <w:link w:val="BodyText3"/>
    <w:rsid w:val="003A1638"/>
    <w:rPr>
      <w:rFonts w:ascii="Times New Roman" w:eastAsia="Times New Roman" w:hAnsi="Times New Roman" w:cs="Times New Roman"/>
      <w:color w:val="FF00FF"/>
      <w:lang w:bidi="ar-SA"/>
    </w:rPr>
  </w:style>
  <w:style w:type="paragraph" w:styleId="ListBullet">
    <w:name w:val="List Bullet"/>
    <w:basedOn w:val="Normal"/>
    <w:autoRedefine/>
    <w:rsid w:val="003A1638"/>
    <w:pPr>
      <w:numPr>
        <w:numId w:val="3"/>
      </w:numPr>
    </w:pPr>
    <w:rPr>
      <w:lang w:val="en-US" w:eastAsia="en-US"/>
    </w:rPr>
  </w:style>
  <w:style w:type="paragraph" w:styleId="Title">
    <w:name w:val="Title"/>
    <w:basedOn w:val="Normal"/>
    <w:link w:val="TitleChar"/>
    <w:qFormat/>
    <w:rsid w:val="003A1638"/>
    <w:pPr>
      <w:autoSpaceDE w:val="0"/>
      <w:autoSpaceDN w:val="0"/>
      <w:adjustRightInd w:val="0"/>
      <w:jc w:val="center"/>
    </w:pPr>
    <w:rPr>
      <w:u w:val="single"/>
      <w:lang w:val="en-US" w:eastAsia="en-US"/>
    </w:rPr>
  </w:style>
  <w:style w:type="character" w:customStyle="1" w:styleId="TitleChar">
    <w:name w:val="Title Char"/>
    <w:basedOn w:val="DefaultParagraphFont"/>
    <w:link w:val="Title"/>
    <w:rsid w:val="003A1638"/>
    <w:rPr>
      <w:rFonts w:ascii="Times New Roman" w:eastAsia="Times New Roman" w:hAnsi="Times New Roman" w:cs="Times New Roman"/>
      <w:u w:val="single"/>
      <w:lang w:bidi="ar-SA"/>
    </w:rPr>
  </w:style>
  <w:style w:type="paragraph" w:styleId="BodyTextIndent3">
    <w:name w:val="Body Text Indent 3"/>
    <w:basedOn w:val="Normal"/>
    <w:link w:val="BodyTextIndent3Char"/>
    <w:rsid w:val="003A1638"/>
    <w:pPr>
      <w:spacing w:line="480" w:lineRule="auto"/>
      <w:ind w:firstLine="1440"/>
    </w:pPr>
    <w:rPr>
      <w:color w:val="000000"/>
      <w:lang w:val="en-US" w:eastAsia="en-US"/>
    </w:rPr>
  </w:style>
  <w:style w:type="character" w:customStyle="1" w:styleId="BodyTextIndent3Char">
    <w:name w:val="Body Text Indent 3 Char"/>
    <w:basedOn w:val="DefaultParagraphFont"/>
    <w:link w:val="BodyTextIndent3"/>
    <w:rsid w:val="003A1638"/>
    <w:rPr>
      <w:rFonts w:ascii="Times New Roman" w:eastAsia="Times New Roman" w:hAnsi="Times New Roman" w:cs="Times New Roman"/>
      <w:color w:val="000000"/>
      <w:lang w:bidi="ar-SA"/>
    </w:rPr>
  </w:style>
  <w:style w:type="character" w:styleId="FollowedHyperlink">
    <w:name w:val="FollowedHyperlink"/>
    <w:rsid w:val="003A1638"/>
    <w:rPr>
      <w:color w:val="800080"/>
      <w:u w:val="single"/>
    </w:rPr>
  </w:style>
  <w:style w:type="paragraph" w:customStyle="1" w:styleId="noind">
    <w:name w:val="noind"/>
    <w:basedOn w:val="Normal"/>
    <w:rsid w:val="003A1638"/>
    <w:pPr>
      <w:spacing w:before="100" w:beforeAutospacing="1" w:after="100" w:afterAutospacing="1"/>
    </w:pPr>
    <w:rPr>
      <w:rFonts w:eastAsia="MS Mincho"/>
      <w:lang w:eastAsia="ja-JP"/>
    </w:rPr>
  </w:style>
  <w:style w:type="paragraph" w:customStyle="1" w:styleId="hang2">
    <w:name w:val="hang2"/>
    <w:basedOn w:val="Normal"/>
    <w:rsid w:val="003A1638"/>
    <w:pPr>
      <w:spacing w:before="100" w:beforeAutospacing="1" w:after="100" w:afterAutospacing="1"/>
    </w:pPr>
    <w:rPr>
      <w:rFonts w:eastAsia="MS Mincho"/>
      <w:lang w:eastAsia="ja-JP"/>
    </w:rPr>
  </w:style>
  <w:style w:type="paragraph" w:styleId="EndnoteText">
    <w:name w:val="endnote text"/>
    <w:basedOn w:val="Normal"/>
    <w:link w:val="EndnoteTextChar"/>
    <w:rsid w:val="003A1638"/>
    <w:rPr>
      <w:rFonts w:eastAsia="MS Mincho"/>
      <w:sz w:val="20"/>
      <w:szCs w:val="20"/>
      <w:lang w:eastAsia="ja-JP" w:bidi="he-IL"/>
    </w:rPr>
  </w:style>
  <w:style w:type="character" w:customStyle="1" w:styleId="EndnoteTextChar">
    <w:name w:val="Endnote Text Char"/>
    <w:basedOn w:val="DefaultParagraphFont"/>
    <w:link w:val="EndnoteText"/>
    <w:rsid w:val="003A1638"/>
    <w:rPr>
      <w:rFonts w:ascii="Times New Roman" w:eastAsia="MS Mincho" w:hAnsi="Times New Roman" w:cs="Times New Roman"/>
      <w:sz w:val="20"/>
      <w:szCs w:val="20"/>
      <w:lang w:val="ru-RU" w:eastAsia="ja-JP"/>
    </w:rPr>
  </w:style>
  <w:style w:type="character" w:styleId="EndnoteReference">
    <w:name w:val="endnote reference"/>
    <w:rsid w:val="003A1638"/>
    <w:rPr>
      <w:vertAlign w:val="superscript"/>
    </w:rPr>
  </w:style>
  <w:style w:type="character" w:customStyle="1" w:styleId="mw-headline">
    <w:name w:val="mw-headline"/>
    <w:basedOn w:val="DefaultParagraphFont"/>
    <w:rsid w:val="003A1638"/>
  </w:style>
  <w:style w:type="character" w:styleId="CommentReference">
    <w:name w:val="annotation reference"/>
    <w:basedOn w:val="DefaultParagraphFont"/>
    <w:uiPriority w:val="99"/>
    <w:unhideWhenUsed/>
    <w:rsid w:val="003A1638"/>
    <w:rPr>
      <w:sz w:val="16"/>
      <w:szCs w:val="16"/>
    </w:rPr>
  </w:style>
  <w:style w:type="paragraph" w:styleId="CommentText">
    <w:name w:val="annotation text"/>
    <w:basedOn w:val="Normal"/>
    <w:link w:val="CommentTextChar"/>
    <w:uiPriority w:val="99"/>
    <w:unhideWhenUsed/>
    <w:rsid w:val="003A1638"/>
    <w:rPr>
      <w:rFonts w:asciiTheme="minorHAnsi" w:eastAsiaTheme="minorEastAsia" w:hAnsiTheme="minorHAnsi" w:cstheme="minorBidi"/>
      <w:sz w:val="20"/>
      <w:szCs w:val="20"/>
    </w:rPr>
  </w:style>
  <w:style w:type="character" w:customStyle="1" w:styleId="CommentTextChar">
    <w:name w:val="Comment Text Char"/>
    <w:basedOn w:val="DefaultParagraphFont"/>
    <w:link w:val="CommentText"/>
    <w:uiPriority w:val="99"/>
    <w:rsid w:val="003A1638"/>
    <w:rPr>
      <w:rFonts w:eastAsiaTheme="minorEastAsia"/>
      <w:sz w:val="20"/>
      <w:szCs w:val="20"/>
      <w:lang w:val="ru-RU" w:eastAsia="ru-RU" w:bidi="ar-SA"/>
    </w:rPr>
  </w:style>
  <w:style w:type="paragraph" w:styleId="BalloonText">
    <w:name w:val="Balloon Text"/>
    <w:basedOn w:val="Normal"/>
    <w:link w:val="BalloonTextChar"/>
    <w:unhideWhenUsed/>
    <w:rsid w:val="003A1638"/>
    <w:rPr>
      <w:rFonts w:ascii="Segoe UI" w:hAnsi="Segoe UI" w:cs="Segoe UI"/>
      <w:sz w:val="18"/>
      <w:szCs w:val="18"/>
    </w:rPr>
  </w:style>
  <w:style w:type="character" w:customStyle="1" w:styleId="BalloonTextChar">
    <w:name w:val="Balloon Text Char"/>
    <w:basedOn w:val="DefaultParagraphFont"/>
    <w:link w:val="BalloonText"/>
    <w:rsid w:val="003A1638"/>
    <w:rPr>
      <w:rFonts w:ascii="Segoe UI" w:eastAsia="Times New Roman" w:hAnsi="Segoe UI" w:cs="Segoe UI"/>
      <w:sz w:val="18"/>
      <w:szCs w:val="18"/>
      <w:lang w:val="ru-RU" w:eastAsia="ru-RU" w:bidi="ar-SA"/>
    </w:rPr>
  </w:style>
  <w:style w:type="paragraph" w:styleId="Subtitle">
    <w:name w:val="Subtitle"/>
    <w:basedOn w:val="Normal"/>
    <w:next w:val="Normal"/>
    <w:link w:val="SubtitleChar"/>
    <w:rsid w:val="003A1638"/>
    <w:pPr>
      <w:keepNext/>
      <w:keepLines/>
      <w:spacing w:before="360" w:after="80"/>
    </w:pPr>
    <w:rPr>
      <w:rFonts w:ascii="Georgia" w:eastAsia="Georgia" w:hAnsi="Georgia" w:cs="Georgia"/>
      <w:i/>
      <w:color w:val="666666"/>
      <w:sz w:val="48"/>
      <w:szCs w:val="48"/>
      <w:lang w:eastAsia="en-US" w:bidi="he-IL"/>
    </w:rPr>
  </w:style>
  <w:style w:type="character" w:customStyle="1" w:styleId="SubtitleChar">
    <w:name w:val="Subtitle Char"/>
    <w:basedOn w:val="DefaultParagraphFont"/>
    <w:link w:val="Subtitle"/>
    <w:rsid w:val="003A1638"/>
    <w:rPr>
      <w:rFonts w:ascii="Georgia" w:eastAsia="Georgia" w:hAnsi="Georgia" w:cs="Georgia"/>
      <w:i/>
      <w:color w:val="666666"/>
      <w:sz w:val="48"/>
      <w:szCs w:val="48"/>
      <w:lang w:val="ru-RU"/>
    </w:rPr>
  </w:style>
  <w:style w:type="character" w:customStyle="1" w:styleId="StyleFootnoteReferenceLatin8ptComplex10pt2">
    <w:name w:val="Style Footnote Reference + (Latin) 8 pt (Complex) 10 pt2"/>
    <w:basedOn w:val="FootnoteReference"/>
    <w:rsid w:val="003A1638"/>
    <w:rPr>
      <w:rFonts w:ascii="Times New Roman" w:hAnsi="Times New Roman"/>
      <w:sz w:val="24"/>
      <w:szCs w:val="20"/>
      <w:vertAlign w:val="superscript"/>
    </w:rPr>
  </w:style>
  <w:style w:type="character" w:customStyle="1" w:styleId="calibre27">
    <w:name w:val="calibre27"/>
    <w:basedOn w:val="DefaultParagraphFont"/>
    <w:rsid w:val="003A1638"/>
  </w:style>
  <w:style w:type="character" w:customStyle="1" w:styleId="StyleFootnoteReference8pt6">
    <w:name w:val="Style Footnote Reference + 8 pt6"/>
    <w:basedOn w:val="FootnoteReference"/>
    <w:rsid w:val="003A1638"/>
    <w:rPr>
      <w:rFonts w:ascii="Times New Roman" w:hAnsi="Times New Roman"/>
      <w:sz w:val="24"/>
      <w:szCs w:val="16"/>
      <w:vertAlign w:val="superscript"/>
    </w:rPr>
  </w:style>
  <w:style w:type="character" w:customStyle="1" w:styleId="jlqj4b">
    <w:name w:val="jlqj4b"/>
    <w:basedOn w:val="DefaultParagraphFont"/>
    <w:rsid w:val="003A1638"/>
  </w:style>
  <w:style w:type="character" w:customStyle="1" w:styleId="rynqvb">
    <w:name w:val="rynqvb"/>
    <w:basedOn w:val="DefaultParagraphFont"/>
    <w:rsid w:val="003A1638"/>
  </w:style>
  <w:style w:type="paragraph" w:customStyle="1" w:styleId="p3">
    <w:name w:val="p3"/>
    <w:basedOn w:val="Normal"/>
    <w:rsid w:val="003A1638"/>
    <w:pPr>
      <w:spacing w:before="100" w:beforeAutospacing="1" w:after="100" w:afterAutospacing="1"/>
    </w:pPr>
    <w:rPr>
      <w:rFonts w:eastAsia="MS Mincho"/>
      <w:lang w:eastAsia="ja-JP"/>
    </w:rPr>
  </w:style>
  <w:style w:type="paragraph" w:customStyle="1" w:styleId="p4">
    <w:name w:val="p4"/>
    <w:basedOn w:val="Normal"/>
    <w:rsid w:val="003A1638"/>
    <w:pPr>
      <w:spacing w:before="100" w:beforeAutospacing="1" w:after="100" w:afterAutospacing="1"/>
    </w:pPr>
    <w:rPr>
      <w:rFonts w:eastAsia="MS Mincho"/>
      <w:lang w:eastAsia="ja-JP"/>
    </w:rPr>
  </w:style>
  <w:style w:type="paragraph" w:customStyle="1" w:styleId="p15">
    <w:name w:val="p15"/>
    <w:basedOn w:val="Normal"/>
    <w:rsid w:val="003A1638"/>
    <w:pPr>
      <w:spacing w:before="100" w:beforeAutospacing="1" w:after="100" w:afterAutospacing="1"/>
    </w:pPr>
    <w:rPr>
      <w:rFonts w:eastAsia="MS Mincho"/>
      <w:lang w:eastAsia="ja-JP"/>
    </w:rPr>
  </w:style>
  <w:style w:type="character" w:styleId="HTMLCite">
    <w:name w:val="HTML Cite"/>
    <w:rsid w:val="003A1638"/>
    <w:rPr>
      <w:i/>
      <w:iCs/>
    </w:rPr>
  </w:style>
  <w:style w:type="character" w:customStyle="1" w:styleId="style-b">
    <w:name w:val="style-b"/>
    <w:basedOn w:val="DefaultParagraphFont"/>
    <w:rsid w:val="003A1638"/>
  </w:style>
  <w:style w:type="paragraph" w:customStyle="1" w:styleId="ColorfulList-Accent11">
    <w:name w:val="Colorful List - Accent 11"/>
    <w:basedOn w:val="Normal"/>
    <w:qFormat/>
    <w:rsid w:val="003A1638"/>
    <w:pPr>
      <w:spacing w:after="200" w:line="276" w:lineRule="auto"/>
      <w:ind w:left="720"/>
      <w:contextualSpacing/>
    </w:pPr>
    <w:rPr>
      <w:rFonts w:ascii="Calibri" w:hAnsi="Calibri" w:cs="Arial"/>
      <w:sz w:val="22"/>
      <w:szCs w:val="22"/>
      <w:lang w:eastAsia="en-US"/>
    </w:rPr>
  </w:style>
  <w:style w:type="character" w:customStyle="1" w:styleId="hps">
    <w:name w:val="hps"/>
    <w:basedOn w:val="DefaultParagraphFont"/>
    <w:rsid w:val="003A1638"/>
  </w:style>
  <w:style w:type="paragraph" w:customStyle="1" w:styleId="100">
    <w:name w:val="10"/>
    <w:basedOn w:val="FootnoteText"/>
    <w:rsid w:val="003A1638"/>
    <w:rPr>
      <w:lang w:val="en-US"/>
    </w:rPr>
  </w:style>
  <w:style w:type="character" w:customStyle="1" w:styleId="verse">
    <w:name w:val="verse"/>
    <w:basedOn w:val="DefaultParagraphFont"/>
    <w:rsid w:val="003A1638"/>
  </w:style>
  <w:style w:type="character" w:customStyle="1" w:styleId="versescripturehighlight">
    <w:name w:val="verse scripturehighlight"/>
    <w:basedOn w:val="DefaultParagraphFont"/>
    <w:rsid w:val="003A1638"/>
  </w:style>
  <w:style w:type="character" w:customStyle="1" w:styleId="highlight">
    <w:name w:val="highlight"/>
    <w:rsid w:val="003A1638"/>
  </w:style>
  <w:style w:type="character" w:customStyle="1" w:styleId="b-quoteauthorname">
    <w:name w:val="b-quote__author_name"/>
    <w:rsid w:val="003A1638"/>
  </w:style>
  <w:style w:type="character" w:customStyle="1" w:styleId="StyleFootnoteReferenceLatinCalibriComplexCalibri">
    <w:name w:val="Style Footnote Reference + (Latin) Calibri (Complex) Calibri"/>
    <w:rsid w:val="003A1638"/>
    <w:rPr>
      <w:rFonts w:ascii="Calibri" w:hAnsi="Calibri" w:cs="Calibri"/>
      <w:sz w:val="16"/>
      <w:szCs w:val="16"/>
      <w:vertAlign w:val="baseline"/>
    </w:rPr>
  </w:style>
  <w:style w:type="character" w:customStyle="1" w:styleId="pagenum">
    <w:name w:val="pagenum"/>
    <w:basedOn w:val="DefaultParagraphFont"/>
    <w:rsid w:val="003A1638"/>
  </w:style>
  <w:style w:type="character" w:customStyle="1" w:styleId="EndnoteCharacters">
    <w:name w:val="Endnote Characters"/>
    <w:qFormat/>
    <w:rsid w:val="003A1638"/>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20</Pages>
  <Words>8356</Words>
  <Characters>47630</Characters>
  <Application>Microsoft Office Word</Application>
  <DocSecurity>0</DocSecurity>
  <Lines>396</Lines>
  <Paragraphs>111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55875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 and Nancy Wespetal</dc:creator>
  <cp:keywords/>
  <dc:description/>
  <cp:lastModifiedBy>Tom and Nancy Wespetal</cp:lastModifiedBy>
  <cp:revision>2</cp:revision>
  <dcterms:created xsi:type="dcterms:W3CDTF">2025-01-19T03:03:00Z</dcterms:created>
  <dcterms:modified xsi:type="dcterms:W3CDTF">2025-01-21T18:19:00Z</dcterms:modified>
</cp:coreProperties>
</file>